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A7" w:rsidRPr="005670CC" w:rsidRDefault="00566BFB" w:rsidP="006465F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DE6BA7" w:rsidRPr="005670CC">
        <w:rPr>
          <w:rFonts w:ascii="Times New Roman" w:hAnsi="Times New Roman" w:cs="Times New Roman"/>
          <w:color w:val="000000" w:themeColor="text1"/>
        </w:rPr>
        <w:t>Table</w:t>
      </w:r>
      <w:r w:rsidR="00EB6896" w:rsidRPr="005670CC">
        <w:rPr>
          <w:rFonts w:ascii="Times New Roman" w:hAnsi="Times New Roman" w:cs="Times New Roman"/>
          <w:color w:val="000000" w:themeColor="text1"/>
        </w:rPr>
        <w:t xml:space="preserve"> 1 Baseline characteristics</w:t>
      </w:r>
      <w:r w:rsidR="006465F4">
        <w:rPr>
          <w:rFonts w:ascii="Times New Roman" w:hAnsi="Times New Roman" w:cs="Times New Roman"/>
          <w:color w:val="000000" w:themeColor="text1"/>
        </w:rPr>
        <w:t xml:space="preserve"> and outcomes</w:t>
      </w:r>
      <w:r w:rsidR="00EB6896" w:rsidRPr="005670CC">
        <w:rPr>
          <w:rFonts w:ascii="Times New Roman" w:hAnsi="Times New Roman" w:cs="Times New Roman"/>
          <w:color w:val="000000" w:themeColor="text1"/>
        </w:rPr>
        <w:t xml:space="preserve"> </w:t>
      </w:r>
      <w:r w:rsidR="00DE6BA7" w:rsidRPr="005670CC">
        <w:rPr>
          <w:rFonts w:ascii="Times New Roman" w:hAnsi="Times New Roman" w:cs="Times New Roman"/>
          <w:color w:val="000000" w:themeColor="text1"/>
        </w:rPr>
        <w:t xml:space="preserve">of </w:t>
      </w:r>
      <w:r w:rsidR="00BB3D38" w:rsidRPr="005670CC">
        <w:rPr>
          <w:rFonts w:ascii="Times New Roman" w:hAnsi="Times New Roman" w:cs="Times New Roman"/>
          <w:color w:val="000000" w:themeColor="text1"/>
        </w:rPr>
        <w:t>subjects</w:t>
      </w:r>
      <w:r w:rsidR="006465F4">
        <w:rPr>
          <w:rFonts w:ascii="Times New Roman" w:hAnsi="Times New Roman" w:cs="Times New Roman"/>
          <w:color w:val="000000" w:themeColor="text1"/>
        </w:rPr>
        <w:t xml:space="preserve"> included versus </w:t>
      </w:r>
      <w:r w:rsidR="00C15E3D">
        <w:rPr>
          <w:rFonts w:ascii="Times New Roman" w:hAnsi="Times New Roman" w:cs="Times New Roman"/>
          <w:color w:val="000000" w:themeColor="text1"/>
        </w:rPr>
        <w:t xml:space="preserve">the </w:t>
      </w:r>
      <w:r w:rsidR="006465F4">
        <w:rPr>
          <w:rFonts w:ascii="Times New Roman" w:hAnsi="Times New Roman" w:cs="Times New Roman"/>
          <w:color w:val="000000" w:themeColor="text1"/>
        </w:rPr>
        <w:t xml:space="preserve">remaining in the </w:t>
      </w:r>
      <w:proofErr w:type="spellStart"/>
      <w:r w:rsidR="006465F4">
        <w:rPr>
          <w:rFonts w:ascii="Times New Roman" w:hAnsi="Times New Roman" w:cs="Times New Roman"/>
          <w:color w:val="000000" w:themeColor="text1"/>
        </w:rPr>
        <w:t>subanalysis</w:t>
      </w:r>
      <w:proofErr w:type="spellEnd"/>
      <w:r w:rsidR="006465F4">
        <w:rPr>
          <w:rFonts w:ascii="Times New Roman" w:hAnsi="Times New Roman" w:cs="Times New Roman"/>
          <w:color w:val="000000" w:themeColor="text1"/>
        </w:rPr>
        <w:t xml:space="preserve"> of the </w:t>
      </w:r>
      <w:proofErr w:type="spellStart"/>
      <w:r w:rsidR="006465F4" w:rsidRPr="006465F4">
        <w:rPr>
          <w:rFonts w:ascii="Times New Roman" w:hAnsi="Times New Roman" w:cs="Times New Roman"/>
          <w:color w:val="000000" w:themeColor="text1"/>
        </w:rPr>
        <w:t>Clopidogrel</w:t>
      </w:r>
      <w:proofErr w:type="spellEnd"/>
      <w:r w:rsidR="006465F4">
        <w:rPr>
          <w:rFonts w:ascii="Times New Roman" w:hAnsi="Times New Roman" w:cs="Times New Roman"/>
          <w:color w:val="000000" w:themeColor="text1"/>
        </w:rPr>
        <w:t xml:space="preserve"> </w:t>
      </w:r>
      <w:r w:rsidR="006465F4" w:rsidRPr="006465F4">
        <w:rPr>
          <w:rFonts w:ascii="Times New Roman" w:hAnsi="Times New Roman" w:cs="Times New Roman"/>
          <w:color w:val="000000" w:themeColor="text1"/>
        </w:rPr>
        <w:t>in High-risk patients with Acute Non-disabling Cerebrovascular Events (CHANCE) trial</w:t>
      </w:r>
      <w:r w:rsidR="006465F4">
        <w:rPr>
          <w:rFonts w:ascii="Times New Roman" w:hAnsi="Times New Roman" w:cs="Times New Roman"/>
          <w:color w:val="000000" w:themeColor="text1"/>
        </w:rPr>
        <w:t>.</w:t>
      </w:r>
    </w:p>
    <w:p w:rsidR="00DD187F" w:rsidRPr="005670CC" w:rsidRDefault="00DD187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89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3017"/>
        <w:gridCol w:w="2715"/>
        <w:gridCol w:w="1098"/>
      </w:tblGrid>
      <w:tr w:rsidR="00EA7944" w:rsidRPr="00105A5B" w:rsidTr="008311DE">
        <w:trPr>
          <w:trHeight w:val="548"/>
          <w:jc w:val="center"/>
        </w:trPr>
        <w:tc>
          <w:tcPr>
            <w:tcW w:w="4069" w:type="dxa"/>
            <w:vAlign w:val="center"/>
          </w:tcPr>
          <w:p w:rsidR="00EA7944" w:rsidRPr="00A5279F" w:rsidRDefault="00EA7944" w:rsidP="008F11DE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7" w:type="dxa"/>
            <w:vAlign w:val="center"/>
          </w:tcPr>
          <w:p w:rsidR="001D2D94" w:rsidRDefault="00EA794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atients included </w:t>
            </w:r>
          </w:p>
          <w:p w:rsidR="00EA7944" w:rsidRPr="00105A5B" w:rsidRDefault="00EA794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(n=</w:t>
            </w:r>
            <w:r w:rsidR="00F45D51">
              <w:rPr>
                <w:rFonts w:ascii="Times New Roman" w:hAnsi="Times New Roman" w:cs="Times New Roman"/>
                <w:color w:val="000000" w:themeColor="text1"/>
              </w:rPr>
              <w:t>797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715" w:type="dxa"/>
            <w:vAlign w:val="center"/>
          </w:tcPr>
          <w:p w:rsidR="00EA7944" w:rsidRPr="00105A5B" w:rsidRDefault="001D2D9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EA7944">
              <w:rPr>
                <w:rFonts w:ascii="Times New Roman" w:hAnsi="Times New Roman" w:cs="Times New Roman"/>
                <w:color w:val="000000" w:themeColor="text1"/>
              </w:rPr>
              <w:t>atients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not included</w:t>
            </w:r>
            <w:r w:rsidR="00EA7944">
              <w:rPr>
                <w:rFonts w:ascii="Times New Roman" w:hAnsi="Times New Roman" w:cs="Times New Roman"/>
                <w:color w:val="000000" w:themeColor="text1"/>
              </w:rPr>
              <w:t xml:space="preserve"> (n=</w:t>
            </w:r>
            <w:r w:rsidR="00A415A9">
              <w:rPr>
                <w:rFonts w:ascii="Times New Roman" w:hAnsi="Times New Roman" w:cs="Times New Roman"/>
                <w:color w:val="000000" w:themeColor="text1"/>
              </w:rPr>
              <w:t>4373</w:t>
            </w:r>
            <w:r w:rsidR="00EA794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98" w:type="dxa"/>
            <w:vAlign w:val="center"/>
          </w:tcPr>
          <w:p w:rsidR="00EA7944" w:rsidRPr="00105A5B" w:rsidRDefault="00EA794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value</w:t>
            </w:r>
          </w:p>
        </w:tc>
      </w:tr>
      <w:tr w:rsidR="00EA7944" w:rsidRPr="00105A5B" w:rsidTr="008311DE">
        <w:trPr>
          <w:trHeight w:val="329"/>
          <w:jc w:val="center"/>
        </w:trPr>
        <w:tc>
          <w:tcPr>
            <w:tcW w:w="4069" w:type="dxa"/>
          </w:tcPr>
          <w:p w:rsidR="00EA7944" w:rsidRPr="006666A4" w:rsidRDefault="00EA7944" w:rsidP="00105A5B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666A4">
              <w:rPr>
                <w:rFonts w:ascii="Times New Roman" w:hAnsi="Times New Roman" w:cs="Times New Roman"/>
                <w:color w:val="000000" w:themeColor="text1"/>
              </w:rPr>
              <w:t>Age</w:t>
            </w:r>
            <w:r w:rsidR="00A11C57" w:rsidRPr="006666A4">
              <w:rPr>
                <w:rFonts w:ascii="Times New Roman" w:hAnsi="Times New Roman" w:cs="Times New Roman"/>
                <w:color w:val="000000" w:themeColor="text1"/>
              </w:rPr>
              <w:t>, mean</w:t>
            </w:r>
            <w:r w:rsidRPr="006666A4">
              <w:rPr>
                <w:rFonts w:ascii="Times New Roman" w:hAnsi="Times New Roman" w:cs="Times New Roman"/>
                <w:color w:val="000000" w:themeColor="text1"/>
              </w:rPr>
              <w:t xml:space="preserve"> (SD), y</w:t>
            </w:r>
          </w:p>
        </w:tc>
        <w:tc>
          <w:tcPr>
            <w:tcW w:w="3017" w:type="dxa"/>
          </w:tcPr>
          <w:p w:rsidR="00EA7944" w:rsidRPr="00105A5B" w:rsidRDefault="00AC1EDD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3.1 (10.8)</w:t>
            </w:r>
          </w:p>
        </w:tc>
        <w:tc>
          <w:tcPr>
            <w:tcW w:w="2715" w:type="dxa"/>
          </w:tcPr>
          <w:p w:rsidR="00EA7944" w:rsidRPr="00105A5B" w:rsidRDefault="00AC1EDD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2.5 (10.7)</w:t>
            </w:r>
          </w:p>
        </w:tc>
        <w:tc>
          <w:tcPr>
            <w:tcW w:w="1098" w:type="dxa"/>
          </w:tcPr>
          <w:p w:rsidR="00EA7944" w:rsidRPr="00105A5B" w:rsidRDefault="00FF6B7E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.15</w:t>
            </w:r>
          </w:p>
        </w:tc>
      </w:tr>
      <w:tr w:rsidR="00EA7944" w:rsidRPr="00105A5B" w:rsidTr="008311DE">
        <w:trPr>
          <w:trHeight w:val="329"/>
          <w:jc w:val="center"/>
        </w:trPr>
        <w:tc>
          <w:tcPr>
            <w:tcW w:w="4069" w:type="dxa"/>
          </w:tcPr>
          <w:p w:rsidR="00EA7944" w:rsidRPr="006666A4" w:rsidRDefault="00EA7944" w:rsidP="00105A5B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666A4">
              <w:rPr>
                <w:rFonts w:ascii="Times New Roman" w:hAnsi="Times New Roman" w:cs="Times New Roman"/>
                <w:color w:val="000000" w:themeColor="text1"/>
              </w:rPr>
              <w:t>Male, n (%)</w:t>
            </w:r>
          </w:p>
        </w:tc>
        <w:tc>
          <w:tcPr>
            <w:tcW w:w="3017" w:type="dxa"/>
          </w:tcPr>
          <w:p w:rsidR="00EA7944" w:rsidRPr="00105A5B" w:rsidRDefault="00FF6B7E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518 (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5.0)</w:t>
            </w:r>
          </w:p>
        </w:tc>
        <w:tc>
          <w:tcPr>
            <w:tcW w:w="2715" w:type="dxa"/>
          </w:tcPr>
          <w:p w:rsidR="00EA7944" w:rsidRPr="00105A5B" w:rsidRDefault="00FF6B7E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2902 (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6.4)</w:t>
            </w:r>
          </w:p>
        </w:tc>
        <w:tc>
          <w:tcPr>
            <w:tcW w:w="1098" w:type="dxa"/>
          </w:tcPr>
          <w:p w:rsidR="00EA7944" w:rsidRPr="00105A5B" w:rsidRDefault="00FF6B7E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.46</w:t>
            </w:r>
          </w:p>
        </w:tc>
      </w:tr>
      <w:tr w:rsidR="00EA7944" w:rsidRPr="00105A5B" w:rsidTr="008311DE">
        <w:trPr>
          <w:trHeight w:val="329"/>
          <w:jc w:val="center"/>
        </w:trPr>
        <w:tc>
          <w:tcPr>
            <w:tcW w:w="4069" w:type="dxa"/>
          </w:tcPr>
          <w:p w:rsidR="00EA7944" w:rsidRPr="006666A4" w:rsidRDefault="00EA7944" w:rsidP="00105A5B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666A4">
              <w:rPr>
                <w:rFonts w:ascii="Times New Roman" w:hAnsi="Times New Roman" w:cs="Times New Roman"/>
                <w:color w:val="000000" w:themeColor="text1"/>
              </w:rPr>
              <w:t xml:space="preserve">BMI, </w:t>
            </w:r>
            <w:r w:rsidR="00AC1EDD" w:rsidRPr="006666A4">
              <w:rPr>
                <w:rFonts w:ascii="Times New Roman" w:hAnsi="Times New Roman" w:cs="Times New Roman"/>
                <w:color w:val="000000" w:themeColor="text1"/>
              </w:rPr>
              <w:t xml:space="preserve">mean </w:t>
            </w:r>
            <w:r w:rsidRPr="006666A4">
              <w:rPr>
                <w:rFonts w:ascii="Times New Roman" w:hAnsi="Times New Roman" w:cs="Times New Roman"/>
                <w:color w:val="000000" w:themeColor="text1"/>
              </w:rPr>
              <w:t>(SD)</w:t>
            </w:r>
          </w:p>
        </w:tc>
        <w:tc>
          <w:tcPr>
            <w:tcW w:w="3017" w:type="dxa"/>
          </w:tcPr>
          <w:p w:rsidR="00EA7944" w:rsidRPr="00105A5B" w:rsidRDefault="00AC1EDD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4.5 (3.3)</w:t>
            </w:r>
          </w:p>
        </w:tc>
        <w:tc>
          <w:tcPr>
            <w:tcW w:w="2715" w:type="dxa"/>
          </w:tcPr>
          <w:p w:rsidR="00EA7944" w:rsidRPr="00105A5B" w:rsidRDefault="00AC1EDD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4.7 (3.0)</w:t>
            </w:r>
          </w:p>
        </w:tc>
        <w:tc>
          <w:tcPr>
            <w:tcW w:w="1098" w:type="dxa"/>
          </w:tcPr>
          <w:p w:rsidR="00EA7944" w:rsidRPr="00105A5B" w:rsidRDefault="00FF6B7E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.08</w:t>
            </w:r>
          </w:p>
        </w:tc>
      </w:tr>
      <w:tr w:rsidR="00EA7944" w:rsidRPr="00105A5B" w:rsidTr="008311DE">
        <w:trPr>
          <w:trHeight w:val="329"/>
          <w:jc w:val="center"/>
        </w:trPr>
        <w:tc>
          <w:tcPr>
            <w:tcW w:w="4069" w:type="dxa"/>
          </w:tcPr>
          <w:p w:rsidR="00EA7944" w:rsidRPr="00105A5B" w:rsidRDefault="00EA7944" w:rsidP="00105A5B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Medical history, n (%)</w:t>
            </w:r>
          </w:p>
        </w:tc>
        <w:tc>
          <w:tcPr>
            <w:tcW w:w="3017" w:type="dxa"/>
          </w:tcPr>
          <w:p w:rsidR="00EA7944" w:rsidRPr="00105A5B" w:rsidRDefault="00EA794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</w:tcPr>
          <w:p w:rsidR="00EA7944" w:rsidRPr="00105A5B" w:rsidRDefault="00EA794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</w:tcPr>
          <w:p w:rsidR="00EA7944" w:rsidRPr="00105A5B" w:rsidRDefault="00EA794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944" w:rsidRPr="00105A5B" w:rsidTr="008311DE">
        <w:trPr>
          <w:trHeight w:val="329"/>
          <w:jc w:val="center"/>
        </w:trPr>
        <w:tc>
          <w:tcPr>
            <w:tcW w:w="4069" w:type="dxa"/>
          </w:tcPr>
          <w:p w:rsidR="00EA7944" w:rsidRPr="00105A5B" w:rsidRDefault="00EA7944" w:rsidP="00105A5B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05A5B">
              <w:rPr>
                <w:rFonts w:ascii="Times New Roman" w:hAnsi="Times New Roman" w:cs="Times New Roman"/>
                <w:color w:val="000000" w:themeColor="text1"/>
              </w:rPr>
              <w:t>schemic stroke</w:t>
            </w:r>
          </w:p>
        </w:tc>
        <w:tc>
          <w:tcPr>
            <w:tcW w:w="3017" w:type="dxa"/>
          </w:tcPr>
          <w:p w:rsidR="00EA7944" w:rsidRPr="00105A5B" w:rsidRDefault="00FF6B7E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 (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7.4)</w:t>
            </w:r>
          </w:p>
        </w:tc>
        <w:tc>
          <w:tcPr>
            <w:tcW w:w="2715" w:type="dxa"/>
          </w:tcPr>
          <w:p w:rsidR="00EA7944" w:rsidRPr="00105A5B" w:rsidRDefault="00FF6B7E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894 (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0.4)</w:t>
            </w:r>
          </w:p>
        </w:tc>
        <w:tc>
          <w:tcPr>
            <w:tcW w:w="1098" w:type="dxa"/>
          </w:tcPr>
          <w:p w:rsidR="00EA7944" w:rsidRPr="00105A5B" w:rsidRDefault="00FF6B7E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.05</w:t>
            </w:r>
          </w:p>
        </w:tc>
      </w:tr>
      <w:tr w:rsidR="00EA7944" w:rsidRPr="00105A5B" w:rsidTr="008311DE">
        <w:trPr>
          <w:trHeight w:val="329"/>
          <w:jc w:val="center"/>
        </w:trPr>
        <w:tc>
          <w:tcPr>
            <w:tcW w:w="4069" w:type="dxa"/>
          </w:tcPr>
          <w:p w:rsidR="00EA7944" w:rsidRPr="00105A5B" w:rsidRDefault="00EA7944" w:rsidP="00105A5B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TIA</w:t>
            </w:r>
          </w:p>
        </w:tc>
        <w:tc>
          <w:tcPr>
            <w:tcW w:w="3017" w:type="dxa"/>
          </w:tcPr>
          <w:p w:rsidR="00EA7944" w:rsidRPr="00105A5B" w:rsidRDefault="00046FE6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 (</w:t>
            </w:r>
            <w:r w:rsidR="00FF6B7E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  <w:r w:rsidR="00FF6B7E">
              <w:rPr>
                <w:rFonts w:ascii="Times New Roman" w:hAnsi="Times New Roman" w:cs="Times New Roman"/>
                <w:color w:val="000000" w:themeColor="text1"/>
              </w:rPr>
              <w:t>.5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715" w:type="dxa"/>
          </w:tcPr>
          <w:p w:rsidR="00EA7944" w:rsidRPr="00105A5B" w:rsidRDefault="00046FE6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 (</w:t>
            </w:r>
            <w:r w:rsidR="00FF6B7E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  <w:r w:rsidR="00FF6B7E">
              <w:rPr>
                <w:rFonts w:ascii="Times New Roman" w:hAnsi="Times New Roman" w:cs="Times New Roman"/>
                <w:color w:val="000000" w:themeColor="text1"/>
              </w:rPr>
              <w:t>.3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98" w:type="dxa"/>
          </w:tcPr>
          <w:p w:rsidR="00EA7944" w:rsidRPr="00105A5B" w:rsidRDefault="00FF6B7E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.83</w:t>
            </w:r>
          </w:p>
        </w:tc>
      </w:tr>
      <w:tr w:rsidR="00EA7944" w:rsidRPr="00105A5B" w:rsidTr="008311DE">
        <w:trPr>
          <w:trHeight w:val="346"/>
          <w:jc w:val="center"/>
        </w:trPr>
        <w:tc>
          <w:tcPr>
            <w:tcW w:w="4069" w:type="dxa"/>
          </w:tcPr>
          <w:p w:rsidR="00EA7944" w:rsidRPr="00054722" w:rsidRDefault="00EA7944" w:rsidP="00E0222A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54722">
              <w:rPr>
                <w:rFonts w:ascii="Times New Roman" w:hAnsi="Times New Roman" w:cs="Times New Roman"/>
                <w:color w:val="000000" w:themeColor="text1"/>
              </w:rPr>
              <w:t>Congestive heart failure</w:t>
            </w:r>
            <w:r w:rsidRPr="00054722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</w:p>
        </w:tc>
        <w:tc>
          <w:tcPr>
            <w:tcW w:w="3017" w:type="dxa"/>
          </w:tcPr>
          <w:p w:rsidR="00EA7944" w:rsidRPr="00054722" w:rsidRDefault="0048152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722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054722">
              <w:rPr>
                <w:rFonts w:ascii="Times New Roman" w:hAnsi="Times New Roman" w:cs="Times New Roman"/>
                <w:color w:val="000000" w:themeColor="text1"/>
              </w:rPr>
              <w:t>6 (2.0)</w:t>
            </w:r>
          </w:p>
        </w:tc>
        <w:tc>
          <w:tcPr>
            <w:tcW w:w="2715" w:type="dxa"/>
          </w:tcPr>
          <w:p w:rsidR="00EA7944" w:rsidRPr="00054722" w:rsidRDefault="0048152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722">
              <w:rPr>
                <w:rFonts w:ascii="Times New Roman" w:hAnsi="Times New Roman" w:cs="Times New Roman" w:hint="eastAsia"/>
                <w:color w:val="000000" w:themeColor="text1"/>
              </w:rPr>
              <w:t>6</w:t>
            </w:r>
            <w:r w:rsidRPr="00054722">
              <w:rPr>
                <w:rFonts w:ascii="Times New Roman" w:hAnsi="Times New Roman" w:cs="Times New Roman"/>
                <w:color w:val="000000" w:themeColor="text1"/>
              </w:rPr>
              <w:t>4 (1.5)</w:t>
            </w:r>
          </w:p>
        </w:tc>
        <w:tc>
          <w:tcPr>
            <w:tcW w:w="1098" w:type="dxa"/>
          </w:tcPr>
          <w:p w:rsidR="00EA7944" w:rsidRPr="00054722" w:rsidRDefault="0048152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722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054722">
              <w:rPr>
                <w:rFonts w:ascii="Times New Roman" w:hAnsi="Times New Roman" w:cs="Times New Roman"/>
                <w:color w:val="000000" w:themeColor="text1"/>
              </w:rPr>
              <w:t>.27</w:t>
            </w:r>
          </w:p>
        </w:tc>
      </w:tr>
      <w:tr w:rsidR="00EA7944" w:rsidRPr="00105A5B" w:rsidTr="008311DE">
        <w:trPr>
          <w:trHeight w:val="329"/>
          <w:jc w:val="center"/>
        </w:trPr>
        <w:tc>
          <w:tcPr>
            <w:tcW w:w="4069" w:type="dxa"/>
          </w:tcPr>
          <w:p w:rsidR="00EA7944" w:rsidRPr="00105A5B" w:rsidRDefault="00EA7944" w:rsidP="00E0222A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yocardial infarction </w:t>
            </w:r>
          </w:p>
        </w:tc>
        <w:tc>
          <w:tcPr>
            <w:tcW w:w="3017" w:type="dxa"/>
          </w:tcPr>
          <w:p w:rsidR="00EA7944" w:rsidRPr="00105A5B" w:rsidRDefault="00046FE6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 (1.8)</w:t>
            </w:r>
          </w:p>
        </w:tc>
        <w:tc>
          <w:tcPr>
            <w:tcW w:w="2715" w:type="dxa"/>
          </w:tcPr>
          <w:p w:rsidR="00EA7944" w:rsidRPr="00105A5B" w:rsidRDefault="00046FE6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2 (1.9)</w:t>
            </w:r>
          </w:p>
        </w:tc>
        <w:tc>
          <w:tcPr>
            <w:tcW w:w="1098" w:type="dxa"/>
          </w:tcPr>
          <w:p w:rsidR="00EA7944" w:rsidRPr="00105A5B" w:rsidRDefault="00046FE6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</w:p>
        </w:tc>
      </w:tr>
      <w:tr w:rsidR="00EA7944" w:rsidRPr="00105A5B" w:rsidTr="008311DE">
        <w:trPr>
          <w:trHeight w:val="329"/>
          <w:jc w:val="center"/>
        </w:trPr>
        <w:tc>
          <w:tcPr>
            <w:tcW w:w="4069" w:type="dxa"/>
          </w:tcPr>
          <w:p w:rsidR="00EA7944" w:rsidRPr="00105A5B" w:rsidRDefault="00EA7944" w:rsidP="00E0222A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Known atrial fibrillation or flutter</w:t>
            </w:r>
          </w:p>
        </w:tc>
        <w:tc>
          <w:tcPr>
            <w:tcW w:w="3017" w:type="dxa"/>
          </w:tcPr>
          <w:p w:rsidR="00EA7944" w:rsidRPr="00105A5B" w:rsidRDefault="00616955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 (2.3)</w:t>
            </w:r>
          </w:p>
        </w:tc>
        <w:tc>
          <w:tcPr>
            <w:tcW w:w="2715" w:type="dxa"/>
          </w:tcPr>
          <w:p w:rsidR="00EA7944" w:rsidRPr="00105A5B" w:rsidRDefault="00616955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8 (1.8)</w:t>
            </w:r>
          </w:p>
        </w:tc>
        <w:tc>
          <w:tcPr>
            <w:tcW w:w="1098" w:type="dxa"/>
          </w:tcPr>
          <w:p w:rsidR="00EA7944" w:rsidRPr="00105A5B" w:rsidRDefault="00616955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.39</w:t>
            </w:r>
          </w:p>
        </w:tc>
      </w:tr>
      <w:tr w:rsidR="00EA7944" w:rsidRPr="00105A5B" w:rsidTr="008311DE">
        <w:trPr>
          <w:trHeight w:val="329"/>
          <w:jc w:val="center"/>
        </w:trPr>
        <w:tc>
          <w:tcPr>
            <w:tcW w:w="4069" w:type="dxa"/>
          </w:tcPr>
          <w:p w:rsidR="00EA7944" w:rsidRPr="00105A5B" w:rsidRDefault="00EA7944" w:rsidP="00E0222A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05A5B">
              <w:rPr>
                <w:rFonts w:ascii="Times New Roman" w:hAnsi="Times New Roman" w:cs="Times New Roman"/>
                <w:color w:val="000000" w:themeColor="text1"/>
              </w:rPr>
              <w:t>Hypertension</w:t>
            </w:r>
          </w:p>
        </w:tc>
        <w:tc>
          <w:tcPr>
            <w:tcW w:w="3017" w:type="dxa"/>
          </w:tcPr>
          <w:p w:rsidR="00EA7944" w:rsidRPr="00105A5B" w:rsidRDefault="0024001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18 (65.0)</w:t>
            </w:r>
          </w:p>
        </w:tc>
        <w:tc>
          <w:tcPr>
            <w:tcW w:w="2715" w:type="dxa"/>
          </w:tcPr>
          <w:p w:rsidR="00EA7944" w:rsidRPr="00105A5B" w:rsidRDefault="0024001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881 (65.9)</w:t>
            </w:r>
          </w:p>
        </w:tc>
        <w:tc>
          <w:tcPr>
            <w:tcW w:w="1098" w:type="dxa"/>
          </w:tcPr>
          <w:p w:rsidR="00EA7944" w:rsidRPr="00105A5B" w:rsidRDefault="0024001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.63</w:t>
            </w:r>
          </w:p>
        </w:tc>
      </w:tr>
      <w:tr w:rsidR="00EA7944" w:rsidRPr="00105A5B" w:rsidTr="008311DE">
        <w:trPr>
          <w:trHeight w:val="329"/>
          <w:jc w:val="center"/>
        </w:trPr>
        <w:tc>
          <w:tcPr>
            <w:tcW w:w="4069" w:type="dxa"/>
          </w:tcPr>
          <w:p w:rsidR="00EA7944" w:rsidRPr="00105A5B" w:rsidRDefault="00EA7944" w:rsidP="00F2448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0222A">
              <w:rPr>
                <w:rFonts w:ascii="Times New Roman" w:hAnsi="Times New Roman" w:cs="Times New Roman"/>
                <w:color w:val="000000" w:themeColor="text1"/>
              </w:rPr>
              <w:t>Diabetes mellitus</w:t>
            </w:r>
          </w:p>
        </w:tc>
        <w:tc>
          <w:tcPr>
            <w:tcW w:w="3017" w:type="dxa"/>
          </w:tcPr>
          <w:p w:rsidR="00EA7944" w:rsidRPr="00105A5B" w:rsidRDefault="0024001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56 (19.6)</w:t>
            </w:r>
          </w:p>
        </w:tc>
        <w:tc>
          <w:tcPr>
            <w:tcW w:w="2715" w:type="dxa"/>
          </w:tcPr>
          <w:p w:rsidR="00EA7944" w:rsidRPr="00105A5B" w:rsidRDefault="0024001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37 (21.4)</w:t>
            </w:r>
          </w:p>
        </w:tc>
        <w:tc>
          <w:tcPr>
            <w:tcW w:w="1098" w:type="dxa"/>
          </w:tcPr>
          <w:p w:rsidR="00EA7944" w:rsidRPr="00105A5B" w:rsidRDefault="0024001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.26</w:t>
            </w:r>
          </w:p>
        </w:tc>
      </w:tr>
      <w:tr w:rsidR="00EA7944" w:rsidRPr="00105A5B" w:rsidTr="008311DE">
        <w:trPr>
          <w:trHeight w:val="329"/>
          <w:jc w:val="center"/>
        </w:trPr>
        <w:tc>
          <w:tcPr>
            <w:tcW w:w="4069" w:type="dxa"/>
          </w:tcPr>
          <w:p w:rsidR="00EA7944" w:rsidRPr="00105A5B" w:rsidRDefault="00EA7944" w:rsidP="00E0222A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Hypercholesterolemia</w:t>
            </w:r>
          </w:p>
        </w:tc>
        <w:tc>
          <w:tcPr>
            <w:tcW w:w="3017" w:type="dxa"/>
          </w:tcPr>
          <w:p w:rsidR="00EA7944" w:rsidRPr="00105A5B" w:rsidRDefault="0092170C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05 (13.2)</w:t>
            </w:r>
          </w:p>
        </w:tc>
        <w:tc>
          <w:tcPr>
            <w:tcW w:w="2715" w:type="dxa"/>
          </w:tcPr>
          <w:p w:rsidR="00EA7944" w:rsidRPr="00105A5B" w:rsidRDefault="0092170C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68 (10.7)</w:t>
            </w:r>
          </w:p>
        </w:tc>
        <w:tc>
          <w:tcPr>
            <w:tcW w:w="1098" w:type="dxa"/>
          </w:tcPr>
          <w:p w:rsidR="00EA7944" w:rsidRPr="00105A5B" w:rsidRDefault="0092170C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</w:tc>
      </w:tr>
      <w:tr w:rsidR="00EA7944" w:rsidRPr="00105A5B" w:rsidTr="008311DE">
        <w:trPr>
          <w:trHeight w:val="346"/>
          <w:jc w:val="center"/>
        </w:trPr>
        <w:tc>
          <w:tcPr>
            <w:tcW w:w="4069" w:type="dxa"/>
          </w:tcPr>
          <w:p w:rsidR="00EA7944" w:rsidRPr="00105A5B" w:rsidRDefault="00EA7944" w:rsidP="00E0222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05A5B">
              <w:rPr>
                <w:rFonts w:ascii="Times New Roman" w:hAnsi="Times New Roman" w:cs="Times New Roman"/>
                <w:color w:val="000000" w:themeColor="text1"/>
              </w:rPr>
              <w:t xml:space="preserve">  Previous or current smoker, (n%)</w:t>
            </w:r>
          </w:p>
        </w:tc>
        <w:tc>
          <w:tcPr>
            <w:tcW w:w="3017" w:type="dxa"/>
          </w:tcPr>
          <w:p w:rsidR="00EA7944" w:rsidRPr="00105A5B" w:rsidRDefault="00F870A9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40 (42.7)</w:t>
            </w:r>
          </w:p>
        </w:tc>
        <w:tc>
          <w:tcPr>
            <w:tcW w:w="2715" w:type="dxa"/>
          </w:tcPr>
          <w:p w:rsidR="00EA7944" w:rsidRPr="00105A5B" w:rsidRDefault="00F870A9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881 (43.0)</w:t>
            </w:r>
          </w:p>
        </w:tc>
        <w:tc>
          <w:tcPr>
            <w:tcW w:w="1098" w:type="dxa"/>
          </w:tcPr>
          <w:p w:rsidR="00EA7944" w:rsidRPr="00105A5B" w:rsidRDefault="00F870A9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.88</w:t>
            </w:r>
          </w:p>
        </w:tc>
      </w:tr>
      <w:tr w:rsidR="00EA7944" w:rsidRPr="00105A5B" w:rsidTr="008311DE">
        <w:trPr>
          <w:trHeight w:val="329"/>
          <w:jc w:val="center"/>
        </w:trPr>
        <w:tc>
          <w:tcPr>
            <w:tcW w:w="4069" w:type="dxa"/>
          </w:tcPr>
          <w:p w:rsidR="00EA7944" w:rsidRPr="00105A5B" w:rsidRDefault="00EA7944" w:rsidP="00EA794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Time to randomization, hours</w:t>
            </w:r>
          </w:p>
        </w:tc>
        <w:tc>
          <w:tcPr>
            <w:tcW w:w="3017" w:type="dxa"/>
          </w:tcPr>
          <w:p w:rsidR="00EA7944" w:rsidRPr="00105A5B" w:rsidRDefault="00EA794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</w:tcPr>
          <w:p w:rsidR="00EA7944" w:rsidRPr="00105A5B" w:rsidRDefault="00EA794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</w:tcPr>
          <w:p w:rsidR="00EA7944" w:rsidRPr="00105A5B" w:rsidRDefault="00EA794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09BD" w:rsidRPr="00105A5B" w:rsidTr="008311DE">
        <w:trPr>
          <w:trHeight w:val="329"/>
          <w:jc w:val="center"/>
        </w:trPr>
        <w:tc>
          <w:tcPr>
            <w:tcW w:w="4069" w:type="dxa"/>
          </w:tcPr>
          <w:p w:rsidR="007909BD" w:rsidRPr="00105A5B" w:rsidRDefault="007909BD" w:rsidP="00E0222A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&lt;12</w:t>
            </w:r>
          </w:p>
        </w:tc>
        <w:tc>
          <w:tcPr>
            <w:tcW w:w="3017" w:type="dxa"/>
          </w:tcPr>
          <w:p w:rsidR="007909BD" w:rsidRPr="00105A5B" w:rsidRDefault="007909BD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14 (51.9)</w:t>
            </w:r>
          </w:p>
        </w:tc>
        <w:tc>
          <w:tcPr>
            <w:tcW w:w="2715" w:type="dxa"/>
          </w:tcPr>
          <w:p w:rsidR="007909BD" w:rsidRPr="00105A5B" w:rsidRDefault="007909BD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159 (49.4)</w:t>
            </w:r>
          </w:p>
        </w:tc>
        <w:tc>
          <w:tcPr>
            <w:tcW w:w="1098" w:type="dxa"/>
            <w:vMerge w:val="restart"/>
            <w:vAlign w:val="center"/>
          </w:tcPr>
          <w:p w:rsidR="007909BD" w:rsidRPr="00105A5B" w:rsidRDefault="007909BD" w:rsidP="007909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.19</w:t>
            </w:r>
          </w:p>
        </w:tc>
      </w:tr>
      <w:tr w:rsidR="007909BD" w:rsidRPr="00105A5B" w:rsidTr="008311DE">
        <w:trPr>
          <w:trHeight w:val="329"/>
          <w:jc w:val="center"/>
        </w:trPr>
        <w:tc>
          <w:tcPr>
            <w:tcW w:w="4069" w:type="dxa"/>
          </w:tcPr>
          <w:p w:rsidR="007909BD" w:rsidRPr="00105A5B" w:rsidRDefault="007909BD" w:rsidP="00E0222A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&gt;12</w:t>
            </w:r>
          </w:p>
        </w:tc>
        <w:tc>
          <w:tcPr>
            <w:tcW w:w="3017" w:type="dxa"/>
          </w:tcPr>
          <w:p w:rsidR="007909BD" w:rsidRPr="00105A5B" w:rsidRDefault="007909BD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83 (48.1)</w:t>
            </w:r>
          </w:p>
        </w:tc>
        <w:tc>
          <w:tcPr>
            <w:tcW w:w="2715" w:type="dxa"/>
          </w:tcPr>
          <w:p w:rsidR="007909BD" w:rsidRPr="00105A5B" w:rsidRDefault="007909BD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214 (50.6)</w:t>
            </w:r>
          </w:p>
        </w:tc>
        <w:tc>
          <w:tcPr>
            <w:tcW w:w="1098" w:type="dxa"/>
            <w:vMerge/>
          </w:tcPr>
          <w:p w:rsidR="007909BD" w:rsidRPr="00105A5B" w:rsidRDefault="007909BD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944" w:rsidRPr="00105A5B" w:rsidTr="008311DE">
        <w:trPr>
          <w:trHeight w:val="329"/>
          <w:jc w:val="center"/>
        </w:trPr>
        <w:tc>
          <w:tcPr>
            <w:tcW w:w="4069" w:type="dxa"/>
          </w:tcPr>
          <w:p w:rsidR="00EA7944" w:rsidRDefault="00EA7944" w:rsidP="00EA794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05A5B">
              <w:rPr>
                <w:rFonts w:ascii="Times New Roman" w:hAnsi="Times New Roman" w:cs="Times New Roman"/>
                <w:color w:val="000000" w:themeColor="text1"/>
              </w:rPr>
              <w:t>Index event, n (%)</w:t>
            </w:r>
          </w:p>
        </w:tc>
        <w:tc>
          <w:tcPr>
            <w:tcW w:w="3017" w:type="dxa"/>
          </w:tcPr>
          <w:p w:rsidR="00EA7944" w:rsidRPr="00105A5B" w:rsidRDefault="00EA794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</w:tcPr>
          <w:p w:rsidR="00EA7944" w:rsidRPr="00105A5B" w:rsidRDefault="00EA794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</w:tcPr>
          <w:p w:rsidR="00EA7944" w:rsidRPr="00105A5B" w:rsidRDefault="00EA794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55E0" w:rsidRPr="00105A5B" w:rsidTr="008311DE">
        <w:trPr>
          <w:trHeight w:val="329"/>
          <w:jc w:val="center"/>
        </w:trPr>
        <w:tc>
          <w:tcPr>
            <w:tcW w:w="4069" w:type="dxa"/>
          </w:tcPr>
          <w:p w:rsidR="002855E0" w:rsidRPr="00105A5B" w:rsidRDefault="002855E0" w:rsidP="00E0222A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05A5B">
              <w:rPr>
                <w:rFonts w:ascii="Times New Roman" w:hAnsi="Times New Roman" w:cs="Times New Roman"/>
                <w:color w:val="000000" w:themeColor="text1"/>
              </w:rPr>
              <w:t>Ischemic stroke</w:t>
            </w:r>
          </w:p>
        </w:tc>
        <w:tc>
          <w:tcPr>
            <w:tcW w:w="3017" w:type="dxa"/>
          </w:tcPr>
          <w:p w:rsidR="002855E0" w:rsidRPr="00105A5B" w:rsidRDefault="002855E0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98 (75.0)</w:t>
            </w:r>
          </w:p>
        </w:tc>
        <w:tc>
          <w:tcPr>
            <w:tcW w:w="2715" w:type="dxa"/>
          </w:tcPr>
          <w:p w:rsidR="002855E0" w:rsidRPr="00105A5B" w:rsidRDefault="002855E0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127 (71.5)</w:t>
            </w:r>
          </w:p>
        </w:tc>
        <w:tc>
          <w:tcPr>
            <w:tcW w:w="1098" w:type="dxa"/>
            <w:vMerge w:val="restart"/>
            <w:vAlign w:val="center"/>
          </w:tcPr>
          <w:p w:rsidR="002855E0" w:rsidRPr="00105A5B" w:rsidRDefault="002855E0" w:rsidP="002855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.05</w:t>
            </w:r>
          </w:p>
        </w:tc>
      </w:tr>
      <w:tr w:rsidR="002855E0" w:rsidRPr="00105A5B" w:rsidTr="008311DE">
        <w:trPr>
          <w:trHeight w:val="329"/>
          <w:jc w:val="center"/>
        </w:trPr>
        <w:tc>
          <w:tcPr>
            <w:tcW w:w="4069" w:type="dxa"/>
          </w:tcPr>
          <w:p w:rsidR="002855E0" w:rsidRPr="00105A5B" w:rsidRDefault="002855E0" w:rsidP="00E0222A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05A5B">
              <w:rPr>
                <w:rFonts w:ascii="Times New Roman" w:hAnsi="Times New Roman" w:cs="Times New Roman"/>
                <w:color w:val="000000" w:themeColor="text1"/>
              </w:rPr>
              <w:t>TIA</w:t>
            </w:r>
          </w:p>
        </w:tc>
        <w:tc>
          <w:tcPr>
            <w:tcW w:w="3017" w:type="dxa"/>
          </w:tcPr>
          <w:p w:rsidR="002855E0" w:rsidRPr="00105A5B" w:rsidRDefault="002855E0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99 (25.0)</w:t>
            </w:r>
          </w:p>
        </w:tc>
        <w:tc>
          <w:tcPr>
            <w:tcW w:w="2715" w:type="dxa"/>
          </w:tcPr>
          <w:p w:rsidR="002855E0" w:rsidRPr="00105A5B" w:rsidRDefault="002855E0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246 (28.5)</w:t>
            </w:r>
          </w:p>
        </w:tc>
        <w:tc>
          <w:tcPr>
            <w:tcW w:w="1098" w:type="dxa"/>
            <w:vMerge/>
            <w:vAlign w:val="center"/>
          </w:tcPr>
          <w:p w:rsidR="002855E0" w:rsidRPr="00105A5B" w:rsidRDefault="002855E0" w:rsidP="002855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944" w:rsidRPr="00105A5B" w:rsidTr="008311DE">
        <w:trPr>
          <w:trHeight w:val="329"/>
          <w:jc w:val="center"/>
        </w:trPr>
        <w:tc>
          <w:tcPr>
            <w:tcW w:w="4069" w:type="dxa"/>
          </w:tcPr>
          <w:p w:rsidR="00EA7944" w:rsidRPr="00105A5B" w:rsidRDefault="00EA7944" w:rsidP="00E0222A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Treatment group</w:t>
            </w:r>
          </w:p>
        </w:tc>
        <w:tc>
          <w:tcPr>
            <w:tcW w:w="3017" w:type="dxa"/>
          </w:tcPr>
          <w:p w:rsidR="00EA7944" w:rsidRPr="00105A5B" w:rsidRDefault="00EA794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</w:tcPr>
          <w:p w:rsidR="00EA7944" w:rsidRPr="00105A5B" w:rsidRDefault="00EA794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</w:tcPr>
          <w:p w:rsidR="00EA7944" w:rsidRPr="00105A5B" w:rsidRDefault="00EA7944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4A8" w:rsidRPr="00105A5B" w:rsidTr="008311DE">
        <w:trPr>
          <w:trHeight w:val="346"/>
          <w:jc w:val="center"/>
        </w:trPr>
        <w:tc>
          <w:tcPr>
            <w:tcW w:w="4069" w:type="dxa"/>
          </w:tcPr>
          <w:p w:rsidR="00B804A8" w:rsidRPr="00105A5B" w:rsidRDefault="00B804A8" w:rsidP="00F2448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</w:rPr>
              <w:t>sprin</w:t>
            </w:r>
            <w:proofErr w:type="spellEnd"/>
          </w:p>
        </w:tc>
        <w:tc>
          <w:tcPr>
            <w:tcW w:w="3017" w:type="dxa"/>
          </w:tcPr>
          <w:p w:rsidR="00B804A8" w:rsidRPr="00105A5B" w:rsidRDefault="00B804A8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01 (50.3)</w:t>
            </w:r>
          </w:p>
        </w:tc>
        <w:tc>
          <w:tcPr>
            <w:tcW w:w="2715" w:type="dxa"/>
          </w:tcPr>
          <w:p w:rsidR="00B804A8" w:rsidRPr="00105A5B" w:rsidRDefault="00B804A8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185 (50.0)</w:t>
            </w:r>
          </w:p>
        </w:tc>
        <w:tc>
          <w:tcPr>
            <w:tcW w:w="1098" w:type="dxa"/>
            <w:vMerge w:val="restart"/>
            <w:vAlign w:val="center"/>
          </w:tcPr>
          <w:p w:rsidR="00B804A8" w:rsidRPr="00105A5B" w:rsidRDefault="00B804A8" w:rsidP="00B804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.88</w:t>
            </w:r>
          </w:p>
        </w:tc>
      </w:tr>
      <w:tr w:rsidR="00B804A8" w:rsidRPr="00105A5B" w:rsidTr="008311DE">
        <w:trPr>
          <w:trHeight w:val="346"/>
          <w:jc w:val="center"/>
        </w:trPr>
        <w:tc>
          <w:tcPr>
            <w:tcW w:w="4069" w:type="dxa"/>
          </w:tcPr>
          <w:p w:rsidR="00B804A8" w:rsidRDefault="00B804A8" w:rsidP="00F2448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66C6">
              <w:rPr>
                <w:rFonts w:ascii="Times New Roman" w:hAnsi="Times New Roman" w:cs="Times New Roman"/>
                <w:color w:val="000000" w:themeColor="text1"/>
              </w:rPr>
              <w:lastRenderedPageBreak/>
              <w:t>Asprin</w:t>
            </w:r>
            <w:proofErr w:type="spellEnd"/>
            <w:r w:rsidRPr="00EA66C6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A66C6">
              <w:rPr>
                <w:rFonts w:ascii="Times New Roman" w:hAnsi="Times New Roman" w:cs="Times New Roman"/>
                <w:color w:val="000000" w:themeColor="text1"/>
              </w:rPr>
              <w:t>clopidogrel</w:t>
            </w:r>
            <w:proofErr w:type="spellEnd"/>
          </w:p>
        </w:tc>
        <w:tc>
          <w:tcPr>
            <w:tcW w:w="3017" w:type="dxa"/>
          </w:tcPr>
          <w:p w:rsidR="00B804A8" w:rsidRPr="00105A5B" w:rsidRDefault="00B804A8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96 (49.7)</w:t>
            </w:r>
          </w:p>
        </w:tc>
        <w:tc>
          <w:tcPr>
            <w:tcW w:w="2715" w:type="dxa"/>
          </w:tcPr>
          <w:p w:rsidR="00B804A8" w:rsidRPr="00105A5B" w:rsidRDefault="00B804A8" w:rsidP="00F244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188 (50.0)</w:t>
            </w:r>
          </w:p>
        </w:tc>
        <w:tc>
          <w:tcPr>
            <w:tcW w:w="1098" w:type="dxa"/>
            <w:vMerge/>
            <w:vAlign w:val="center"/>
          </w:tcPr>
          <w:p w:rsidR="00B804A8" w:rsidRPr="00105A5B" w:rsidRDefault="00B804A8" w:rsidP="00B804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4E7B" w:rsidRPr="00105A5B" w:rsidTr="008311DE">
        <w:trPr>
          <w:trHeight w:val="346"/>
          <w:jc w:val="center"/>
        </w:trPr>
        <w:tc>
          <w:tcPr>
            <w:tcW w:w="4069" w:type="dxa"/>
          </w:tcPr>
          <w:p w:rsidR="00714E7B" w:rsidRPr="00EA66C6" w:rsidRDefault="00714E7B" w:rsidP="00714E7B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Medication during follow-up</w:t>
            </w:r>
          </w:p>
        </w:tc>
        <w:tc>
          <w:tcPr>
            <w:tcW w:w="3017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4E7B" w:rsidRPr="00105A5B" w:rsidTr="008311DE">
        <w:trPr>
          <w:trHeight w:val="329"/>
          <w:jc w:val="center"/>
        </w:trPr>
        <w:tc>
          <w:tcPr>
            <w:tcW w:w="4069" w:type="dxa"/>
          </w:tcPr>
          <w:p w:rsidR="00714E7B" w:rsidRPr="00105A5B" w:rsidRDefault="00714E7B" w:rsidP="00714E7B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</w:rPr>
              <w:t>ntihypertensive agents</w:t>
            </w:r>
          </w:p>
        </w:tc>
        <w:tc>
          <w:tcPr>
            <w:tcW w:w="3017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53 (44.5)</w:t>
            </w:r>
          </w:p>
        </w:tc>
        <w:tc>
          <w:tcPr>
            <w:tcW w:w="2715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1461 (33.7)</w:t>
            </w:r>
          </w:p>
        </w:tc>
        <w:tc>
          <w:tcPr>
            <w:tcW w:w="1098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</w:tr>
      <w:tr w:rsidR="00714E7B" w:rsidRPr="00105A5B" w:rsidTr="008311DE">
        <w:trPr>
          <w:trHeight w:val="329"/>
          <w:jc w:val="center"/>
        </w:trPr>
        <w:tc>
          <w:tcPr>
            <w:tcW w:w="4069" w:type="dxa"/>
          </w:tcPr>
          <w:p w:rsidR="00714E7B" w:rsidRPr="00105A5B" w:rsidRDefault="00714E7B" w:rsidP="00714E7B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Hypoglycemic agents</w:t>
            </w:r>
          </w:p>
        </w:tc>
        <w:tc>
          <w:tcPr>
            <w:tcW w:w="3017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07 (13.5)</w:t>
            </w:r>
          </w:p>
        </w:tc>
        <w:tc>
          <w:tcPr>
            <w:tcW w:w="2715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49 (12.7)</w:t>
            </w:r>
          </w:p>
        </w:tc>
        <w:tc>
          <w:tcPr>
            <w:tcW w:w="1098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.52</w:t>
            </w:r>
          </w:p>
        </w:tc>
      </w:tr>
      <w:tr w:rsidR="00714E7B" w:rsidRPr="00105A5B" w:rsidTr="008311DE">
        <w:trPr>
          <w:trHeight w:val="329"/>
          <w:jc w:val="center"/>
        </w:trPr>
        <w:tc>
          <w:tcPr>
            <w:tcW w:w="4069" w:type="dxa"/>
          </w:tcPr>
          <w:p w:rsidR="00714E7B" w:rsidRPr="00105A5B" w:rsidRDefault="00714E7B" w:rsidP="00714E7B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Lipid-lowering agents</w:t>
            </w:r>
          </w:p>
        </w:tc>
        <w:tc>
          <w:tcPr>
            <w:tcW w:w="3017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17 (52.5)</w:t>
            </w:r>
          </w:p>
        </w:tc>
        <w:tc>
          <w:tcPr>
            <w:tcW w:w="2715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754 (40.4)</w:t>
            </w:r>
          </w:p>
        </w:tc>
        <w:tc>
          <w:tcPr>
            <w:tcW w:w="1098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</w:tr>
      <w:tr w:rsidR="00714E7B" w:rsidRPr="00105A5B" w:rsidTr="008311DE">
        <w:trPr>
          <w:trHeight w:val="329"/>
          <w:jc w:val="center"/>
        </w:trPr>
        <w:tc>
          <w:tcPr>
            <w:tcW w:w="4069" w:type="dxa"/>
          </w:tcPr>
          <w:p w:rsidR="00714E7B" w:rsidRDefault="00714E7B" w:rsidP="00714E7B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Outcomes,</w:t>
            </w:r>
            <w:r w:rsidRPr="00105A5B">
              <w:rPr>
                <w:rFonts w:ascii="Times New Roman" w:hAnsi="Times New Roman" w:cs="Times New Roman"/>
                <w:color w:val="000000" w:themeColor="text1"/>
              </w:rPr>
              <w:t xml:space="preserve"> n (%)</w:t>
            </w:r>
          </w:p>
        </w:tc>
        <w:tc>
          <w:tcPr>
            <w:tcW w:w="3017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4E7B" w:rsidRPr="00105A5B" w:rsidTr="008311DE">
        <w:trPr>
          <w:trHeight w:val="329"/>
          <w:jc w:val="center"/>
        </w:trPr>
        <w:tc>
          <w:tcPr>
            <w:tcW w:w="4069" w:type="dxa"/>
          </w:tcPr>
          <w:p w:rsidR="00714E7B" w:rsidRPr="00105A5B" w:rsidRDefault="00714E7B" w:rsidP="00714E7B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Stroke</w:t>
            </w:r>
          </w:p>
        </w:tc>
        <w:tc>
          <w:tcPr>
            <w:tcW w:w="3017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1 (8.9)</w:t>
            </w:r>
          </w:p>
        </w:tc>
        <w:tc>
          <w:tcPr>
            <w:tcW w:w="2715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44 (10.2)</w:t>
            </w:r>
          </w:p>
        </w:tc>
        <w:tc>
          <w:tcPr>
            <w:tcW w:w="1098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.30</w:t>
            </w:r>
          </w:p>
        </w:tc>
      </w:tr>
      <w:tr w:rsidR="00714E7B" w:rsidRPr="00105A5B" w:rsidTr="008311DE">
        <w:trPr>
          <w:trHeight w:val="329"/>
          <w:jc w:val="center"/>
        </w:trPr>
        <w:tc>
          <w:tcPr>
            <w:tcW w:w="4069" w:type="dxa"/>
          </w:tcPr>
          <w:p w:rsidR="00714E7B" w:rsidRPr="00105A5B" w:rsidRDefault="00714E7B" w:rsidP="00714E7B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Combined vascular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events</w:t>
            </w:r>
            <w:r w:rsidRPr="0057191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3017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3 (9.2)</w:t>
            </w:r>
          </w:p>
        </w:tc>
        <w:tc>
          <w:tcPr>
            <w:tcW w:w="2715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50 (10.3)</w:t>
            </w:r>
          </w:p>
        </w:tc>
        <w:tc>
          <w:tcPr>
            <w:tcW w:w="1098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.37</w:t>
            </w:r>
          </w:p>
        </w:tc>
      </w:tr>
      <w:tr w:rsidR="00714E7B" w:rsidRPr="00105A5B" w:rsidTr="008311DE">
        <w:trPr>
          <w:trHeight w:val="329"/>
          <w:jc w:val="center"/>
        </w:trPr>
        <w:tc>
          <w:tcPr>
            <w:tcW w:w="4069" w:type="dxa"/>
          </w:tcPr>
          <w:p w:rsidR="00714E7B" w:rsidRPr="00105A5B" w:rsidRDefault="00714E7B" w:rsidP="00714E7B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Bleeding</w:t>
            </w:r>
          </w:p>
        </w:tc>
        <w:tc>
          <w:tcPr>
            <w:tcW w:w="3017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2.1)</w:t>
            </w:r>
          </w:p>
        </w:tc>
        <w:tc>
          <w:tcPr>
            <w:tcW w:w="2715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4 (1.9)</w:t>
            </w:r>
          </w:p>
        </w:tc>
        <w:tc>
          <w:tcPr>
            <w:tcW w:w="1098" w:type="dxa"/>
          </w:tcPr>
          <w:p w:rsidR="00714E7B" w:rsidRPr="00105A5B" w:rsidRDefault="00714E7B" w:rsidP="00714E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.68</w:t>
            </w:r>
          </w:p>
        </w:tc>
      </w:tr>
    </w:tbl>
    <w:p w:rsidR="00B44CD8" w:rsidRDefault="00496646" w:rsidP="00E24BF3">
      <w:pPr>
        <w:jc w:val="left"/>
        <w:rPr>
          <w:rFonts w:ascii="Times New Roman" w:hAnsi="Times New Roman" w:cs="Times New Roman"/>
          <w:color w:val="000000" w:themeColor="text1"/>
        </w:rPr>
      </w:pPr>
      <w:r w:rsidRPr="00496646">
        <w:rPr>
          <w:rFonts w:ascii="Times New Roman" w:hAnsi="Times New Roman" w:cs="Times New Roman"/>
          <w:color w:val="000000" w:themeColor="text1"/>
        </w:rPr>
        <w:t>Abbreviations:</w:t>
      </w:r>
      <w:r w:rsidRPr="00496646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86445" w:rsidRPr="005670CC">
        <w:rPr>
          <w:rFonts w:ascii="Times New Roman" w:hAnsi="Times New Roman" w:cs="Times New Roman" w:hint="eastAsia"/>
          <w:color w:val="000000" w:themeColor="text1"/>
        </w:rPr>
        <w:t xml:space="preserve">BMI, body mass index; </w:t>
      </w:r>
      <w:r>
        <w:rPr>
          <w:rFonts w:ascii="Times New Roman" w:hAnsi="Times New Roman" w:cs="Times New Roman"/>
          <w:color w:val="000000" w:themeColor="text1"/>
        </w:rPr>
        <w:t>TIA, transient isch</w:t>
      </w:r>
      <w:r w:rsidR="00FA64B8">
        <w:rPr>
          <w:rFonts w:ascii="Times New Roman" w:hAnsi="Times New Roman" w:cs="Times New Roman"/>
          <w:color w:val="000000" w:themeColor="text1"/>
        </w:rPr>
        <w:t>emic attack</w:t>
      </w:r>
      <w:r w:rsidR="008A735E" w:rsidRPr="005670CC">
        <w:rPr>
          <w:rFonts w:ascii="Times New Roman" w:hAnsi="Times New Roman" w:cs="Times New Roman"/>
          <w:color w:val="000000" w:themeColor="text1"/>
        </w:rPr>
        <w:t>; IQR, interquartile</w:t>
      </w:r>
      <w:r w:rsidR="008A735E" w:rsidRPr="005670CC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8A735E" w:rsidRPr="005670CC">
        <w:rPr>
          <w:rFonts w:ascii="Times New Roman" w:hAnsi="Times New Roman" w:cs="Times New Roman"/>
          <w:color w:val="000000" w:themeColor="text1"/>
        </w:rPr>
        <w:t>range</w:t>
      </w:r>
      <w:r w:rsidR="00B6322D">
        <w:rPr>
          <w:rFonts w:ascii="Times New Roman" w:hAnsi="Times New Roman" w:cs="Times New Roman"/>
          <w:color w:val="000000" w:themeColor="text1"/>
        </w:rPr>
        <w:t>.</w:t>
      </w:r>
    </w:p>
    <w:p w:rsidR="00686445" w:rsidRDefault="00571915" w:rsidP="00E24BF3">
      <w:pPr>
        <w:jc w:val="left"/>
        <w:rPr>
          <w:rFonts w:ascii="Times New Roman" w:hAnsi="Times New Roman" w:cs="Times New Roman"/>
          <w:color w:val="000000" w:themeColor="text1"/>
        </w:rPr>
      </w:pPr>
      <w:r w:rsidRPr="00571915">
        <w:rPr>
          <w:rFonts w:ascii="Times New Roman" w:hAnsi="Times New Roman" w:cs="Times New Roman"/>
          <w:color w:val="000000" w:themeColor="text1"/>
          <w:vertAlign w:val="superscript"/>
        </w:rPr>
        <w:t>a</w:t>
      </w:r>
      <w:r w:rsidRPr="00571915">
        <w:rPr>
          <w:rFonts w:ascii="Times New Roman" w:hAnsi="Times New Roman" w:cs="Times New Roman"/>
          <w:color w:val="000000" w:themeColor="text1"/>
        </w:rPr>
        <w:t xml:space="preserve"> Combined vascular events </w:t>
      </w:r>
      <w:r w:rsidR="00097104" w:rsidRPr="00097104">
        <w:rPr>
          <w:rFonts w:ascii="Times New Roman" w:hAnsi="Times New Roman" w:cs="Times New Roman"/>
          <w:color w:val="000000" w:themeColor="text1"/>
        </w:rPr>
        <w:t>refer</w:t>
      </w:r>
      <w:r w:rsidR="00097104">
        <w:rPr>
          <w:rFonts w:ascii="Times New Roman" w:hAnsi="Times New Roman" w:cs="Times New Roman" w:hint="eastAsia"/>
          <w:color w:val="000000" w:themeColor="text1"/>
        </w:rPr>
        <w:t>red</w:t>
      </w:r>
      <w:r w:rsidR="00097104">
        <w:rPr>
          <w:rFonts w:ascii="Times New Roman" w:hAnsi="Times New Roman" w:cs="Times New Roman"/>
          <w:color w:val="000000" w:themeColor="text1"/>
        </w:rPr>
        <w:t xml:space="preserve"> to</w:t>
      </w:r>
      <w:r w:rsidRPr="00571915">
        <w:rPr>
          <w:rFonts w:ascii="Times New Roman" w:hAnsi="Times New Roman" w:cs="Times New Roman"/>
          <w:color w:val="000000" w:themeColor="text1"/>
        </w:rPr>
        <w:t xml:space="preserve"> ischemic stroke, hemorrhagic stroke, myocardial infarction, and vascular death</w:t>
      </w:r>
      <w:r w:rsidR="00373D85">
        <w:rPr>
          <w:rFonts w:ascii="Times New Roman" w:hAnsi="Times New Roman" w:cs="Times New Roman" w:hint="eastAsia"/>
          <w:color w:val="000000" w:themeColor="text1"/>
        </w:rPr>
        <w:t>.</w:t>
      </w:r>
    </w:p>
    <w:p w:rsidR="00373D85" w:rsidRDefault="00373D85" w:rsidP="00E24BF3">
      <w:pPr>
        <w:jc w:val="left"/>
        <w:rPr>
          <w:rFonts w:ascii="Times New Roman" w:hAnsi="Times New Roman" w:cs="Times New Roman"/>
          <w:color w:val="000000" w:themeColor="text1"/>
        </w:rPr>
      </w:pPr>
    </w:p>
    <w:p w:rsidR="00373D85" w:rsidRDefault="00373D85" w:rsidP="00E24BF3">
      <w:pPr>
        <w:jc w:val="left"/>
        <w:rPr>
          <w:rFonts w:ascii="Times New Roman" w:hAnsi="Times New Roman" w:cs="Times New Roman"/>
          <w:color w:val="000000" w:themeColor="text1"/>
        </w:rPr>
      </w:pPr>
    </w:p>
    <w:p w:rsidR="00373D85" w:rsidRDefault="00373D85" w:rsidP="00E24BF3">
      <w:pPr>
        <w:jc w:val="left"/>
        <w:rPr>
          <w:rFonts w:ascii="Times New Roman" w:hAnsi="Times New Roman" w:cs="Times New Roman"/>
          <w:color w:val="000000" w:themeColor="text1"/>
        </w:rPr>
      </w:pPr>
    </w:p>
    <w:p w:rsidR="00373D85" w:rsidRPr="00630C24" w:rsidRDefault="00373D85" w:rsidP="00373D85">
      <w:pPr>
        <w:rPr>
          <w:rFonts w:ascii="Times New Roman" w:hAnsi="Times New Roman" w:cs="Times New Roman"/>
          <w:color w:val="FF0000"/>
        </w:rPr>
      </w:pPr>
      <w:proofErr w:type="spellStart"/>
      <w:r w:rsidRPr="00630C24">
        <w:rPr>
          <w:rFonts w:ascii="Times New Roman" w:hAnsi="Times New Roman" w:cs="Times New Roman"/>
          <w:color w:val="FF0000"/>
        </w:rPr>
        <w:t>eTable</w:t>
      </w:r>
      <w:proofErr w:type="spellEnd"/>
      <w:r w:rsidRPr="00630C24">
        <w:rPr>
          <w:rFonts w:ascii="Times New Roman" w:hAnsi="Times New Roman" w:cs="Times New Roman"/>
          <w:color w:val="FF0000"/>
        </w:rPr>
        <w:t xml:space="preserve"> 2 Baseline characteristics and clinical outcomes of patients stratified according to levels of Lp-PLA</w:t>
      </w:r>
      <w:r w:rsidRPr="00630C24">
        <w:rPr>
          <w:rFonts w:ascii="Times New Roman" w:hAnsi="Times New Roman" w:cs="Times New Roman"/>
          <w:color w:val="FF0000"/>
          <w:vertAlign w:val="subscript"/>
        </w:rPr>
        <w:t>2</w:t>
      </w:r>
      <w:r w:rsidRPr="00630C24">
        <w:rPr>
          <w:rFonts w:ascii="Times New Roman" w:hAnsi="Times New Roman" w:cs="Times New Roman"/>
          <w:color w:val="FF0000"/>
        </w:rPr>
        <w:t xml:space="preserve"> activity levels and presence of intracranial arterial stenosis (ICAS).</w:t>
      </w:r>
    </w:p>
    <w:p w:rsidR="00373D85" w:rsidRPr="00630C24" w:rsidRDefault="00373D85" w:rsidP="00373D85">
      <w:pPr>
        <w:rPr>
          <w:rFonts w:ascii="Times New Roman" w:hAnsi="Times New Roman" w:cs="Times New Roman"/>
          <w:color w:val="FF0000"/>
        </w:rPr>
      </w:pPr>
    </w:p>
    <w:tbl>
      <w:tblPr>
        <w:tblStyle w:val="a3"/>
        <w:tblW w:w="1324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2786"/>
        <w:gridCol w:w="2854"/>
        <w:gridCol w:w="2583"/>
        <w:gridCol w:w="1071"/>
      </w:tblGrid>
      <w:tr w:rsidR="00630C24" w:rsidRPr="00630C24" w:rsidTr="00373D85">
        <w:trPr>
          <w:trHeight w:val="548"/>
          <w:jc w:val="center"/>
        </w:trPr>
        <w:tc>
          <w:tcPr>
            <w:tcW w:w="3946" w:type="dxa"/>
            <w:vAlign w:val="center"/>
          </w:tcPr>
          <w:p w:rsidR="00373D85" w:rsidRPr="00630C24" w:rsidRDefault="00373D85" w:rsidP="00373D85">
            <w:pPr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86" w:type="dxa"/>
            <w:vAlign w:val="center"/>
          </w:tcPr>
          <w:p w:rsidR="00373D85" w:rsidRPr="00630C24" w:rsidRDefault="00373D85" w:rsidP="00373D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Total patients, n=797</w:t>
            </w:r>
          </w:p>
        </w:tc>
        <w:tc>
          <w:tcPr>
            <w:tcW w:w="2854" w:type="dxa"/>
            <w:vAlign w:val="center"/>
          </w:tcPr>
          <w:p w:rsidR="00373D85" w:rsidRPr="00630C24" w:rsidRDefault="00373D85" w:rsidP="00373D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With ICAS, n=356</w:t>
            </w:r>
          </w:p>
        </w:tc>
        <w:tc>
          <w:tcPr>
            <w:tcW w:w="2583" w:type="dxa"/>
            <w:vAlign w:val="center"/>
          </w:tcPr>
          <w:p w:rsidR="00373D85" w:rsidRPr="00630C24" w:rsidRDefault="00373D85" w:rsidP="00373D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Without ICAS, n=441</w:t>
            </w:r>
          </w:p>
        </w:tc>
        <w:tc>
          <w:tcPr>
            <w:tcW w:w="1071" w:type="dxa"/>
            <w:vAlign w:val="center"/>
          </w:tcPr>
          <w:p w:rsidR="00373D85" w:rsidRPr="00630C24" w:rsidRDefault="00373D85" w:rsidP="00373D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P</w:t>
            </w:r>
            <w:r w:rsidRPr="00630C24">
              <w:rPr>
                <w:rFonts w:ascii="Times New Roman" w:hAnsi="Times New Roman" w:cs="Times New Roman"/>
                <w:color w:val="FF0000"/>
              </w:rPr>
              <w:t xml:space="preserve"> value</w:t>
            </w:r>
          </w:p>
        </w:tc>
      </w:tr>
      <w:tr w:rsidR="00630C24" w:rsidRPr="00630C24" w:rsidTr="005052BD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Age, mean (SD), y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6</w:t>
            </w:r>
            <w:r w:rsidRPr="00630C24">
              <w:rPr>
                <w:rFonts w:ascii="Times New Roman" w:hAnsi="Times New Roman" w:cs="Times New Roman"/>
                <w:color w:val="FF0000"/>
              </w:rPr>
              <w:t>3.1 (10.8)</w:t>
            </w:r>
          </w:p>
        </w:tc>
        <w:tc>
          <w:tcPr>
            <w:tcW w:w="2854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6</w:t>
            </w:r>
            <w:r w:rsidR="00703D0B" w:rsidRPr="00630C24">
              <w:rPr>
                <w:rFonts w:ascii="Times New Roman" w:hAnsi="Times New Roman" w:cs="Times New Roman"/>
                <w:color w:val="FF0000"/>
              </w:rPr>
              <w:t>5</w:t>
            </w:r>
            <w:r w:rsidRPr="00630C24">
              <w:rPr>
                <w:rFonts w:ascii="Times New Roman" w:hAnsi="Times New Roman" w:cs="Times New Roman"/>
                <w:color w:val="FF0000"/>
              </w:rPr>
              <w:t>.1 (10.</w:t>
            </w:r>
            <w:r w:rsidR="00703D0B" w:rsidRPr="00630C24">
              <w:rPr>
                <w:rFonts w:ascii="Times New Roman" w:hAnsi="Times New Roman" w:cs="Times New Roman"/>
                <w:color w:val="FF0000"/>
              </w:rPr>
              <w:t>6</w:t>
            </w:r>
            <w:r w:rsidRPr="00630C24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583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6</w:t>
            </w:r>
            <w:r w:rsidRPr="00630C24">
              <w:rPr>
                <w:rFonts w:ascii="Times New Roman" w:hAnsi="Times New Roman" w:cs="Times New Roman"/>
                <w:color w:val="FF0000"/>
              </w:rPr>
              <w:t>1.5 (10.8)</w:t>
            </w:r>
          </w:p>
        </w:tc>
        <w:tc>
          <w:tcPr>
            <w:tcW w:w="1071" w:type="dxa"/>
          </w:tcPr>
          <w:p w:rsidR="00F63043" w:rsidRPr="00630C24" w:rsidRDefault="003D5CE0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&lt;</w:t>
            </w:r>
            <w:r w:rsidRPr="00630C24">
              <w:rPr>
                <w:rFonts w:ascii="Times New Roman" w:hAnsi="Times New Roman" w:cs="Times New Roman"/>
                <w:color w:val="FF0000"/>
              </w:rPr>
              <w:t>0.01</w:t>
            </w:r>
          </w:p>
        </w:tc>
      </w:tr>
      <w:tr w:rsidR="00630C24" w:rsidRPr="00630C24" w:rsidTr="005052BD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Male, n (%)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518 (</w:t>
            </w:r>
            <w:r w:rsidRPr="00630C24">
              <w:rPr>
                <w:rFonts w:ascii="Times New Roman" w:hAnsi="Times New Roman" w:cs="Times New Roman" w:hint="eastAsia"/>
                <w:color w:val="FF0000"/>
              </w:rPr>
              <w:t>6</w:t>
            </w:r>
            <w:r w:rsidRPr="00630C24">
              <w:rPr>
                <w:rFonts w:ascii="Times New Roman" w:hAnsi="Times New Roman" w:cs="Times New Roman"/>
                <w:color w:val="FF0000"/>
              </w:rPr>
              <w:t>5.0)</w:t>
            </w:r>
          </w:p>
        </w:tc>
        <w:tc>
          <w:tcPr>
            <w:tcW w:w="2854" w:type="dxa"/>
          </w:tcPr>
          <w:p w:rsidR="00F63043" w:rsidRPr="00630C24" w:rsidRDefault="008341A5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221 (62.1)</w:t>
            </w:r>
          </w:p>
        </w:tc>
        <w:tc>
          <w:tcPr>
            <w:tcW w:w="2583" w:type="dxa"/>
          </w:tcPr>
          <w:p w:rsidR="00F63043" w:rsidRPr="00630C24" w:rsidRDefault="00137618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97 (67.4)</w:t>
            </w:r>
          </w:p>
        </w:tc>
        <w:tc>
          <w:tcPr>
            <w:tcW w:w="1071" w:type="dxa"/>
          </w:tcPr>
          <w:p w:rsidR="00F63043" w:rsidRPr="00630C24" w:rsidRDefault="00E450B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>.14</w:t>
            </w:r>
          </w:p>
        </w:tc>
      </w:tr>
      <w:tr w:rsidR="00630C24" w:rsidRPr="00630C24" w:rsidTr="005052BD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BMI, mean (SD)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4.5 (3.3)</w:t>
            </w:r>
          </w:p>
        </w:tc>
        <w:tc>
          <w:tcPr>
            <w:tcW w:w="2854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4.5 (3.</w:t>
            </w:r>
            <w:r w:rsidR="00714E7B" w:rsidRPr="00630C24">
              <w:rPr>
                <w:rFonts w:ascii="Times New Roman" w:hAnsi="Times New Roman" w:cs="Times New Roman"/>
                <w:color w:val="FF0000"/>
              </w:rPr>
              <w:t>4</w:t>
            </w:r>
            <w:r w:rsidRPr="00630C24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583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4.</w:t>
            </w:r>
            <w:r w:rsidR="00714E7B" w:rsidRPr="00630C24">
              <w:rPr>
                <w:rFonts w:ascii="Times New Roman" w:hAnsi="Times New Roman" w:cs="Times New Roman"/>
                <w:color w:val="FF0000"/>
              </w:rPr>
              <w:t>4</w:t>
            </w:r>
            <w:r w:rsidRPr="00630C24">
              <w:rPr>
                <w:rFonts w:ascii="Times New Roman" w:hAnsi="Times New Roman" w:cs="Times New Roman"/>
                <w:color w:val="FF0000"/>
              </w:rPr>
              <w:t xml:space="preserve"> (3.</w:t>
            </w:r>
            <w:r w:rsidR="00714E7B" w:rsidRPr="00630C24">
              <w:rPr>
                <w:rFonts w:ascii="Times New Roman" w:hAnsi="Times New Roman" w:cs="Times New Roman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071" w:type="dxa"/>
          </w:tcPr>
          <w:p w:rsidR="00F63043" w:rsidRPr="00630C24" w:rsidRDefault="00537834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>.54</w:t>
            </w:r>
          </w:p>
        </w:tc>
      </w:tr>
      <w:tr w:rsidR="00630C24" w:rsidRPr="00630C24" w:rsidTr="00373D85">
        <w:trPr>
          <w:trHeight w:val="329"/>
          <w:jc w:val="center"/>
        </w:trPr>
        <w:tc>
          <w:tcPr>
            <w:tcW w:w="3946" w:type="dxa"/>
          </w:tcPr>
          <w:p w:rsidR="00373D85" w:rsidRPr="00630C24" w:rsidRDefault="00373D85" w:rsidP="0003069E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Medical history, n (%)</w:t>
            </w:r>
          </w:p>
        </w:tc>
        <w:tc>
          <w:tcPr>
            <w:tcW w:w="2786" w:type="dxa"/>
            <w:vAlign w:val="center"/>
          </w:tcPr>
          <w:p w:rsidR="00373D85" w:rsidRPr="00630C24" w:rsidRDefault="00373D85" w:rsidP="00373D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54" w:type="dxa"/>
          </w:tcPr>
          <w:p w:rsidR="00373D85" w:rsidRPr="00630C24" w:rsidRDefault="00373D85" w:rsidP="000306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3" w:type="dxa"/>
          </w:tcPr>
          <w:p w:rsidR="00373D85" w:rsidRPr="00630C24" w:rsidRDefault="00373D85" w:rsidP="000306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1" w:type="dxa"/>
          </w:tcPr>
          <w:p w:rsidR="00373D85" w:rsidRPr="00630C24" w:rsidRDefault="00373D85" w:rsidP="000306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Ischemic stroke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139 (</w:t>
            </w: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7.4)</w:t>
            </w:r>
          </w:p>
        </w:tc>
        <w:tc>
          <w:tcPr>
            <w:tcW w:w="2854" w:type="dxa"/>
          </w:tcPr>
          <w:p w:rsidR="00F63043" w:rsidRPr="00630C24" w:rsidRDefault="008341A5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630C24">
              <w:rPr>
                <w:rFonts w:ascii="Times New Roman" w:hAnsi="Times New Roman" w:cs="Times New Roman"/>
                <w:color w:val="FF0000"/>
              </w:rPr>
              <w:t>7 (21.6)</w:t>
            </w:r>
          </w:p>
        </w:tc>
        <w:tc>
          <w:tcPr>
            <w:tcW w:w="2583" w:type="dxa"/>
          </w:tcPr>
          <w:p w:rsidR="00F63043" w:rsidRPr="00630C24" w:rsidRDefault="00975304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6</w:t>
            </w:r>
            <w:r w:rsidRPr="00630C24">
              <w:rPr>
                <w:rFonts w:ascii="Times New Roman" w:hAnsi="Times New Roman" w:cs="Times New Roman"/>
                <w:color w:val="FF0000"/>
              </w:rPr>
              <w:t>2 (14.1)</w:t>
            </w:r>
          </w:p>
        </w:tc>
        <w:tc>
          <w:tcPr>
            <w:tcW w:w="1071" w:type="dxa"/>
          </w:tcPr>
          <w:p w:rsidR="00F63043" w:rsidRPr="00630C24" w:rsidRDefault="006C5234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&lt;</w:t>
            </w:r>
            <w:r w:rsidRPr="00630C24">
              <w:rPr>
                <w:rFonts w:ascii="Times New Roman" w:hAnsi="Times New Roman" w:cs="Times New Roman"/>
                <w:color w:val="FF0000"/>
              </w:rPr>
              <w:t>0.01</w:t>
            </w: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TIA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28 (</w:t>
            </w:r>
            <w:r w:rsidRPr="00630C24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630C24">
              <w:rPr>
                <w:rFonts w:ascii="Times New Roman" w:hAnsi="Times New Roman" w:cs="Times New Roman"/>
                <w:color w:val="FF0000"/>
              </w:rPr>
              <w:t>.5)</w:t>
            </w:r>
          </w:p>
        </w:tc>
        <w:tc>
          <w:tcPr>
            <w:tcW w:w="2854" w:type="dxa"/>
          </w:tcPr>
          <w:p w:rsidR="00F63043" w:rsidRPr="00630C24" w:rsidRDefault="008341A5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8 (5.1)</w:t>
            </w:r>
          </w:p>
        </w:tc>
        <w:tc>
          <w:tcPr>
            <w:tcW w:w="2583" w:type="dxa"/>
          </w:tcPr>
          <w:p w:rsidR="00F63043" w:rsidRPr="00630C24" w:rsidRDefault="000153D1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0 (2.3)</w:t>
            </w:r>
          </w:p>
        </w:tc>
        <w:tc>
          <w:tcPr>
            <w:tcW w:w="1071" w:type="dxa"/>
          </w:tcPr>
          <w:p w:rsidR="00F63043" w:rsidRPr="00630C24" w:rsidRDefault="00782EDC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>.05</w:t>
            </w:r>
          </w:p>
        </w:tc>
      </w:tr>
      <w:tr w:rsidR="00630C24" w:rsidRPr="00630C24" w:rsidTr="0012140A">
        <w:trPr>
          <w:trHeight w:val="346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Congestive heart failure</w:t>
            </w:r>
            <w:r w:rsidRPr="00630C24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6 (2.0)</w:t>
            </w:r>
          </w:p>
        </w:tc>
        <w:tc>
          <w:tcPr>
            <w:tcW w:w="2854" w:type="dxa"/>
          </w:tcPr>
          <w:p w:rsidR="00F63043" w:rsidRPr="00630C24" w:rsidRDefault="008341A5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9</w:t>
            </w:r>
            <w:r w:rsidRPr="00630C24">
              <w:rPr>
                <w:rFonts w:ascii="Times New Roman" w:hAnsi="Times New Roman" w:cs="Times New Roman"/>
                <w:color w:val="FF0000"/>
              </w:rPr>
              <w:t xml:space="preserve"> (2.5)</w:t>
            </w:r>
          </w:p>
        </w:tc>
        <w:tc>
          <w:tcPr>
            <w:tcW w:w="2583" w:type="dxa"/>
          </w:tcPr>
          <w:p w:rsidR="00F63043" w:rsidRPr="00630C24" w:rsidRDefault="00164DED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630C24">
              <w:rPr>
                <w:rFonts w:ascii="Times New Roman" w:hAnsi="Times New Roman" w:cs="Times New Roman"/>
                <w:color w:val="FF0000"/>
              </w:rPr>
              <w:t xml:space="preserve"> (1.6)</w:t>
            </w:r>
          </w:p>
        </w:tc>
        <w:tc>
          <w:tcPr>
            <w:tcW w:w="1071" w:type="dxa"/>
          </w:tcPr>
          <w:p w:rsidR="00F63043" w:rsidRPr="00630C24" w:rsidRDefault="007E32E7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>.45</w:t>
            </w: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M</w:t>
            </w:r>
            <w:r w:rsidRPr="00630C24">
              <w:rPr>
                <w:rFonts w:ascii="Times New Roman" w:hAnsi="Times New Roman" w:cs="Times New Roman"/>
                <w:color w:val="FF0000"/>
              </w:rPr>
              <w:t xml:space="preserve">yocardial infarction 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4 (1.8)</w:t>
            </w:r>
          </w:p>
        </w:tc>
        <w:tc>
          <w:tcPr>
            <w:tcW w:w="2854" w:type="dxa"/>
          </w:tcPr>
          <w:p w:rsidR="00F63043" w:rsidRPr="00630C24" w:rsidRDefault="008341A5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0 (2.8)</w:t>
            </w:r>
          </w:p>
        </w:tc>
        <w:tc>
          <w:tcPr>
            <w:tcW w:w="2583" w:type="dxa"/>
          </w:tcPr>
          <w:p w:rsidR="00F63043" w:rsidRPr="00630C24" w:rsidRDefault="009C2325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630C24">
              <w:rPr>
                <w:rFonts w:ascii="Times New Roman" w:hAnsi="Times New Roman" w:cs="Times New Roman"/>
                <w:color w:val="FF0000"/>
              </w:rPr>
              <w:t xml:space="preserve"> (0.9)</w:t>
            </w:r>
          </w:p>
        </w:tc>
        <w:tc>
          <w:tcPr>
            <w:tcW w:w="1071" w:type="dxa"/>
          </w:tcPr>
          <w:p w:rsidR="00F63043" w:rsidRPr="00630C24" w:rsidRDefault="00413CD7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>.06</w:t>
            </w: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lastRenderedPageBreak/>
              <w:t>Known atrial fibrillation or flutter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8 (2.3)</w:t>
            </w:r>
          </w:p>
        </w:tc>
        <w:tc>
          <w:tcPr>
            <w:tcW w:w="2854" w:type="dxa"/>
          </w:tcPr>
          <w:p w:rsidR="00F63043" w:rsidRPr="00630C24" w:rsidRDefault="00341F9E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8</w:t>
            </w:r>
            <w:r w:rsidRPr="00630C24">
              <w:rPr>
                <w:rFonts w:ascii="Times New Roman" w:hAnsi="Times New Roman" w:cs="Times New Roman"/>
                <w:color w:val="FF0000"/>
              </w:rPr>
              <w:t xml:space="preserve"> (2.3)</w:t>
            </w:r>
          </w:p>
        </w:tc>
        <w:tc>
          <w:tcPr>
            <w:tcW w:w="2583" w:type="dxa"/>
          </w:tcPr>
          <w:p w:rsidR="00F63043" w:rsidRPr="00630C24" w:rsidRDefault="00164DED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0 (2.3)</w:t>
            </w:r>
          </w:p>
        </w:tc>
        <w:tc>
          <w:tcPr>
            <w:tcW w:w="1071" w:type="dxa"/>
          </w:tcPr>
          <w:p w:rsidR="00F63043" w:rsidRPr="00630C24" w:rsidRDefault="00721008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.0</w:t>
            </w: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Hypertension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5</w:t>
            </w:r>
            <w:r w:rsidRPr="00630C24">
              <w:rPr>
                <w:rFonts w:ascii="Times New Roman" w:hAnsi="Times New Roman" w:cs="Times New Roman"/>
                <w:color w:val="FF0000"/>
              </w:rPr>
              <w:t>18 (65.0)</w:t>
            </w:r>
          </w:p>
        </w:tc>
        <w:tc>
          <w:tcPr>
            <w:tcW w:w="2854" w:type="dxa"/>
          </w:tcPr>
          <w:p w:rsidR="00F63043" w:rsidRPr="00630C24" w:rsidRDefault="00341F9E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13 (31.7)</w:t>
            </w:r>
          </w:p>
        </w:tc>
        <w:tc>
          <w:tcPr>
            <w:tcW w:w="2583" w:type="dxa"/>
          </w:tcPr>
          <w:p w:rsidR="00F63043" w:rsidRPr="00630C24" w:rsidRDefault="007B0509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75 (62.4)</w:t>
            </w:r>
          </w:p>
        </w:tc>
        <w:tc>
          <w:tcPr>
            <w:tcW w:w="1071" w:type="dxa"/>
          </w:tcPr>
          <w:p w:rsidR="00F63043" w:rsidRPr="00630C24" w:rsidRDefault="00F60B59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>.09</w:t>
            </w: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Diabetes mellitus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56 (19.6)</w:t>
            </w:r>
          </w:p>
        </w:tc>
        <w:tc>
          <w:tcPr>
            <w:tcW w:w="2854" w:type="dxa"/>
          </w:tcPr>
          <w:p w:rsidR="00F63043" w:rsidRPr="00630C24" w:rsidRDefault="00341F9E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8</w:t>
            </w:r>
            <w:r w:rsidRPr="00630C24">
              <w:rPr>
                <w:rFonts w:ascii="Times New Roman" w:hAnsi="Times New Roman" w:cs="Times New Roman"/>
                <w:color w:val="FF0000"/>
              </w:rPr>
              <w:t>7 (24.4)</w:t>
            </w:r>
          </w:p>
        </w:tc>
        <w:tc>
          <w:tcPr>
            <w:tcW w:w="2583" w:type="dxa"/>
          </w:tcPr>
          <w:p w:rsidR="00F63043" w:rsidRPr="00630C24" w:rsidRDefault="007B0509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6</w:t>
            </w:r>
            <w:r w:rsidRPr="00630C24">
              <w:rPr>
                <w:rFonts w:ascii="Times New Roman" w:hAnsi="Times New Roman" w:cs="Times New Roman"/>
                <w:color w:val="FF0000"/>
              </w:rPr>
              <w:t>9 (15.7)</w:t>
            </w:r>
          </w:p>
        </w:tc>
        <w:tc>
          <w:tcPr>
            <w:tcW w:w="1071" w:type="dxa"/>
          </w:tcPr>
          <w:p w:rsidR="00F63043" w:rsidRPr="00630C24" w:rsidRDefault="00F60B59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&lt;</w:t>
            </w:r>
            <w:r w:rsidRPr="00630C24">
              <w:rPr>
                <w:rFonts w:ascii="Times New Roman" w:hAnsi="Times New Roman" w:cs="Times New Roman"/>
                <w:color w:val="FF0000"/>
              </w:rPr>
              <w:t>0.01</w:t>
            </w: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Hypercholesterolemia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05 (13.2)</w:t>
            </w:r>
          </w:p>
        </w:tc>
        <w:tc>
          <w:tcPr>
            <w:tcW w:w="2854" w:type="dxa"/>
          </w:tcPr>
          <w:p w:rsidR="00F63043" w:rsidRPr="00630C24" w:rsidRDefault="00341F9E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630C24">
              <w:rPr>
                <w:rFonts w:ascii="Times New Roman" w:hAnsi="Times New Roman" w:cs="Times New Roman"/>
                <w:color w:val="FF0000"/>
              </w:rPr>
              <w:t>5 (12.6)</w:t>
            </w:r>
          </w:p>
        </w:tc>
        <w:tc>
          <w:tcPr>
            <w:tcW w:w="2583" w:type="dxa"/>
          </w:tcPr>
          <w:p w:rsidR="00F63043" w:rsidRPr="00630C24" w:rsidRDefault="007B0509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6</w:t>
            </w:r>
            <w:r w:rsidRPr="00630C24">
              <w:rPr>
                <w:rFonts w:ascii="Times New Roman" w:hAnsi="Times New Roman" w:cs="Times New Roman"/>
                <w:color w:val="FF0000"/>
              </w:rPr>
              <w:t xml:space="preserve">0 </w:t>
            </w:r>
            <w:r w:rsidRPr="00630C24">
              <w:rPr>
                <w:rFonts w:ascii="Times New Roman" w:hAnsi="Times New Roman" w:cs="Times New Roman" w:hint="eastAsia"/>
                <w:color w:val="FF0000"/>
              </w:rPr>
              <w:t>(</w:t>
            </w:r>
            <w:r w:rsidRPr="00630C24">
              <w:rPr>
                <w:rFonts w:ascii="Times New Roman" w:hAnsi="Times New Roman" w:cs="Times New Roman"/>
                <w:color w:val="FF0000"/>
              </w:rPr>
              <w:t>13.6)</w:t>
            </w:r>
          </w:p>
        </w:tc>
        <w:tc>
          <w:tcPr>
            <w:tcW w:w="1071" w:type="dxa"/>
          </w:tcPr>
          <w:p w:rsidR="00F63043" w:rsidRPr="00630C24" w:rsidRDefault="00F60B59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>.75</w:t>
            </w:r>
          </w:p>
        </w:tc>
      </w:tr>
      <w:tr w:rsidR="00630C24" w:rsidRPr="00630C24" w:rsidTr="0012140A">
        <w:trPr>
          <w:trHeight w:val="346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 xml:space="preserve">  Previous or current smoker, (n%)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630C24">
              <w:rPr>
                <w:rFonts w:ascii="Times New Roman" w:hAnsi="Times New Roman" w:cs="Times New Roman"/>
                <w:color w:val="FF0000"/>
              </w:rPr>
              <w:t>40 (42.7)</w:t>
            </w:r>
          </w:p>
        </w:tc>
        <w:tc>
          <w:tcPr>
            <w:tcW w:w="2854" w:type="dxa"/>
          </w:tcPr>
          <w:p w:rsidR="00F63043" w:rsidRPr="00630C24" w:rsidRDefault="00341F9E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47 (41.3)</w:t>
            </w:r>
          </w:p>
        </w:tc>
        <w:tc>
          <w:tcPr>
            <w:tcW w:w="2583" w:type="dxa"/>
          </w:tcPr>
          <w:p w:rsidR="00F63043" w:rsidRPr="00630C24" w:rsidRDefault="00D307FB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93 (43.8)</w:t>
            </w:r>
          </w:p>
        </w:tc>
        <w:tc>
          <w:tcPr>
            <w:tcW w:w="1071" w:type="dxa"/>
          </w:tcPr>
          <w:p w:rsidR="00F63043" w:rsidRPr="00630C24" w:rsidRDefault="00F60B59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>.52</w:t>
            </w: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Time to randomization, hours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54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3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1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&lt;12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630C24">
              <w:rPr>
                <w:rFonts w:ascii="Times New Roman" w:hAnsi="Times New Roman" w:cs="Times New Roman"/>
                <w:color w:val="FF0000"/>
              </w:rPr>
              <w:t>14 (51.9)</w:t>
            </w:r>
          </w:p>
        </w:tc>
        <w:tc>
          <w:tcPr>
            <w:tcW w:w="2854" w:type="dxa"/>
          </w:tcPr>
          <w:p w:rsidR="00F63043" w:rsidRPr="00630C24" w:rsidRDefault="00823B99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91 (53.7)</w:t>
            </w:r>
          </w:p>
        </w:tc>
        <w:tc>
          <w:tcPr>
            <w:tcW w:w="2583" w:type="dxa"/>
          </w:tcPr>
          <w:p w:rsidR="00F63043" w:rsidRPr="00630C24" w:rsidRDefault="000D51CC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23 (50.6)</w:t>
            </w:r>
          </w:p>
        </w:tc>
        <w:tc>
          <w:tcPr>
            <w:tcW w:w="1071" w:type="dxa"/>
            <w:vMerge w:val="restart"/>
            <w:vAlign w:val="center"/>
          </w:tcPr>
          <w:p w:rsidR="00F63043" w:rsidRPr="00630C24" w:rsidRDefault="00F60B59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>.39</w:t>
            </w: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&gt;12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630C24">
              <w:rPr>
                <w:rFonts w:ascii="Times New Roman" w:hAnsi="Times New Roman" w:cs="Times New Roman"/>
                <w:color w:val="FF0000"/>
              </w:rPr>
              <w:t>83 (48.1)</w:t>
            </w:r>
          </w:p>
        </w:tc>
        <w:tc>
          <w:tcPr>
            <w:tcW w:w="2854" w:type="dxa"/>
          </w:tcPr>
          <w:p w:rsidR="00F63043" w:rsidRPr="00630C24" w:rsidRDefault="00823B99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65 (46.4)</w:t>
            </w:r>
          </w:p>
        </w:tc>
        <w:tc>
          <w:tcPr>
            <w:tcW w:w="2583" w:type="dxa"/>
          </w:tcPr>
          <w:p w:rsidR="00F63043" w:rsidRPr="00630C24" w:rsidRDefault="000D51CC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18 (49.4)</w:t>
            </w:r>
          </w:p>
        </w:tc>
        <w:tc>
          <w:tcPr>
            <w:tcW w:w="1071" w:type="dxa"/>
            <w:vMerge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Index event, n (%)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54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3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1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Ischemic stroke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5</w:t>
            </w:r>
            <w:r w:rsidRPr="00630C24">
              <w:rPr>
                <w:rFonts w:ascii="Times New Roman" w:hAnsi="Times New Roman" w:cs="Times New Roman"/>
                <w:color w:val="FF0000"/>
              </w:rPr>
              <w:t>98 (75.0)</w:t>
            </w:r>
          </w:p>
        </w:tc>
        <w:tc>
          <w:tcPr>
            <w:tcW w:w="2854" w:type="dxa"/>
          </w:tcPr>
          <w:p w:rsidR="00F63043" w:rsidRPr="00630C24" w:rsidRDefault="005A6A5B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72 (76.4)</w:t>
            </w:r>
          </w:p>
        </w:tc>
        <w:tc>
          <w:tcPr>
            <w:tcW w:w="2583" w:type="dxa"/>
          </w:tcPr>
          <w:p w:rsidR="00F63043" w:rsidRPr="00630C24" w:rsidRDefault="00497AA2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630C24">
              <w:rPr>
                <w:rFonts w:ascii="Times New Roman" w:hAnsi="Times New Roman" w:cs="Times New Roman"/>
                <w:color w:val="FF0000"/>
              </w:rPr>
              <w:t>26 (73.9)</w:t>
            </w:r>
          </w:p>
        </w:tc>
        <w:tc>
          <w:tcPr>
            <w:tcW w:w="1071" w:type="dxa"/>
            <w:vMerge w:val="restart"/>
            <w:vAlign w:val="center"/>
          </w:tcPr>
          <w:p w:rsidR="00F63043" w:rsidRPr="00630C24" w:rsidRDefault="00F60B59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>.46</w:t>
            </w: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TIA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99 (25.0)</w:t>
            </w:r>
          </w:p>
        </w:tc>
        <w:tc>
          <w:tcPr>
            <w:tcW w:w="2854" w:type="dxa"/>
          </w:tcPr>
          <w:p w:rsidR="00F63043" w:rsidRPr="00630C24" w:rsidRDefault="005A6A5B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8</w:t>
            </w:r>
            <w:r w:rsidRPr="00630C24">
              <w:rPr>
                <w:rFonts w:ascii="Times New Roman" w:hAnsi="Times New Roman" w:cs="Times New Roman"/>
                <w:color w:val="FF0000"/>
              </w:rPr>
              <w:t>4 (23.6)</w:t>
            </w:r>
          </w:p>
        </w:tc>
        <w:tc>
          <w:tcPr>
            <w:tcW w:w="2583" w:type="dxa"/>
          </w:tcPr>
          <w:p w:rsidR="00F63043" w:rsidRPr="00630C24" w:rsidRDefault="00497AA2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15 (26.1)</w:t>
            </w:r>
          </w:p>
        </w:tc>
        <w:tc>
          <w:tcPr>
            <w:tcW w:w="1071" w:type="dxa"/>
            <w:vMerge/>
            <w:vAlign w:val="center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Treatment group</w:t>
            </w:r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54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3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1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0C24" w:rsidRPr="00630C24" w:rsidTr="0012140A">
        <w:trPr>
          <w:trHeight w:val="346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30C24">
              <w:rPr>
                <w:rFonts w:ascii="Times New Roman" w:hAnsi="Times New Roman" w:cs="Times New Roman" w:hint="eastAsia"/>
                <w:color w:val="FF0000"/>
              </w:rPr>
              <w:t>A</w:t>
            </w:r>
            <w:r w:rsidRPr="00630C24">
              <w:rPr>
                <w:rFonts w:ascii="Times New Roman" w:hAnsi="Times New Roman" w:cs="Times New Roman"/>
                <w:color w:val="FF0000"/>
              </w:rPr>
              <w:t>sprin</w:t>
            </w:r>
            <w:proofErr w:type="spellEnd"/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630C24">
              <w:rPr>
                <w:rFonts w:ascii="Times New Roman" w:hAnsi="Times New Roman" w:cs="Times New Roman"/>
                <w:color w:val="FF0000"/>
              </w:rPr>
              <w:t>01 (50.3)</w:t>
            </w:r>
          </w:p>
        </w:tc>
        <w:tc>
          <w:tcPr>
            <w:tcW w:w="2854" w:type="dxa"/>
          </w:tcPr>
          <w:p w:rsidR="00F63043" w:rsidRPr="00630C24" w:rsidRDefault="00823B99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84 (51.7)</w:t>
            </w:r>
          </w:p>
        </w:tc>
        <w:tc>
          <w:tcPr>
            <w:tcW w:w="2583" w:type="dxa"/>
          </w:tcPr>
          <w:p w:rsidR="00F63043" w:rsidRPr="00630C24" w:rsidRDefault="003A000C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17 (49.2)</w:t>
            </w:r>
          </w:p>
        </w:tc>
        <w:tc>
          <w:tcPr>
            <w:tcW w:w="1071" w:type="dxa"/>
            <w:vMerge w:val="restart"/>
            <w:vAlign w:val="center"/>
          </w:tcPr>
          <w:p w:rsidR="00F63043" w:rsidRPr="00630C24" w:rsidRDefault="00F60B59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>.52</w:t>
            </w:r>
          </w:p>
        </w:tc>
      </w:tr>
      <w:tr w:rsidR="00630C24" w:rsidRPr="00630C24" w:rsidTr="0012140A">
        <w:trPr>
          <w:trHeight w:val="346"/>
          <w:jc w:val="center"/>
        </w:trPr>
        <w:tc>
          <w:tcPr>
            <w:tcW w:w="3946" w:type="dxa"/>
          </w:tcPr>
          <w:p w:rsidR="00F63043" w:rsidRPr="00630C24" w:rsidRDefault="00F63043" w:rsidP="00F63043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30C24">
              <w:rPr>
                <w:rFonts w:ascii="Times New Roman" w:hAnsi="Times New Roman" w:cs="Times New Roman"/>
                <w:color w:val="FF0000"/>
              </w:rPr>
              <w:t>Asprin</w:t>
            </w:r>
            <w:proofErr w:type="spellEnd"/>
            <w:r w:rsidRPr="00630C24"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 w:rsidRPr="00630C24">
              <w:rPr>
                <w:rFonts w:ascii="Times New Roman" w:hAnsi="Times New Roman" w:cs="Times New Roman"/>
                <w:color w:val="FF0000"/>
              </w:rPr>
              <w:t>clopidogrel</w:t>
            </w:r>
            <w:proofErr w:type="spellEnd"/>
          </w:p>
        </w:tc>
        <w:tc>
          <w:tcPr>
            <w:tcW w:w="2786" w:type="dxa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630C24">
              <w:rPr>
                <w:rFonts w:ascii="Times New Roman" w:hAnsi="Times New Roman" w:cs="Times New Roman"/>
                <w:color w:val="FF0000"/>
              </w:rPr>
              <w:t>96 (49.7)</w:t>
            </w:r>
          </w:p>
        </w:tc>
        <w:tc>
          <w:tcPr>
            <w:tcW w:w="2854" w:type="dxa"/>
          </w:tcPr>
          <w:p w:rsidR="00F63043" w:rsidRPr="00630C24" w:rsidRDefault="00823B99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72 (48.3)</w:t>
            </w:r>
          </w:p>
        </w:tc>
        <w:tc>
          <w:tcPr>
            <w:tcW w:w="2583" w:type="dxa"/>
          </w:tcPr>
          <w:p w:rsidR="00F63043" w:rsidRPr="00630C24" w:rsidRDefault="003A000C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24 (50.8)</w:t>
            </w:r>
          </w:p>
        </w:tc>
        <w:tc>
          <w:tcPr>
            <w:tcW w:w="1071" w:type="dxa"/>
            <w:vMerge/>
            <w:vAlign w:val="center"/>
          </w:tcPr>
          <w:p w:rsidR="00F63043" w:rsidRPr="00630C24" w:rsidRDefault="00F63043" w:rsidP="00F630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0C24" w:rsidRPr="00630C24" w:rsidTr="0076598F">
        <w:trPr>
          <w:trHeight w:val="346"/>
          <w:jc w:val="center"/>
        </w:trPr>
        <w:tc>
          <w:tcPr>
            <w:tcW w:w="3946" w:type="dxa"/>
          </w:tcPr>
          <w:p w:rsidR="006C107C" w:rsidRPr="00630C24" w:rsidRDefault="006C107C" w:rsidP="006C107C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L</w:t>
            </w:r>
            <w:r w:rsidRPr="00630C24">
              <w:rPr>
                <w:rFonts w:ascii="Times New Roman" w:hAnsi="Times New Roman" w:cs="Times New Roman"/>
                <w:color w:val="FF0000"/>
              </w:rPr>
              <w:t xml:space="preserve">DL-C, </w:t>
            </w:r>
            <w:r w:rsidR="002A6833" w:rsidRPr="00630C24">
              <w:rPr>
                <w:rFonts w:ascii="Times New Roman" w:hAnsi="Times New Roman" w:cs="Times New Roman"/>
                <w:color w:val="FF0000"/>
              </w:rPr>
              <w:t>mean (SD), mmol/L</w:t>
            </w:r>
          </w:p>
        </w:tc>
        <w:tc>
          <w:tcPr>
            <w:tcW w:w="2786" w:type="dxa"/>
          </w:tcPr>
          <w:p w:rsidR="006C107C" w:rsidRPr="00630C24" w:rsidRDefault="00F60B59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630C24">
              <w:rPr>
                <w:rFonts w:ascii="Times New Roman" w:hAnsi="Times New Roman" w:cs="Times New Roman"/>
                <w:color w:val="FF0000"/>
              </w:rPr>
              <w:t xml:space="preserve">.24 </w:t>
            </w:r>
            <w:r w:rsidRPr="00630C24">
              <w:rPr>
                <w:rFonts w:ascii="Times New Roman" w:hAnsi="Times New Roman" w:cs="Times New Roman" w:hint="eastAsia"/>
                <w:color w:val="FF0000"/>
              </w:rPr>
              <w:t>(</w:t>
            </w:r>
            <w:r w:rsidRPr="00630C24">
              <w:rPr>
                <w:rFonts w:ascii="Times New Roman" w:hAnsi="Times New Roman" w:cs="Times New Roman"/>
                <w:color w:val="FF0000"/>
              </w:rPr>
              <w:t>1.06)</w:t>
            </w:r>
          </w:p>
        </w:tc>
        <w:tc>
          <w:tcPr>
            <w:tcW w:w="2854" w:type="dxa"/>
          </w:tcPr>
          <w:p w:rsidR="006C107C" w:rsidRPr="00630C24" w:rsidRDefault="00F60B59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630C24">
              <w:rPr>
                <w:rFonts w:ascii="Times New Roman" w:hAnsi="Times New Roman" w:cs="Times New Roman"/>
                <w:color w:val="FF0000"/>
              </w:rPr>
              <w:t>.39 (1.12)</w:t>
            </w:r>
          </w:p>
        </w:tc>
        <w:tc>
          <w:tcPr>
            <w:tcW w:w="2583" w:type="dxa"/>
            <w:vAlign w:val="center"/>
          </w:tcPr>
          <w:p w:rsidR="006C107C" w:rsidRPr="00630C24" w:rsidRDefault="00F60B59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630C24">
              <w:rPr>
                <w:rFonts w:ascii="Times New Roman" w:hAnsi="Times New Roman" w:cs="Times New Roman"/>
                <w:color w:val="FF0000"/>
              </w:rPr>
              <w:t>.12 (0.99)</w:t>
            </w:r>
          </w:p>
        </w:tc>
        <w:tc>
          <w:tcPr>
            <w:tcW w:w="1071" w:type="dxa"/>
            <w:vAlign w:val="center"/>
          </w:tcPr>
          <w:p w:rsidR="006C107C" w:rsidRPr="00630C24" w:rsidRDefault="00F60B59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&lt;</w:t>
            </w:r>
            <w:r w:rsidRPr="00630C24">
              <w:rPr>
                <w:rFonts w:ascii="Times New Roman" w:hAnsi="Times New Roman" w:cs="Times New Roman"/>
                <w:color w:val="FF0000"/>
              </w:rPr>
              <w:t>0.01</w:t>
            </w:r>
          </w:p>
        </w:tc>
      </w:tr>
      <w:tr w:rsidR="00630C24" w:rsidRPr="00630C24" w:rsidTr="0076598F">
        <w:trPr>
          <w:trHeight w:val="346"/>
          <w:jc w:val="center"/>
        </w:trPr>
        <w:tc>
          <w:tcPr>
            <w:tcW w:w="3946" w:type="dxa"/>
          </w:tcPr>
          <w:p w:rsidR="006C107C" w:rsidRPr="00630C24" w:rsidRDefault="006C107C" w:rsidP="006C107C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L</w:t>
            </w:r>
            <w:r w:rsidRPr="00630C24">
              <w:rPr>
                <w:rFonts w:ascii="Times New Roman" w:hAnsi="Times New Roman" w:cs="Times New Roman"/>
                <w:color w:val="FF0000"/>
              </w:rPr>
              <w:t>p-PLA</w:t>
            </w:r>
            <w:r w:rsidRPr="00630C24">
              <w:rPr>
                <w:rFonts w:ascii="Times New Roman" w:hAnsi="Times New Roman" w:cs="Times New Roman"/>
                <w:color w:val="FF0000"/>
                <w:vertAlign w:val="subscript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D03F03" w:rsidRPr="00630C24">
              <w:rPr>
                <w:rFonts w:ascii="Times New Roman" w:hAnsi="Times New Roman" w:cs="Times New Roman"/>
                <w:color w:val="FF0000"/>
              </w:rPr>
              <w:t xml:space="preserve">mean (SD), </w:t>
            </w:r>
            <w:r w:rsidRPr="00630C24">
              <w:rPr>
                <w:rFonts w:ascii="Times New Roman" w:hAnsi="Times New Roman" w:cs="Times New Roman"/>
                <w:color w:val="FF0000"/>
              </w:rPr>
              <w:t>nmol/min/mL</w:t>
            </w:r>
          </w:p>
        </w:tc>
        <w:tc>
          <w:tcPr>
            <w:tcW w:w="2786" w:type="dxa"/>
          </w:tcPr>
          <w:p w:rsidR="006C107C" w:rsidRPr="00630C24" w:rsidRDefault="00A3191E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12.2 (101.9)</w:t>
            </w:r>
          </w:p>
        </w:tc>
        <w:tc>
          <w:tcPr>
            <w:tcW w:w="2854" w:type="dxa"/>
          </w:tcPr>
          <w:p w:rsidR="006C107C" w:rsidRPr="00630C24" w:rsidRDefault="0028565E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20.2 (</w:t>
            </w:r>
            <w:r w:rsidR="002C6D37" w:rsidRPr="00630C24">
              <w:rPr>
                <w:rFonts w:ascii="Times New Roman" w:hAnsi="Times New Roman" w:cs="Times New Roman"/>
                <w:color w:val="FF0000"/>
              </w:rPr>
              <w:t>122.2</w:t>
            </w:r>
            <w:r w:rsidRPr="00630C24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583" w:type="dxa"/>
            <w:vAlign w:val="center"/>
          </w:tcPr>
          <w:p w:rsidR="006C107C" w:rsidRPr="00630C24" w:rsidRDefault="002C6D37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05.8 (81.5)</w:t>
            </w:r>
          </w:p>
        </w:tc>
        <w:tc>
          <w:tcPr>
            <w:tcW w:w="1071" w:type="dxa"/>
            <w:vAlign w:val="center"/>
          </w:tcPr>
          <w:p w:rsidR="006C107C" w:rsidRPr="00630C24" w:rsidRDefault="000E293A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&lt;</w:t>
            </w:r>
            <w:r w:rsidRPr="00630C24">
              <w:rPr>
                <w:rFonts w:ascii="Times New Roman" w:hAnsi="Times New Roman" w:cs="Times New Roman"/>
                <w:color w:val="FF0000"/>
              </w:rPr>
              <w:t>0.01</w:t>
            </w:r>
          </w:p>
        </w:tc>
      </w:tr>
      <w:tr w:rsidR="00630C24" w:rsidRPr="00630C24" w:rsidTr="0076598F">
        <w:trPr>
          <w:trHeight w:val="346"/>
          <w:jc w:val="center"/>
        </w:trPr>
        <w:tc>
          <w:tcPr>
            <w:tcW w:w="3946" w:type="dxa"/>
          </w:tcPr>
          <w:p w:rsidR="000223B8" w:rsidRPr="00630C24" w:rsidRDefault="000223B8" w:rsidP="006C107C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L</w:t>
            </w:r>
            <w:r w:rsidRPr="00630C24">
              <w:rPr>
                <w:rFonts w:ascii="Times New Roman" w:hAnsi="Times New Roman" w:cs="Times New Roman"/>
                <w:color w:val="FF0000"/>
              </w:rPr>
              <w:t>p-PLA</w:t>
            </w:r>
            <w:r w:rsidRPr="00630C24">
              <w:rPr>
                <w:rFonts w:ascii="Times New Roman" w:hAnsi="Times New Roman" w:cs="Times New Roman"/>
                <w:color w:val="FF0000"/>
                <w:vertAlign w:val="subscript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&lt;225 nmol/min/mL</w:t>
            </w:r>
          </w:p>
        </w:tc>
        <w:tc>
          <w:tcPr>
            <w:tcW w:w="2786" w:type="dxa"/>
          </w:tcPr>
          <w:p w:rsidR="000223B8" w:rsidRPr="00630C24" w:rsidRDefault="00ED37A8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630C24">
              <w:rPr>
                <w:rFonts w:ascii="Times New Roman" w:hAnsi="Times New Roman" w:cs="Times New Roman"/>
                <w:color w:val="FF0000"/>
              </w:rPr>
              <w:t>85 (60.9)</w:t>
            </w:r>
          </w:p>
        </w:tc>
        <w:tc>
          <w:tcPr>
            <w:tcW w:w="2854" w:type="dxa"/>
          </w:tcPr>
          <w:p w:rsidR="000223B8" w:rsidRPr="00630C24" w:rsidRDefault="00393481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00 (56.2)</w:t>
            </w:r>
          </w:p>
        </w:tc>
        <w:tc>
          <w:tcPr>
            <w:tcW w:w="2583" w:type="dxa"/>
            <w:vAlign w:val="center"/>
          </w:tcPr>
          <w:p w:rsidR="000223B8" w:rsidRPr="00630C24" w:rsidRDefault="006D7BD8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85 (64.6)</w:t>
            </w:r>
          </w:p>
        </w:tc>
        <w:tc>
          <w:tcPr>
            <w:tcW w:w="1071" w:type="dxa"/>
            <w:vMerge w:val="restart"/>
            <w:vAlign w:val="center"/>
          </w:tcPr>
          <w:p w:rsidR="000223B8" w:rsidRPr="00630C24" w:rsidRDefault="00F60B59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>.02</w:t>
            </w:r>
          </w:p>
        </w:tc>
      </w:tr>
      <w:tr w:rsidR="00630C24" w:rsidRPr="00630C24" w:rsidTr="0076598F">
        <w:trPr>
          <w:trHeight w:val="346"/>
          <w:jc w:val="center"/>
        </w:trPr>
        <w:tc>
          <w:tcPr>
            <w:tcW w:w="3946" w:type="dxa"/>
          </w:tcPr>
          <w:p w:rsidR="000223B8" w:rsidRPr="00630C24" w:rsidRDefault="000223B8" w:rsidP="000223B8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Lp-PLA</w:t>
            </w:r>
            <w:r w:rsidRPr="00630C24">
              <w:rPr>
                <w:rFonts w:ascii="Times New Roman" w:hAnsi="Times New Roman" w:cs="Times New Roman"/>
                <w:color w:val="FF0000"/>
                <w:vertAlign w:val="subscript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 xml:space="preserve"> ≥225 nmol/min/mL</w:t>
            </w:r>
          </w:p>
        </w:tc>
        <w:tc>
          <w:tcPr>
            <w:tcW w:w="2786" w:type="dxa"/>
          </w:tcPr>
          <w:p w:rsidR="000223B8" w:rsidRPr="00630C24" w:rsidRDefault="00ED37A8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630C24">
              <w:rPr>
                <w:rFonts w:ascii="Times New Roman" w:hAnsi="Times New Roman" w:cs="Times New Roman"/>
                <w:color w:val="FF0000"/>
              </w:rPr>
              <w:t>12 (39.1)</w:t>
            </w:r>
          </w:p>
        </w:tc>
        <w:tc>
          <w:tcPr>
            <w:tcW w:w="2854" w:type="dxa"/>
          </w:tcPr>
          <w:p w:rsidR="000223B8" w:rsidRPr="00630C24" w:rsidRDefault="00393481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56 (43.8)</w:t>
            </w:r>
          </w:p>
        </w:tc>
        <w:tc>
          <w:tcPr>
            <w:tcW w:w="2583" w:type="dxa"/>
            <w:vAlign w:val="center"/>
          </w:tcPr>
          <w:p w:rsidR="000223B8" w:rsidRPr="00630C24" w:rsidRDefault="006D7BD8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56 (35.4)</w:t>
            </w:r>
          </w:p>
        </w:tc>
        <w:tc>
          <w:tcPr>
            <w:tcW w:w="1071" w:type="dxa"/>
            <w:vMerge/>
            <w:vAlign w:val="center"/>
          </w:tcPr>
          <w:p w:rsidR="000223B8" w:rsidRPr="00630C24" w:rsidRDefault="000223B8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0C24" w:rsidRPr="00630C24" w:rsidTr="0012140A">
        <w:trPr>
          <w:trHeight w:val="346"/>
          <w:jc w:val="center"/>
        </w:trPr>
        <w:tc>
          <w:tcPr>
            <w:tcW w:w="3946" w:type="dxa"/>
          </w:tcPr>
          <w:p w:rsidR="006C107C" w:rsidRPr="00630C24" w:rsidRDefault="006C107C" w:rsidP="006C107C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Medication during follow-up</w:t>
            </w:r>
          </w:p>
        </w:tc>
        <w:tc>
          <w:tcPr>
            <w:tcW w:w="2786" w:type="dxa"/>
          </w:tcPr>
          <w:p w:rsidR="006C107C" w:rsidRPr="00630C24" w:rsidRDefault="006C107C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54" w:type="dxa"/>
          </w:tcPr>
          <w:p w:rsidR="006C107C" w:rsidRPr="00630C24" w:rsidRDefault="006C107C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3" w:type="dxa"/>
          </w:tcPr>
          <w:p w:rsidR="006C107C" w:rsidRPr="00630C24" w:rsidRDefault="006C107C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1" w:type="dxa"/>
          </w:tcPr>
          <w:p w:rsidR="006C107C" w:rsidRPr="00630C24" w:rsidRDefault="006C107C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6C107C" w:rsidRPr="00630C24" w:rsidRDefault="006C107C" w:rsidP="006C107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A</w:t>
            </w:r>
            <w:r w:rsidRPr="00630C24">
              <w:rPr>
                <w:rFonts w:ascii="Times New Roman" w:hAnsi="Times New Roman" w:cs="Times New Roman"/>
                <w:color w:val="FF0000"/>
              </w:rPr>
              <w:t>ntihypertensive agents</w:t>
            </w:r>
          </w:p>
        </w:tc>
        <w:tc>
          <w:tcPr>
            <w:tcW w:w="2786" w:type="dxa"/>
          </w:tcPr>
          <w:p w:rsidR="006C107C" w:rsidRPr="00630C24" w:rsidRDefault="006C107C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630C24">
              <w:rPr>
                <w:rFonts w:ascii="Times New Roman" w:hAnsi="Times New Roman" w:cs="Times New Roman"/>
                <w:color w:val="FF0000"/>
              </w:rPr>
              <w:t>53 (44.5)</w:t>
            </w:r>
          </w:p>
        </w:tc>
        <w:tc>
          <w:tcPr>
            <w:tcW w:w="2854" w:type="dxa"/>
          </w:tcPr>
          <w:p w:rsidR="006C107C" w:rsidRPr="00630C24" w:rsidRDefault="005A6A5B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71 (48.0)</w:t>
            </w:r>
          </w:p>
        </w:tc>
        <w:tc>
          <w:tcPr>
            <w:tcW w:w="2583" w:type="dxa"/>
          </w:tcPr>
          <w:p w:rsidR="006C107C" w:rsidRPr="00630C24" w:rsidRDefault="00497AA2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82 (41.6)</w:t>
            </w:r>
          </w:p>
        </w:tc>
        <w:tc>
          <w:tcPr>
            <w:tcW w:w="1071" w:type="dxa"/>
          </w:tcPr>
          <w:p w:rsidR="006C107C" w:rsidRPr="00630C24" w:rsidRDefault="00F60B59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>.07</w:t>
            </w: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6C107C" w:rsidRPr="00630C24" w:rsidRDefault="006C107C" w:rsidP="006C107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Hypoglycemic agents</w:t>
            </w:r>
          </w:p>
        </w:tc>
        <w:tc>
          <w:tcPr>
            <w:tcW w:w="2786" w:type="dxa"/>
          </w:tcPr>
          <w:p w:rsidR="006C107C" w:rsidRPr="00630C24" w:rsidRDefault="006C107C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07 (13.5)</w:t>
            </w:r>
          </w:p>
        </w:tc>
        <w:tc>
          <w:tcPr>
            <w:tcW w:w="2854" w:type="dxa"/>
          </w:tcPr>
          <w:p w:rsidR="006C107C" w:rsidRPr="00630C24" w:rsidRDefault="005A6A5B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5</w:t>
            </w:r>
            <w:r w:rsidRPr="00630C24">
              <w:rPr>
                <w:rFonts w:ascii="Times New Roman" w:hAnsi="Times New Roman" w:cs="Times New Roman"/>
                <w:color w:val="FF0000"/>
              </w:rPr>
              <w:t>3 (14.9)</w:t>
            </w:r>
          </w:p>
        </w:tc>
        <w:tc>
          <w:tcPr>
            <w:tcW w:w="2583" w:type="dxa"/>
          </w:tcPr>
          <w:p w:rsidR="006C107C" w:rsidRPr="00630C24" w:rsidRDefault="00497AA2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5</w:t>
            </w:r>
            <w:r w:rsidRPr="00630C24">
              <w:rPr>
                <w:rFonts w:ascii="Times New Roman" w:hAnsi="Times New Roman" w:cs="Times New Roman"/>
                <w:color w:val="FF0000"/>
              </w:rPr>
              <w:t>4 (12.3)</w:t>
            </w:r>
          </w:p>
        </w:tc>
        <w:tc>
          <w:tcPr>
            <w:tcW w:w="1071" w:type="dxa"/>
          </w:tcPr>
          <w:p w:rsidR="006C107C" w:rsidRPr="00630C24" w:rsidRDefault="00F60B59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>.30</w:t>
            </w: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6C107C" w:rsidRPr="00630C24" w:rsidRDefault="006C107C" w:rsidP="006C107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Lipid-lowering agents</w:t>
            </w:r>
          </w:p>
        </w:tc>
        <w:tc>
          <w:tcPr>
            <w:tcW w:w="2786" w:type="dxa"/>
          </w:tcPr>
          <w:p w:rsidR="006C107C" w:rsidRPr="00630C24" w:rsidRDefault="006C107C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630C24">
              <w:rPr>
                <w:rFonts w:ascii="Times New Roman" w:hAnsi="Times New Roman" w:cs="Times New Roman"/>
                <w:color w:val="FF0000"/>
              </w:rPr>
              <w:t>17 (52.5)</w:t>
            </w:r>
          </w:p>
        </w:tc>
        <w:tc>
          <w:tcPr>
            <w:tcW w:w="2854" w:type="dxa"/>
          </w:tcPr>
          <w:p w:rsidR="006C107C" w:rsidRPr="00630C24" w:rsidRDefault="005A6A5B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>92 (53.9)</w:t>
            </w:r>
          </w:p>
        </w:tc>
        <w:tc>
          <w:tcPr>
            <w:tcW w:w="2583" w:type="dxa"/>
          </w:tcPr>
          <w:p w:rsidR="006C107C" w:rsidRPr="00630C24" w:rsidRDefault="00497AA2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25 (51.4)</w:t>
            </w:r>
          </w:p>
        </w:tc>
        <w:tc>
          <w:tcPr>
            <w:tcW w:w="1071" w:type="dxa"/>
          </w:tcPr>
          <w:p w:rsidR="006C107C" w:rsidRPr="00630C24" w:rsidRDefault="00F60B59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>.48</w:t>
            </w: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6C107C" w:rsidRPr="00630C24" w:rsidRDefault="006C107C" w:rsidP="006C107C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Outcomes, n (%)</w:t>
            </w:r>
          </w:p>
        </w:tc>
        <w:tc>
          <w:tcPr>
            <w:tcW w:w="2786" w:type="dxa"/>
          </w:tcPr>
          <w:p w:rsidR="006C107C" w:rsidRPr="00630C24" w:rsidRDefault="006C107C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54" w:type="dxa"/>
          </w:tcPr>
          <w:p w:rsidR="006C107C" w:rsidRPr="00630C24" w:rsidRDefault="006C107C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3" w:type="dxa"/>
          </w:tcPr>
          <w:p w:rsidR="006C107C" w:rsidRPr="00630C24" w:rsidRDefault="006C107C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1" w:type="dxa"/>
          </w:tcPr>
          <w:p w:rsidR="006C107C" w:rsidRPr="00630C24" w:rsidRDefault="006C107C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6C107C" w:rsidRPr="00630C24" w:rsidRDefault="006C107C" w:rsidP="006C107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Stroke</w:t>
            </w:r>
          </w:p>
        </w:tc>
        <w:tc>
          <w:tcPr>
            <w:tcW w:w="2786" w:type="dxa"/>
          </w:tcPr>
          <w:p w:rsidR="006C107C" w:rsidRPr="00630C24" w:rsidRDefault="006C107C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630C24">
              <w:rPr>
                <w:rFonts w:ascii="Times New Roman" w:hAnsi="Times New Roman" w:cs="Times New Roman"/>
                <w:color w:val="FF0000"/>
              </w:rPr>
              <w:t>1 (8.9)</w:t>
            </w:r>
          </w:p>
        </w:tc>
        <w:tc>
          <w:tcPr>
            <w:tcW w:w="2854" w:type="dxa"/>
          </w:tcPr>
          <w:p w:rsidR="006C107C" w:rsidRPr="00630C24" w:rsidRDefault="000A442E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630C24">
              <w:rPr>
                <w:rFonts w:ascii="Times New Roman" w:hAnsi="Times New Roman" w:cs="Times New Roman"/>
                <w:color w:val="FF0000"/>
              </w:rPr>
              <w:t>4 (12.4)</w:t>
            </w:r>
          </w:p>
        </w:tc>
        <w:tc>
          <w:tcPr>
            <w:tcW w:w="2583" w:type="dxa"/>
          </w:tcPr>
          <w:p w:rsidR="006C107C" w:rsidRPr="00630C24" w:rsidRDefault="000223B8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7 (6.1)</w:t>
            </w:r>
          </w:p>
        </w:tc>
        <w:tc>
          <w:tcPr>
            <w:tcW w:w="1071" w:type="dxa"/>
          </w:tcPr>
          <w:p w:rsidR="006C107C" w:rsidRPr="00630C24" w:rsidRDefault="00F60B59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&lt;</w:t>
            </w:r>
            <w:r w:rsidRPr="00630C24">
              <w:rPr>
                <w:rFonts w:ascii="Times New Roman" w:hAnsi="Times New Roman" w:cs="Times New Roman"/>
                <w:color w:val="FF0000"/>
              </w:rPr>
              <w:t>0.01</w:t>
            </w:r>
          </w:p>
        </w:tc>
      </w:tr>
      <w:tr w:rsidR="00630C24" w:rsidRPr="00630C24" w:rsidTr="0012140A">
        <w:trPr>
          <w:trHeight w:val="329"/>
          <w:jc w:val="center"/>
        </w:trPr>
        <w:tc>
          <w:tcPr>
            <w:tcW w:w="3946" w:type="dxa"/>
          </w:tcPr>
          <w:p w:rsidR="006C107C" w:rsidRPr="00630C24" w:rsidRDefault="006C107C" w:rsidP="006C107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 xml:space="preserve">Combined vascular </w:t>
            </w:r>
            <w:proofErr w:type="spellStart"/>
            <w:r w:rsidRPr="00630C24">
              <w:rPr>
                <w:rFonts w:ascii="Times New Roman" w:hAnsi="Times New Roman" w:cs="Times New Roman"/>
                <w:color w:val="FF0000"/>
              </w:rPr>
              <w:t>events</w:t>
            </w:r>
            <w:r w:rsidRPr="00630C24">
              <w:rPr>
                <w:rFonts w:ascii="Times New Roman" w:hAnsi="Times New Roman" w:cs="Times New Roman"/>
                <w:color w:val="FF0000"/>
                <w:vertAlign w:val="superscript"/>
              </w:rPr>
              <w:t>a</w:t>
            </w:r>
            <w:proofErr w:type="spellEnd"/>
          </w:p>
        </w:tc>
        <w:tc>
          <w:tcPr>
            <w:tcW w:w="2786" w:type="dxa"/>
          </w:tcPr>
          <w:p w:rsidR="006C107C" w:rsidRPr="00630C24" w:rsidRDefault="006C107C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630C24">
              <w:rPr>
                <w:rFonts w:ascii="Times New Roman" w:hAnsi="Times New Roman" w:cs="Times New Roman"/>
                <w:color w:val="FF0000"/>
              </w:rPr>
              <w:t>3 (9.2)</w:t>
            </w:r>
          </w:p>
        </w:tc>
        <w:tc>
          <w:tcPr>
            <w:tcW w:w="2854" w:type="dxa"/>
          </w:tcPr>
          <w:p w:rsidR="006C107C" w:rsidRPr="00630C24" w:rsidRDefault="000A442E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630C24">
              <w:rPr>
                <w:rFonts w:ascii="Times New Roman" w:hAnsi="Times New Roman" w:cs="Times New Roman"/>
                <w:color w:val="FF0000"/>
              </w:rPr>
              <w:t>4 (12.4)</w:t>
            </w:r>
          </w:p>
        </w:tc>
        <w:tc>
          <w:tcPr>
            <w:tcW w:w="2583" w:type="dxa"/>
          </w:tcPr>
          <w:p w:rsidR="006C107C" w:rsidRPr="00630C24" w:rsidRDefault="000223B8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630C24">
              <w:rPr>
                <w:rFonts w:ascii="Times New Roman" w:hAnsi="Times New Roman" w:cs="Times New Roman"/>
                <w:color w:val="FF0000"/>
              </w:rPr>
              <w:t>9 (6.6)</w:t>
            </w:r>
          </w:p>
        </w:tc>
        <w:tc>
          <w:tcPr>
            <w:tcW w:w="1071" w:type="dxa"/>
          </w:tcPr>
          <w:p w:rsidR="006C107C" w:rsidRPr="00630C24" w:rsidRDefault="00F60B59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&lt;</w:t>
            </w:r>
            <w:r w:rsidRPr="00630C24">
              <w:rPr>
                <w:rFonts w:ascii="Times New Roman" w:hAnsi="Times New Roman" w:cs="Times New Roman"/>
                <w:color w:val="FF0000"/>
              </w:rPr>
              <w:t>0.01</w:t>
            </w:r>
          </w:p>
        </w:tc>
      </w:tr>
      <w:tr w:rsidR="006C107C" w:rsidRPr="00630C24" w:rsidTr="0012140A">
        <w:trPr>
          <w:trHeight w:val="329"/>
          <w:jc w:val="center"/>
        </w:trPr>
        <w:tc>
          <w:tcPr>
            <w:tcW w:w="3946" w:type="dxa"/>
          </w:tcPr>
          <w:p w:rsidR="006C107C" w:rsidRPr="00630C24" w:rsidRDefault="006C107C" w:rsidP="006C107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/>
                <w:color w:val="FF0000"/>
              </w:rPr>
              <w:t>Bleeding</w:t>
            </w:r>
          </w:p>
        </w:tc>
        <w:tc>
          <w:tcPr>
            <w:tcW w:w="2786" w:type="dxa"/>
          </w:tcPr>
          <w:p w:rsidR="006C107C" w:rsidRPr="00630C24" w:rsidRDefault="006C107C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630C24">
              <w:rPr>
                <w:rFonts w:ascii="Times New Roman" w:hAnsi="Times New Roman" w:cs="Times New Roman"/>
                <w:color w:val="FF0000"/>
              </w:rPr>
              <w:t xml:space="preserve">7 </w:t>
            </w:r>
            <w:r w:rsidRPr="00630C24">
              <w:rPr>
                <w:rFonts w:ascii="Times New Roman" w:hAnsi="Times New Roman" w:cs="Times New Roman" w:hint="eastAsia"/>
                <w:color w:val="FF0000"/>
              </w:rPr>
              <w:t>(</w:t>
            </w:r>
            <w:r w:rsidRPr="00630C24">
              <w:rPr>
                <w:rFonts w:ascii="Times New Roman" w:hAnsi="Times New Roman" w:cs="Times New Roman"/>
                <w:color w:val="FF0000"/>
              </w:rPr>
              <w:t>2.1)</w:t>
            </w:r>
          </w:p>
        </w:tc>
        <w:tc>
          <w:tcPr>
            <w:tcW w:w="2854" w:type="dxa"/>
          </w:tcPr>
          <w:p w:rsidR="006C107C" w:rsidRPr="00630C24" w:rsidRDefault="000A442E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630C24">
              <w:rPr>
                <w:rFonts w:ascii="Times New Roman" w:hAnsi="Times New Roman" w:cs="Times New Roman"/>
                <w:color w:val="FF0000"/>
              </w:rPr>
              <w:t xml:space="preserve"> (2.0)</w:t>
            </w:r>
          </w:p>
        </w:tc>
        <w:tc>
          <w:tcPr>
            <w:tcW w:w="2583" w:type="dxa"/>
          </w:tcPr>
          <w:p w:rsidR="006C107C" w:rsidRPr="00630C24" w:rsidRDefault="000223B8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="00393481" w:rsidRPr="00630C24">
              <w:rPr>
                <w:rFonts w:ascii="Times New Roman" w:hAnsi="Times New Roman" w:cs="Times New Roman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 xml:space="preserve"> (2.3)</w:t>
            </w:r>
          </w:p>
        </w:tc>
        <w:tc>
          <w:tcPr>
            <w:tcW w:w="1071" w:type="dxa"/>
          </w:tcPr>
          <w:p w:rsidR="006C107C" w:rsidRPr="00630C24" w:rsidRDefault="00F60B59" w:rsidP="006C1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C24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630C24">
              <w:rPr>
                <w:rFonts w:ascii="Times New Roman" w:hAnsi="Times New Roman" w:cs="Times New Roman"/>
                <w:color w:val="FF0000"/>
              </w:rPr>
              <w:t>.81</w:t>
            </w:r>
          </w:p>
        </w:tc>
      </w:tr>
    </w:tbl>
    <w:p w:rsidR="00373D85" w:rsidRPr="00630C24" w:rsidRDefault="00373D85" w:rsidP="00E24BF3">
      <w:pPr>
        <w:jc w:val="left"/>
        <w:rPr>
          <w:rFonts w:ascii="Times New Roman" w:hAnsi="Times New Roman" w:cs="Times New Roman"/>
          <w:color w:val="FF0000"/>
        </w:rPr>
      </w:pPr>
    </w:p>
    <w:p w:rsidR="00373D85" w:rsidRPr="00630C24" w:rsidRDefault="00373D85" w:rsidP="00373D85">
      <w:pPr>
        <w:jc w:val="left"/>
        <w:rPr>
          <w:rFonts w:ascii="Times New Roman" w:hAnsi="Times New Roman" w:cs="Times New Roman"/>
          <w:color w:val="FF0000"/>
        </w:rPr>
      </w:pPr>
      <w:r w:rsidRPr="00630C24">
        <w:rPr>
          <w:rFonts w:ascii="Times New Roman" w:hAnsi="Times New Roman" w:cs="Times New Roman"/>
          <w:color w:val="FF0000"/>
        </w:rPr>
        <w:t>Abbreviations:</w:t>
      </w:r>
      <w:r w:rsidRPr="00630C24">
        <w:rPr>
          <w:rFonts w:ascii="Times New Roman" w:hAnsi="Times New Roman" w:cs="Times New Roman" w:hint="eastAsia"/>
          <w:color w:val="FF0000"/>
        </w:rPr>
        <w:t xml:space="preserve"> BMI, body mass index; </w:t>
      </w:r>
      <w:r w:rsidRPr="00630C24">
        <w:rPr>
          <w:rFonts w:ascii="Times New Roman" w:hAnsi="Times New Roman" w:cs="Times New Roman"/>
          <w:color w:val="FF0000"/>
        </w:rPr>
        <w:t>TIA, transient ischemic attack; IQR, interquartile</w:t>
      </w:r>
      <w:r w:rsidRPr="00630C24">
        <w:rPr>
          <w:rFonts w:ascii="Times New Roman" w:hAnsi="Times New Roman" w:cs="Times New Roman" w:hint="eastAsia"/>
          <w:color w:val="FF0000"/>
        </w:rPr>
        <w:t xml:space="preserve"> </w:t>
      </w:r>
      <w:r w:rsidRPr="00630C24">
        <w:rPr>
          <w:rFonts w:ascii="Times New Roman" w:hAnsi="Times New Roman" w:cs="Times New Roman"/>
          <w:color w:val="FF0000"/>
        </w:rPr>
        <w:t>range; LDL-C, low-density lipoprotein</w:t>
      </w:r>
    </w:p>
    <w:p w:rsidR="00373D85" w:rsidRPr="00630C24" w:rsidRDefault="00373D85" w:rsidP="00373D85">
      <w:pPr>
        <w:jc w:val="left"/>
        <w:rPr>
          <w:rFonts w:ascii="Times New Roman" w:hAnsi="Times New Roman" w:cs="Times New Roman"/>
          <w:color w:val="FF0000"/>
        </w:rPr>
      </w:pPr>
      <w:r w:rsidRPr="00630C24">
        <w:rPr>
          <w:rFonts w:ascii="Times New Roman" w:hAnsi="Times New Roman" w:cs="Times New Roman"/>
          <w:color w:val="FF0000"/>
        </w:rPr>
        <w:t xml:space="preserve">cholesterol; </w:t>
      </w:r>
      <w:proofErr w:type="spellStart"/>
      <w:r w:rsidRPr="00630C24">
        <w:rPr>
          <w:rFonts w:ascii="Times New Roman" w:hAnsi="Times New Roman" w:cs="Times New Roman"/>
          <w:color w:val="FF0000"/>
        </w:rPr>
        <w:t>hs</w:t>
      </w:r>
      <w:proofErr w:type="spellEnd"/>
      <w:r w:rsidRPr="00630C24">
        <w:rPr>
          <w:rFonts w:ascii="Times New Roman" w:hAnsi="Times New Roman" w:cs="Times New Roman"/>
          <w:color w:val="FF0000"/>
        </w:rPr>
        <w:t>-CRP, high-sensitive C-reactive protein</w:t>
      </w:r>
    </w:p>
    <w:p w:rsidR="009A1A06" w:rsidRPr="00270E1C" w:rsidRDefault="00373D85" w:rsidP="00270E1C">
      <w:pPr>
        <w:jc w:val="left"/>
        <w:rPr>
          <w:rFonts w:ascii="Times New Roman" w:hAnsi="Times New Roman" w:cs="Times New Roman" w:hint="eastAsia"/>
          <w:color w:val="FF0000"/>
        </w:rPr>
      </w:pPr>
      <w:r w:rsidRPr="00630C24">
        <w:rPr>
          <w:rFonts w:ascii="Times New Roman" w:hAnsi="Times New Roman" w:cs="Times New Roman"/>
          <w:color w:val="FF0000"/>
          <w:vertAlign w:val="superscript"/>
        </w:rPr>
        <w:t>a</w:t>
      </w:r>
      <w:r w:rsidRPr="00630C24">
        <w:rPr>
          <w:rFonts w:ascii="Times New Roman" w:hAnsi="Times New Roman" w:cs="Times New Roman"/>
          <w:color w:val="FF0000"/>
        </w:rPr>
        <w:t xml:space="preserve"> Combined vascular events refer</w:t>
      </w:r>
      <w:r w:rsidRPr="00630C24">
        <w:rPr>
          <w:rFonts w:ascii="Times New Roman" w:hAnsi="Times New Roman" w:cs="Times New Roman" w:hint="eastAsia"/>
          <w:color w:val="FF0000"/>
        </w:rPr>
        <w:t>red</w:t>
      </w:r>
      <w:r w:rsidRPr="00630C24">
        <w:rPr>
          <w:rFonts w:ascii="Times New Roman" w:hAnsi="Times New Roman" w:cs="Times New Roman"/>
          <w:color w:val="FF0000"/>
        </w:rPr>
        <w:t xml:space="preserve"> to ischemic stroke, hemorrhagic stroke, myocardial infarction, and vascular death.</w:t>
      </w:r>
      <w:bookmarkStart w:id="0" w:name="_GoBack"/>
      <w:bookmarkEnd w:id="0"/>
    </w:p>
    <w:p w:rsidR="00693685" w:rsidRPr="00373D85" w:rsidRDefault="00693685" w:rsidP="00E24BF3">
      <w:pPr>
        <w:jc w:val="left"/>
        <w:rPr>
          <w:rFonts w:ascii="Times New Roman" w:hAnsi="Times New Roman" w:cs="Times New Roman"/>
          <w:color w:val="000000" w:themeColor="text1"/>
        </w:rPr>
      </w:pPr>
    </w:p>
    <w:sectPr w:rsidR="00693685" w:rsidRPr="00373D85" w:rsidSect="008B1120">
      <w:headerReference w:type="even" r:id="rId7"/>
      <w:headerReference w:type="default" r:id="rId8"/>
      <w:pgSz w:w="16840" w:h="11900" w:orient="landscape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118" w:rsidRDefault="00E03118" w:rsidP="000033E7">
      <w:r>
        <w:separator/>
      </w:r>
    </w:p>
  </w:endnote>
  <w:endnote w:type="continuationSeparator" w:id="0">
    <w:p w:rsidR="00E03118" w:rsidRDefault="00E03118" w:rsidP="0000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118" w:rsidRDefault="00E03118" w:rsidP="000033E7">
      <w:r>
        <w:separator/>
      </w:r>
    </w:p>
  </w:footnote>
  <w:footnote w:type="continuationSeparator" w:id="0">
    <w:p w:rsidR="00E03118" w:rsidRDefault="00E03118" w:rsidP="0000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02731503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F2374B" w:rsidRDefault="00F2374B" w:rsidP="00CA3600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0033E7" w:rsidRDefault="000033E7" w:rsidP="00F2374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323363279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F2374B" w:rsidRDefault="00F2374B" w:rsidP="00CA3600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sdt>
    <w:sdtPr>
      <w:rPr>
        <w:rFonts w:hint="eastAsia"/>
        <w:color w:val="7F7F7F" w:themeColor="text1" w:themeTint="80"/>
      </w:rPr>
      <w:alias w:val="标题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033E7" w:rsidRPr="00F2374B" w:rsidRDefault="000033E7" w:rsidP="00F2374B">
        <w:pPr>
          <w:pStyle w:val="a4"/>
          <w:ind w:right="360"/>
          <w:jc w:val="right"/>
          <w:rPr>
            <w:color w:val="7F7F7F" w:themeColor="text1" w:themeTint="80"/>
          </w:rPr>
        </w:pPr>
        <w:r>
          <w:rPr>
            <w:rFonts w:hint="eastAsia"/>
            <w:color w:val="7F7F7F" w:themeColor="text1" w:themeTint="80"/>
          </w:rPr>
          <w:t>Yang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A7"/>
    <w:rsid w:val="000028A0"/>
    <w:rsid w:val="000033E7"/>
    <w:rsid w:val="00013AE4"/>
    <w:rsid w:val="000149CA"/>
    <w:rsid w:val="000153D1"/>
    <w:rsid w:val="000223B8"/>
    <w:rsid w:val="000234B5"/>
    <w:rsid w:val="000253C3"/>
    <w:rsid w:val="00025C34"/>
    <w:rsid w:val="00032ED6"/>
    <w:rsid w:val="00034647"/>
    <w:rsid w:val="00034F13"/>
    <w:rsid w:val="00046FE6"/>
    <w:rsid w:val="000476CF"/>
    <w:rsid w:val="00047931"/>
    <w:rsid w:val="00051DF5"/>
    <w:rsid w:val="000536CD"/>
    <w:rsid w:val="00053914"/>
    <w:rsid w:val="000546AE"/>
    <w:rsid w:val="00054722"/>
    <w:rsid w:val="00062A65"/>
    <w:rsid w:val="00065DEA"/>
    <w:rsid w:val="00071F5D"/>
    <w:rsid w:val="00074B08"/>
    <w:rsid w:val="00081A48"/>
    <w:rsid w:val="00086DC2"/>
    <w:rsid w:val="000870E9"/>
    <w:rsid w:val="00092EC9"/>
    <w:rsid w:val="00093F8C"/>
    <w:rsid w:val="00097104"/>
    <w:rsid w:val="000A442E"/>
    <w:rsid w:val="000C0D1A"/>
    <w:rsid w:val="000C4D52"/>
    <w:rsid w:val="000D51CC"/>
    <w:rsid w:val="000D6D74"/>
    <w:rsid w:val="000E2110"/>
    <w:rsid w:val="000E293A"/>
    <w:rsid w:val="000F0AA5"/>
    <w:rsid w:val="000F0DB6"/>
    <w:rsid w:val="000F4165"/>
    <w:rsid w:val="000F75B9"/>
    <w:rsid w:val="00100197"/>
    <w:rsid w:val="00100CE3"/>
    <w:rsid w:val="0010127C"/>
    <w:rsid w:val="00105A5B"/>
    <w:rsid w:val="0010616D"/>
    <w:rsid w:val="0010621F"/>
    <w:rsid w:val="0011182A"/>
    <w:rsid w:val="001223EC"/>
    <w:rsid w:val="0013710C"/>
    <w:rsid w:val="00137618"/>
    <w:rsid w:val="00142CA0"/>
    <w:rsid w:val="001434A3"/>
    <w:rsid w:val="00146962"/>
    <w:rsid w:val="0014767D"/>
    <w:rsid w:val="001530D3"/>
    <w:rsid w:val="00154DEB"/>
    <w:rsid w:val="00155E9C"/>
    <w:rsid w:val="0016333A"/>
    <w:rsid w:val="00164DED"/>
    <w:rsid w:val="001701DC"/>
    <w:rsid w:val="0017117F"/>
    <w:rsid w:val="00173FC1"/>
    <w:rsid w:val="00175D5E"/>
    <w:rsid w:val="00175E42"/>
    <w:rsid w:val="00177B0F"/>
    <w:rsid w:val="00183F0D"/>
    <w:rsid w:val="00194357"/>
    <w:rsid w:val="00196CD8"/>
    <w:rsid w:val="001A312A"/>
    <w:rsid w:val="001A58FD"/>
    <w:rsid w:val="001A6C28"/>
    <w:rsid w:val="001D086D"/>
    <w:rsid w:val="001D21AB"/>
    <w:rsid w:val="001D2D94"/>
    <w:rsid w:val="001D2F3D"/>
    <w:rsid w:val="001D72E9"/>
    <w:rsid w:val="001E056C"/>
    <w:rsid w:val="001E06FF"/>
    <w:rsid w:val="001E233C"/>
    <w:rsid w:val="001E335F"/>
    <w:rsid w:val="001E465D"/>
    <w:rsid w:val="001E7C72"/>
    <w:rsid w:val="0020526F"/>
    <w:rsid w:val="002069B9"/>
    <w:rsid w:val="00206FE8"/>
    <w:rsid w:val="002075B3"/>
    <w:rsid w:val="002102BB"/>
    <w:rsid w:val="0021410A"/>
    <w:rsid w:val="002167EC"/>
    <w:rsid w:val="002174F9"/>
    <w:rsid w:val="00240014"/>
    <w:rsid w:val="0025043D"/>
    <w:rsid w:val="002514BE"/>
    <w:rsid w:val="00252842"/>
    <w:rsid w:val="00252CC2"/>
    <w:rsid w:val="0026422A"/>
    <w:rsid w:val="00270E1C"/>
    <w:rsid w:val="00272F7A"/>
    <w:rsid w:val="002733CD"/>
    <w:rsid w:val="002776D4"/>
    <w:rsid w:val="00280EEF"/>
    <w:rsid w:val="002842BD"/>
    <w:rsid w:val="00284A34"/>
    <w:rsid w:val="0028541D"/>
    <w:rsid w:val="002855E0"/>
    <w:rsid w:val="0028565E"/>
    <w:rsid w:val="00286111"/>
    <w:rsid w:val="002901FF"/>
    <w:rsid w:val="002904D1"/>
    <w:rsid w:val="0029072A"/>
    <w:rsid w:val="00292C94"/>
    <w:rsid w:val="00294BD8"/>
    <w:rsid w:val="0029595C"/>
    <w:rsid w:val="002A6818"/>
    <w:rsid w:val="002A6833"/>
    <w:rsid w:val="002C01F3"/>
    <w:rsid w:val="002C37AD"/>
    <w:rsid w:val="002C6D37"/>
    <w:rsid w:val="002D1244"/>
    <w:rsid w:val="002D2071"/>
    <w:rsid w:val="002E70CA"/>
    <w:rsid w:val="002E768D"/>
    <w:rsid w:val="002E7EA0"/>
    <w:rsid w:val="00306AC6"/>
    <w:rsid w:val="00316B1D"/>
    <w:rsid w:val="00316DF9"/>
    <w:rsid w:val="00317732"/>
    <w:rsid w:val="0032677B"/>
    <w:rsid w:val="0033054B"/>
    <w:rsid w:val="00341F9E"/>
    <w:rsid w:val="00347854"/>
    <w:rsid w:val="00353736"/>
    <w:rsid w:val="00361094"/>
    <w:rsid w:val="003654EB"/>
    <w:rsid w:val="00365AB9"/>
    <w:rsid w:val="003711E2"/>
    <w:rsid w:val="00373D85"/>
    <w:rsid w:val="003748EE"/>
    <w:rsid w:val="00376006"/>
    <w:rsid w:val="00381C2D"/>
    <w:rsid w:val="00386F74"/>
    <w:rsid w:val="00393481"/>
    <w:rsid w:val="003953AB"/>
    <w:rsid w:val="00397646"/>
    <w:rsid w:val="003A000C"/>
    <w:rsid w:val="003A7CFC"/>
    <w:rsid w:val="003B52B7"/>
    <w:rsid w:val="003D3CA3"/>
    <w:rsid w:val="003D5CE0"/>
    <w:rsid w:val="003D7844"/>
    <w:rsid w:val="003D7AD2"/>
    <w:rsid w:val="003E0A56"/>
    <w:rsid w:val="003E2D7C"/>
    <w:rsid w:val="003E4770"/>
    <w:rsid w:val="003E73DD"/>
    <w:rsid w:val="003F2175"/>
    <w:rsid w:val="0040266E"/>
    <w:rsid w:val="00405B01"/>
    <w:rsid w:val="00407889"/>
    <w:rsid w:val="00413CD7"/>
    <w:rsid w:val="00420E29"/>
    <w:rsid w:val="004259FA"/>
    <w:rsid w:val="00430731"/>
    <w:rsid w:val="00435EF8"/>
    <w:rsid w:val="00436B5A"/>
    <w:rsid w:val="004451F0"/>
    <w:rsid w:val="00453A85"/>
    <w:rsid w:val="00453C20"/>
    <w:rsid w:val="00460D20"/>
    <w:rsid w:val="00463C0E"/>
    <w:rsid w:val="00464D57"/>
    <w:rsid w:val="004675BE"/>
    <w:rsid w:val="00481524"/>
    <w:rsid w:val="00481FD2"/>
    <w:rsid w:val="00483967"/>
    <w:rsid w:val="00486EFC"/>
    <w:rsid w:val="00490D7F"/>
    <w:rsid w:val="00496646"/>
    <w:rsid w:val="00497AA2"/>
    <w:rsid w:val="004A013B"/>
    <w:rsid w:val="004B027B"/>
    <w:rsid w:val="004B3631"/>
    <w:rsid w:val="004B5BE7"/>
    <w:rsid w:val="004C04E2"/>
    <w:rsid w:val="004C10FB"/>
    <w:rsid w:val="004C4166"/>
    <w:rsid w:val="004D4219"/>
    <w:rsid w:val="004D6C92"/>
    <w:rsid w:val="004F0FAC"/>
    <w:rsid w:val="004F2401"/>
    <w:rsid w:val="004F51AC"/>
    <w:rsid w:val="004F59A1"/>
    <w:rsid w:val="004F6B82"/>
    <w:rsid w:val="00503EBA"/>
    <w:rsid w:val="005157D1"/>
    <w:rsid w:val="0051792D"/>
    <w:rsid w:val="005214A7"/>
    <w:rsid w:val="00522D43"/>
    <w:rsid w:val="005269D2"/>
    <w:rsid w:val="00526CE0"/>
    <w:rsid w:val="0053100C"/>
    <w:rsid w:val="00537834"/>
    <w:rsid w:val="005457AC"/>
    <w:rsid w:val="00554351"/>
    <w:rsid w:val="00554BC3"/>
    <w:rsid w:val="005558F1"/>
    <w:rsid w:val="00561922"/>
    <w:rsid w:val="005619BC"/>
    <w:rsid w:val="00566BFB"/>
    <w:rsid w:val="005670CC"/>
    <w:rsid w:val="005715D7"/>
    <w:rsid w:val="00571915"/>
    <w:rsid w:val="00571E7E"/>
    <w:rsid w:val="005724F7"/>
    <w:rsid w:val="00580920"/>
    <w:rsid w:val="00586A6D"/>
    <w:rsid w:val="005A3DFF"/>
    <w:rsid w:val="005A6A5B"/>
    <w:rsid w:val="005A7087"/>
    <w:rsid w:val="005C1382"/>
    <w:rsid w:val="005C210B"/>
    <w:rsid w:val="005C30A8"/>
    <w:rsid w:val="005D1E7E"/>
    <w:rsid w:val="005D54EF"/>
    <w:rsid w:val="005E34D6"/>
    <w:rsid w:val="005F05E0"/>
    <w:rsid w:val="005F29E9"/>
    <w:rsid w:val="005F3006"/>
    <w:rsid w:val="005F58FA"/>
    <w:rsid w:val="005F601F"/>
    <w:rsid w:val="005F6BB2"/>
    <w:rsid w:val="0060017B"/>
    <w:rsid w:val="0060226A"/>
    <w:rsid w:val="00604B44"/>
    <w:rsid w:val="0061657C"/>
    <w:rsid w:val="00616955"/>
    <w:rsid w:val="0063056B"/>
    <w:rsid w:val="00630C24"/>
    <w:rsid w:val="00635E2F"/>
    <w:rsid w:val="0063669A"/>
    <w:rsid w:val="00641E57"/>
    <w:rsid w:val="006465F4"/>
    <w:rsid w:val="0065053A"/>
    <w:rsid w:val="00653817"/>
    <w:rsid w:val="006542CA"/>
    <w:rsid w:val="006666A4"/>
    <w:rsid w:val="00667107"/>
    <w:rsid w:val="00671ED8"/>
    <w:rsid w:val="00675F3B"/>
    <w:rsid w:val="00686445"/>
    <w:rsid w:val="006873BE"/>
    <w:rsid w:val="00693685"/>
    <w:rsid w:val="006964E1"/>
    <w:rsid w:val="006A359C"/>
    <w:rsid w:val="006A53A9"/>
    <w:rsid w:val="006A774B"/>
    <w:rsid w:val="006B033A"/>
    <w:rsid w:val="006B0563"/>
    <w:rsid w:val="006C107C"/>
    <w:rsid w:val="006C1CD9"/>
    <w:rsid w:val="006C227B"/>
    <w:rsid w:val="006C5081"/>
    <w:rsid w:val="006C5234"/>
    <w:rsid w:val="006C5D2E"/>
    <w:rsid w:val="006D035A"/>
    <w:rsid w:val="006D1F41"/>
    <w:rsid w:val="006D7BD8"/>
    <w:rsid w:val="006E0C9D"/>
    <w:rsid w:val="006E679E"/>
    <w:rsid w:val="006F35D2"/>
    <w:rsid w:val="006F7844"/>
    <w:rsid w:val="00703D0B"/>
    <w:rsid w:val="00711EFC"/>
    <w:rsid w:val="00712692"/>
    <w:rsid w:val="00714E7B"/>
    <w:rsid w:val="00721008"/>
    <w:rsid w:val="0073362D"/>
    <w:rsid w:val="007501CD"/>
    <w:rsid w:val="00765F35"/>
    <w:rsid w:val="00767E86"/>
    <w:rsid w:val="00774621"/>
    <w:rsid w:val="007758B2"/>
    <w:rsid w:val="00780B9F"/>
    <w:rsid w:val="00782DA2"/>
    <w:rsid w:val="00782EDC"/>
    <w:rsid w:val="007909BD"/>
    <w:rsid w:val="007933FA"/>
    <w:rsid w:val="00797936"/>
    <w:rsid w:val="007A51D4"/>
    <w:rsid w:val="007B0509"/>
    <w:rsid w:val="007B3C66"/>
    <w:rsid w:val="007C7968"/>
    <w:rsid w:val="007D0C07"/>
    <w:rsid w:val="007D1763"/>
    <w:rsid w:val="007D48BC"/>
    <w:rsid w:val="007D5AD5"/>
    <w:rsid w:val="007E1E8F"/>
    <w:rsid w:val="007E32E7"/>
    <w:rsid w:val="007F123C"/>
    <w:rsid w:val="007F1DA1"/>
    <w:rsid w:val="00802355"/>
    <w:rsid w:val="00805052"/>
    <w:rsid w:val="008202E4"/>
    <w:rsid w:val="00822EBC"/>
    <w:rsid w:val="00823B99"/>
    <w:rsid w:val="008310B1"/>
    <w:rsid w:val="008311DE"/>
    <w:rsid w:val="0083233B"/>
    <w:rsid w:val="008341A5"/>
    <w:rsid w:val="008402E6"/>
    <w:rsid w:val="00840A10"/>
    <w:rsid w:val="00840B90"/>
    <w:rsid w:val="008426E0"/>
    <w:rsid w:val="008462F5"/>
    <w:rsid w:val="00860DC5"/>
    <w:rsid w:val="00867C9C"/>
    <w:rsid w:val="00872376"/>
    <w:rsid w:val="00872A49"/>
    <w:rsid w:val="00880E28"/>
    <w:rsid w:val="008A0950"/>
    <w:rsid w:val="008A2C68"/>
    <w:rsid w:val="008A2EA7"/>
    <w:rsid w:val="008A735E"/>
    <w:rsid w:val="008B1120"/>
    <w:rsid w:val="008B1B51"/>
    <w:rsid w:val="008B2947"/>
    <w:rsid w:val="008C6856"/>
    <w:rsid w:val="008C69DD"/>
    <w:rsid w:val="008D22FE"/>
    <w:rsid w:val="008D2FD6"/>
    <w:rsid w:val="008D4C64"/>
    <w:rsid w:val="008D79C4"/>
    <w:rsid w:val="008E34BC"/>
    <w:rsid w:val="008E48DC"/>
    <w:rsid w:val="008E7613"/>
    <w:rsid w:val="008F11DE"/>
    <w:rsid w:val="00902803"/>
    <w:rsid w:val="00905356"/>
    <w:rsid w:val="009148EB"/>
    <w:rsid w:val="0092170C"/>
    <w:rsid w:val="00926A6B"/>
    <w:rsid w:val="00936476"/>
    <w:rsid w:val="009423CB"/>
    <w:rsid w:val="0094245E"/>
    <w:rsid w:val="009543D1"/>
    <w:rsid w:val="0095510E"/>
    <w:rsid w:val="00955D8A"/>
    <w:rsid w:val="00963E59"/>
    <w:rsid w:val="00967667"/>
    <w:rsid w:val="0097023C"/>
    <w:rsid w:val="00975304"/>
    <w:rsid w:val="009811B5"/>
    <w:rsid w:val="00986E2F"/>
    <w:rsid w:val="009A1A06"/>
    <w:rsid w:val="009A4883"/>
    <w:rsid w:val="009B06D7"/>
    <w:rsid w:val="009C2325"/>
    <w:rsid w:val="009C3F7B"/>
    <w:rsid w:val="009D12F9"/>
    <w:rsid w:val="009D23C2"/>
    <w:rsid w:val="009D3B30"/>
    <w:rsid w:val="009D4FBE"/>
    <w:rsid w:val="009F25F1"/>
    <w:rsid w:val="009F2DCA"/>
    <w:rsid w:val="009F5C47"/>
    <w:rsid w:val="00A0153E"/>
    <w:rsid w:val="00A02611"/>
    <w:rsid w:val="00A04F6F"/>
    <w:rsid w:val="00A066FB"/>
    <w:rsid w:val="00A07FEB"/>
    <w:rsid w:val="00A11C57"/>
    <w:rsid w:val="00A17016"/>
    <w:rsid w:val="00A23364"/>
    <w:rsid w:val="00A24D10"/>
    <w:rsid w:val="00A24F59"/>
    <w:rsid w:val="00A266BC"/>
    <w:rsid w:val="00A27A56"/>
    <w:rsid w:val="00A3191E"/>
    <w:rsid w:val="00A326E8"/>
    <w:rsid w:val="00A35B04"/>
    <w:rsid w:val="00A361F3"/>
    <w:rsid w:val="00A3723F"/>
    <w:rsid w:val="00A415A9"/>
    <w:rsid w:val="00A47F2D"/>
    <w:rsid w:val="00A5279F"/>
    <w:rsid w:val="00A54334"/>
    <w:rsid w:val="00A57025"/>
    <w:rsid w:val="00A64E09"/>
    <w:rsid w:val="00A747B2"/>
    <w:rsid w:val="00A74B6C"/>
    <w:rsid w:val="00A81D93"/>
    <w:rsid w:val="00A81F36"/>
    <w:rsid w:val="00A8205C"/>
    <w:rsid w:val="00A83C71"/>
    <w:rsid w:val="00A86E5D"/>
    <w:rsid w:val="00A950E8"/>
    <w:rsid w:val="00AA0FEA"/>
    <w:rsid w:val="00AA2AB2"/>
    <w:rsid w:val="00AA3D52"/>
    <w:rsid w:val="00AC1EDD"/>
    <w:rsid w:val="00AC4271"/>
    <w:rsid w:val="00AC67F7"/>
    <w:rsid w:val="00AD0949"/>
    <w:rsid w:val="00AE306E"/>
    <w:rsid w:val="00AE3267"/>
    <w:rsid w:val="00AE356B"/>
    <w:rsid w:val="00AE7335"/>
    <w:rsid w:val="00AF1109"/>
    <w:rsid w:val="00AF607E"/>
    <w:rsid w:val="00AF657E"/>
    <w:rsid w:val="00AF6D13"/>
    <w:rsid w:val="00B005C2"/>
    <w:rsid w:val="00B02D20"/>
    <w:rsid w:val="00B0344F"/>
    <w:rsid w:val="00B04784"/>
    <w:rsid w:val="00B0629C"/>
    <w:rsid w:val="00B3624D"/>
    <w:rsid w:val="00B42134"/>
    <w:rsid w:val="00B4364A"/>
    <w:rsid w:val="00B44CD8"/>
    <w:rsid w:val="00B5301E"/>
    <w:rsid w:val="00B56F1D"/>
    <w:rsid w:val="00B61D04"/>
    <w:rsid w:val="00B6322D"/>
    <w:rsid w:val="00B644DC"/>
    <w:rsid w:val="00B65F0C"/>
    <w:rsid w:val="00B66002"/>
    <w:rsid w:val="00B74553"/>
    <w:rsid w:val="00B804A8"/>
    <w:rsid w:val="00B82C8A"/>
    <w:rsid w:val="00B933DB"/>
    <w:rsid w:val="00BA33CD"/>
    <w:rsid w:val="00BA5DDF"/>
    <w:rsid w:val="00BA6A6F"/>
    <w:rsid w:val="00BA72CE"/>
    <w:rsid w:val="00BB1BD5"/>
    <w:rsid w:val="00BB3D38"/>
    <w:rsid w:val="00BC2D05"/>
    <w:rsid w:val="00BD463A"/>
    <w:rsid w:val="00BD7123"/>
    <w:rsid w:val="00BD7FF9"/>
    <w:rsid w:val="00BE0BDC"/>
    <w:rsid w:val="00BE2BD3"/>
    <w:rsid w:val="00BF4B0B"/>
    <w:rsid w:val="00BF7807"/>
    <w:rsid w:val="00C07C1F"/>
    <w:rsid w:val="00C15E3D"/>
    <w:rsid w:val="00C15EC4"/>
    <w:rsid w:val="00C15F2B"/>
    <w:rsid w:val="00C4140A"/>
    <w:rsid w:val="00C553D3"/>
    <w:rsid w:val="00C5580E"/>
    <w:rsid w:val="00C61C65"/>
    <w:rsid w:val="00C62FD5"/>
    <w:rsid w:val="00C660FF"/>
    <w:rsid w:val="00C71CA2"/>
    <w:rsid w:val="00C7281E"/>
    <w:rsid w:val="00C73A0D"/>
    <w:rsid w:val="00C73DE6"/>
    <w:rsid w:val="00C777E4"/>
    <w:rsid w:val="00C80950"/>
    <w:rsid w:val="00C84C64"/>
    <w:rsid w:val="00C927D1"/>
    <w:rsid w:val="00C95D5F"/>
    <w:rsid w:val="00CA75DD"/>
    <w:rsid w:val="00CA779A"/>
    <w:rsid w:val="00CA7E5F"/>
    <w:rsid w:val="00CB3D05"/>
    <w:rsid w:val="00CC0F25"/>
    <w:rsid w:val="00CC494F"/>
    <w:rsid w:val="00CC5016"/>
    <w:rsid w:val="00CC50D7"/>
    <w:rsid w:val="00CD106C"/>
    <w:rsid w:val="00CD4CFB"/>
    <w:rsid w:val="00CD7D23"/>
    <w:rsid w:val="00CE0FAB"/>
    <w:rsid w:val="00CE62FC"/>
    <w:rsid w:val="00CE6C6E"/>
    <w:rsid w:val="00CF7711"/>
    <w:rsid w:val="00D03F03"/>
    <w:rsid w:val="00D106E0"/>
    <w:rsid w:val="00D2080B"/>
    <w:rsid w:val="00D21C08"/>
    <w:rsid w:val="00D240DD"/>
    <w:rsid w:val="00D307FB"/>
    <w:rsid w:val="00D32CC2"/>
    <w:rsid w:val="00D37E6A"/>
    <w:rsid w:val="00D40179"/>
    <w:rsid w:val="00D42C3B"/>
    <w:rsid w:val="00D4705C"/>
    <w:rsid w:val="00D57501"/>
    <w:rsid w:val="00D67DC0"/>
    <w:rsid w:val="00D77819"/>
    <w:rsid w:val="00D82750"/>
    <w:rsid w:val="00D83C45"/>
    <w:rsid w:val="00D903AA"/>
    <w:rsid w:val="00D92238"/>
    <w:rsid w:val="00DA1111"/>
    <w:rsid w:val="00DA52AD"/>
    <w:rsid w:val="00DB1B7E"/>
    <w:rsid w:val="00DB20F4"/>
    <w:rsid w:val="00DC17EC"/>
    <w:rsid w:val="00DC4616"/>
    <w:rsid w:val="00DC4C0D"/>
    <w:rsid w:val="00DC4C43"/>
    <w:rsid w:val="00DD07BE"/>
    <w:rsid w:val="00DD187F"/>
    <w:rsid w:val="00DD2DBD"/>
    <w:rsid w:val="00DE2563"/>
    <w:rsid w:val="00DE6BA7"/>
    <w:rsid w:val="00DF03A5"/>
    <w:rsid w:val="00DF42AD"/>
    <w:rsid w:val="00E0222A"/>
    <w:rsid w:val="00E03118"/>
    <w:rsid w:val="00E05AF9"/>
    <w:rsid w:val="00E07D05"/>
    <w:rsid w:val="00E11145"/>
    <w:rsid w:val="00E20098"/>
    <w:rsid w:val="00E22DA8"/>
    <w:rsid w:val="00E24BF3"/>
    <w:rsid w:val="00E27887"/>
    <w:rsid w:val="00E30909"/>
    <w:rsid w:val="00E42704"/>
    <w:rsid w:val="00E450B3"/>
    <w:rsid w:val="00E469D9"/>
    <w:rsid w:val="00E46FB2"/>
    <w:rsid w:val="00E60210"/>
    <w:rsid w:val="00E61BDF"/>
    <w:rsid w:val="00E63124"/>
    <w:rsid w:val="00E73E49"/>
    <w:rsid w:val="00E83823"/>
    <w:rsid w:val="00E84729"/>
    <w:rsid w:val="00E91152"/>
    <w:rsid w:val="00E97CC0"/>
    <w:rsid w:val="00EA2B71"/>
    <w:rsid w:val="00EA4F55"/>
    <w:rsid w:val="00EA5DFD"/>
    <w:rsid w:val="00EA6297"/>
    <w:rsid w:val="00EA66C6"/>
    <w:rsid w:val="00EA6F8D"/>
    <w:rsid w:val="00EA7944"/>
    <w:rsid w:val="00EB6896"/>
    <w:rsid w:val="00EC0CD4"/>
    <w:rsid w:val="00EC44DF"/>
    <w:rsid w:val="00EC6AF5"/>
    <w:rsid w:val="00ED37A8"/>
    <w:rsid w:val="00ED3A10"/>
    <w:rsid w:val="00ED4A2A"/>
    <w:rsid w:val="00ED6E5A"/>
    <w:rsid w:val="00EE2FEE"/>
    <w:rsid w:val="00EF167A"/>
    <w:rsid w:val="00EF6221"/>
    <w:rsid w:val="00F00600"/>
    <w:rsid w:val="00F00728"/>
    <w:rsid w:val="00F14FFA"/>
    <w:rsid w:val="00F2374B"/>
    <w:rsid w:val="00F2448C"/>
    <w:rsid w:val="00F2563B"/>
    <w:rsid w:val="00F279D5"/>
    <w:rsid w:val="00F32FF0"/>
    <w:rsid w:val="00F345F5"/>
    <w:rsid w:val="00F34EB0"/>
    <w:rsid w:val="00F400D2"/>
    <w:rsid w:val="00F401DA"/>
    <w:rsid w:val="00F45D51"/>
    <w:rsid w:val="00F47195"/>
    <w:rsid w:val="00F60B59"/>
    <w:rsid w:val="00F63043"/>
    <w:rsid w:val="00F719A2"/>
    <w:rsid w:val="00F71C75"/>
    <w:rsid w:val="00F745FC"/>
    <w:rsid w:val="00F776DE"/>
    <w:rsid w:val="00F857C2"/>
    <w:rsid w:val="00F870A9"/>
    <w:rsid w:val="00F938BA"/>
    <w:rsid w:val="00F975D2"/>
    <w:rsid w:val="00FA0421"/>
    <w:rsid w:val="00FA64B8"/>
    <w:rsid w:val="00FB5706"/>
    <w:rsid w:val="00FB5D18"/>
    <w:rsid w:val="00FC2155"/>
    <w:rsid w:val="00FD4479"/>
    <w:rsid w:val="00FD7DD0"/>
    <w:rsid w:val="00FE0ED1"/>
    <w:rsid w:val="00FE11BA"/>
    <w:rsid w:val="00FE29AA"/>
    <w:rsid w:val="00FE46F9"/>
    <w:rsid w:val="00FF01ED"/>
    <w:rsid w:val="00FF1158"/>
    <w:rsid w:val="00FF183F"/>
    <w:rsid w:val="00FF699B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680C"/>
  <w15:chartTrackingRefBased/>
  <w15:docId w15:val="{CDA02CF3-FB4D-2D4B-95A5-C9A6CBEA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33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3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33E7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F2374B"/>
  </w:style>
  <w:style w:type="table" w:customStyle="1" w:styleId="1">
    <w:name w:val="网格型1"/>
    <w:basedOn w:val="a1"/>
    <w:next w:val="a3"/>
    <w:uiPriority w:val="39"/>
    <w:rsid w:val="0069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60980-D115-5241-A6AB-3177881C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Yang</dc:title>
  <dc:subject/>
  <dc:creator>Happy</dc:creator>
  <cp:keywords/>
  <dc:description/>
  <cp:lastModifiedBy>Happy</cp:lastModifiedBy>
  <cp:revision>302</cp:revision>
  <dcterms:created xsi:type="dcterms:W3CDTF">2018-06-06T11:49:00Z</dcterms:created>
  <dcterms:modified xsi:type="dcterms:W3CDTF">2019-03-25T09:45:00Z</dcterms:modified>
</cp:coreProperties>
</file>