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88" w:rsidRPr="00A85D88" w:rsidRDefault="00A85D88">
      <w:pPr>
        <w:rPr>
          <w:sz w:val="28"/>
          <w:szCs w:val="28"/>
        </w:rPr>
      </w:pPr>
      <w:r w:rsidRPr="00A85D88">
        <w:rPr>
          <w:sz w:val="28"/>
          <w:szCs w:val="28"/>
        </w:rPr>
        <w:t>Key information for understanding and reuse of this data</w:t>
      </w:r>
      <w:r>
        <w:rPr>
          <w:sz w:val="28"/>
          <w:szCs w:val="28"/>
        </w:rPr>
        <w:t>:</w:t>
      </w:r>
    </w:p>
    <w:p w:rsidR="003B581F" w:rsidRDefault="00A85D88" w:rsidP="00A85D88">
      <w:pPr>
        <w:pStyle w:val="ListParagraph"/>
        <w:numPr>
          <w:ilvl w:val="0"/>
          <w:numId w:val="1"/>
        </w:numPr>
      </w:pPr>
      <w:r>
        <w:t>Please contact the authors if you would like to reuse this data</w:t>
      </w:r>
    </w:p>
    <w:p w:rsidR="00A85D88" w:rsidRDefault="00A85D88" w:rsidP="00A85D88">
      <w:pPr>
        <w:pStyle w:val="ListParagraph"/>
        <w:numPr>
          <w:ilvl w:val="0"/>
          <w:numId w:val="1"/>
        </w:numPr>
      </w:pPr>
      <w:r>
        <w:t>Description of the data for each variable is outlined below. Additional information can be found in the methods notes, and in the supplementary information of the manuscript.</w:t>
      </w:r>
    </w:p>
    <w:p w:rsidR="005D3999" w:rsidRDefault="005D3999" w:rsidP="00A85D88">
      <w:pPr>
        <w:pStyle w:val="ListParagraph"/>
        <w:numPr>
          <w:ilvl w:val="0"/>
          <w:numId w:val="1"/>
        </w:numPr>
      </w:pPr>
      <w:r>
        <w:t xml:space="preserve">Cells contain “null” where a parameter (column) was not recorded for a given bird on a given date (row). </w:t>
      </w:r>
      <w:bookmarkStart w:id="0" w:name="_GoBack"/>
      <w:bookmarkEnd w:id="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7978"/>
      </w:tblGrid>
      <w:tr w:rsidR="00A85D88" w:rsidRPr="00223720" w:rsidTr="00292E3C">
        <w:trPr>
          <w:trHeight w:val="300"/>
        </w:trPr>
        <w:tc>
          <w:tcPr>
            <w:tcW w:w="1089" w:type="dxa"/>
            <w:shd w:val="clear" w:color="auto" w:fill="D0CECE" w:themeFill="background2" w:themeFillShade="E6"/>
            <w:noWrap/>
            <w:vAlign w:val="bottom"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variable</w:t>
            </w:r>
          </w:p>
        </w:tc>
        <w:tc>
          <w:tcPr>
            <w:tcW w:w="7978" w:type="dxa"/>
            <w:shd w:val="clear" w:color="auto" w:fill="D0CECE" w:themeFill="background2" w:themeFillShade="E6"/>
            <w:noWrap/>
            <w:vAlign w:val="bottom"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description</w:t>
            </w:r>
          </w:p>
        </w:tc>
      </w:tr>
      <w:tr w:rsidR="00A85D88" w:rsidRPr="00223720" w:rsidTr="00292E3C">
        <w:trPr>
          <w:trHeight w:val="300"/>
        </w:trPr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3720">
              <w:rPr>
                <w:rFonts w:ascii="Calibri" w:eastAsia="Times New Roman" w:hAnsi="Calibri" w:cs="Calibri"/>
                <w:color w:val="000000"/>
                <w:lang w:eastAsia="en-AU"/>
              </w:rPr>
              <w:t>Date</w:t>
            </w:r>
          </w:p>
        </w:tc>
        <w:tc>
          <w:tcPr>
            <w:tcW w:w="7978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Date of measurement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/mm/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yyyy</w:t>
            </w:r>
            <w:proofErr w:type="spellEnd"/>
          </w:p>
        </w:tc>
      </w:tr>
      <w:tr w:rsidR="00A85D88" w:rsidRPr="00223720" w:rsidTr="00292E3C">
        <w:trPr>
          <w:trHeight w:val="300"/>
        </w:trPr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3720">
              <w:rPr>
                <w:rFonts w:ascii="Calibri" w:eastAsia="Times New Roman" w:hAnsi="Calibri" w:cs="Calibri"/>
                <w:color w:val="000000"/>
                <w:lang w:eastAsia="en-AU"/>
              </w:rPr>
              <w:t>days</w:t>
            </w:r>
          </w:p>
        </w:tc>
        <w:tc>
          <w:tcPr>
            <w:tcW w:w="7978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Number of days before (negative) or after (positive) metabolic measurements post implant</w:t>
            </w:r>
          </w:p>
        </w:tc>
      </w:tr>
      <w:tr w:rsidR="00A85D88" w:rsidRPr="00223720" w:rsidTr="00292E3C">
        <w:trPr>
          <w:trHeight w:val="300"/>
        </w:trPr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3720">
              <w:rPr>
                <w:rFonts w:ascii="Calibri" w:eastAsia="Times New Roman" w:hAnsi="Calibri" w:cs="Calibri"/>
                <w:color w:val="000000"/>
                <w:lang w:eastAsia="en-AU"/>
              </w:rPr>
              <w:t>Group</w:t>
            </w:r>
          </w:p>
        </w:tc>
        <w:tc>
          <w:tcPr>
            <w:tcW w:w="7978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ID for the cohort – measurement of BMR only possible for maximum of 8 birds each night, so one ‘group’ run each night</w:t>
            </w:r>
          </w:p>
        </w:tc>
      </w:tr>
      <w:tr w:rsidR="00A85D88" w:rsidRPr="00223720" w:rsidTr="00292E3C">
        <w:trPr>
          <w:trHeight w:val="300"/>
        </w:trPr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23720">
              <w:rPr>
                <w:rFonts w:ascii="Calibri" w:eastAsia="Times New Roman" w:hAnsi="Calibri" w:cs="Calibri"/>
                <w:color w:val="000000"/>
                <w:lang w:eastAsia="en-AU"/>
              </w:rPr>
              <w:t>BirdID</w:t>
            </w:r>
            <w:proofErr w:type="spellEnd"/>
          </w:p>
        </w:tc>
        <w:tc>
          <w:tcPr>
            <w:tcW w:w="7978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Individual identifier (band number) for each bird</w:t>
            </w:r>
          </w:p>
        </w:tc>
      </w:tr>
      <w:tr w:rsidR="00A85D88" w:rsidRPr="00223720" w:rsidTr="00292E3C">
        <w:trPr>
          <w:trHeight w:val="300"/>
        </w:trPr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3720">
              <w:rPr>
                <w:rFonts w:ascii="Calibri" w:eastAsia="Times New Roman" w:hAnsi="Calibri" w:cs="Calibri"/>
                <w:color w:val="000000"/>
                <w:lang w:eastAsia="en-AU"/>
              </w:rPr>
              <w:t>Mb</w:t>
            </w:r>
          </w:p>
        </w:tc>
        <w:tc>
          <w:tcPr>
            <w:tcW w:w="7978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Body mass, in grams</w:t>
            </w:r>
          </w:p>
        </w:tc>
      </w:tr>
      <w:tr w:rsidR="00A85D88" w:rsidRPr="00223720" w:rsidTr="00292E3C">
        <w:trPr>
          <w:trHeight w:val="300"/>
        </w:trPr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3720">
              <w:rPr>
                <w:rFonts w:ascii="Calibri" w:eastAsia="Times New Roman" w:hAnsi="Calibri" w:cs="Calibri"/>
                <w:color w:val="000000"/>
                <w:lang w:eastAsia="en-AU"/>
              </w:rPr>
              <w:t>lg10Mb</w:t>
            </w:r>
          </w:p>
        </w:tc>
        <w:tc>
          <w:tcPr>
            <w:tcW w:w="7978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Log10 transformation of body mass</w:t>
            </w:r>
          </w:p>
        </w:tc>
      </w:tr>
      <w:tr w:rsidR="00A85D88" w:rsidRPr="00223720" w:rsidTr="00292E3C">
        <w:trPr>
          <w:trHeight w:val="300"/>
        </w:trPr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23720">
              <w:rPr>
                <w:rFonts w:ascii="Calibri" w:eastAsia="Times New Roman" w:hAnsi="Calibri" w:cs="Calibri"/>
                <w:color w:val="000000"/>
                <w:lang w:eastAsia="en-AU"/>
              </w:rPr>
              <w:t>Hb</w:t>
            </w:r>
            <w:proofErr w:type="spellEnd"/>
          </w:p>
        </w:tc>
        <w:tc>
          <w:tcPr>
            <w:tcW w:w="7978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Haemoglobin concentration, measured using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HemoCue</w:t>
            </w:r>
            <w:proofErr w:type="spellEnd"/>
            <w:r w:rsidR="00475834">
              <w:rPr>
                <w:rFonts w:ascii="Calibri" w:eastAsia="Times New Roman" w:hAnsi="Calibri" w:cs="Calibri"/>
                <w:color w:val="000000"/>
                <w:lang w:eastAsia="en-AU"/>
              </w:rPr>
              <w:t>. Empty cells indicate this measurement was not collected</w:t>
            </w:r>
          </w:p>
        </w:tc>
      </w:tr>
      <w:tr w:rsidR="00A85D88" w:rsidRPr="00223720" w:rsidTr="00292E3C">
        <w:trPr>
          <w:trHeight w:val="300"/>
        </w:trPr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23720">
              <w:rPr>
                <w:rFonts w:ascii="Calibri" w:eastAsia="Times New Roman" w:hAnsi="Calibri" w:cs="Calibri"/>
                <w:color w:val="000000"/>
                <w:lang w:eastAsia="en-AU"/>
              </w:rPr>
              <w:t>Inj</w:t>
            </w:r>
            <w:proofErr w:type="spellEnd"/>
          </w:p>
        </w:tc>
        <w:tc>
          <w:tcPr>
            <w:tcW w:w="7978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Immune treatment – injected with antigens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) or sham (PBS/adjuvants only (c))</w:t>
            </w:r>
          </w:p>
        </w:tc>
      </w:tr>
      <w:tr w:rsidR="00A85D88" w:rsidRPr="00223720" w:rsidTr="00292E3C">
        <w:trPr>
          <w:trHeight w:val="300"/>
        </w:trPr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3720">
              <w:rPr>
                <w:rFonts w:ascii="Calibri" w:eastAsia="Times New Roman" w:hAnsi="Calibri" w:cs="Calibri"/>
                <w:color w:val="000000"/>
                <w:lang w:eastAsia="en-AU"/>
              </w:rPr>
              <w:t>Implant</w:t>
            </w:r>
          </w:p>
        </w:tc>
        <w:tc>
          <w:tcPr>
            <w:tcW w:w="7978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Testosterone implant treatment – testosterone filled implant (T) or empty implant (C)</w:t>
            </w:r>
          </w:p>
        </w:tc>
      </w:tr>
      <w:tr w:rsidR="00A85D88" w:rsidRPr="00223720" w:rsidTr="00292E3C">
        <w:trPr>
          <w:trHeight w:val="300"/>
        </w:trPr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3720">
              <w:rPr>
                <w:rFonts w:ascii="Calibri" w:eastAsia="Times New Roman" w:hAnsi="Calibri" w:cs="Calibri"/>
                <w:color w:val="000000"/>
                <w:lang w:eastAsia="en-AU"/>
              </w:rPr>
              <w:t>Sex</w:t>
            </w:r>
          </w:p>
        </w:tc>
        <w:tc>
          <w:tcPr>
            <w:tcW w:w="7978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Male (M) or female (F), as defined by colouration</w:t>
            </w:r>
          </w:p>
        </w:tc>
      </w:tr>
      <w:tr w:rsidR="00A85D88" w:rsidRPr="00223720" w:rsidTr="00292E3C">
        <w:trPr>
          <w:trHeight w:val="300"/>
        </w:trPr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3720">
              <w:rPr>
                <w:rFonts w:ascii="Calibri" w:eastAsia="Times New Roman" w:hAnsi="Calibri" w:cs="Calibri"/>
                <w:color w:val="000000"/>
                <w:lang w:eastAsia="en-AU"/>
              </w:rPr>
              <w:t>BMR</w:t>
            </w:r>
          </w:p>
        </w:tc>
        <w:tc>
          <w:tcPr>
            <w:tcW w:w="7978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Basal metabolic rate (ml O</w:t>
            </w:r>
            <w:r w:rsidRPr="00C06A14">
              <w:rPr>
                <w:rFonts w:ascii="Calibri" w:eastAsia="Times New Roman" w:hAnsi="Calibri" w:cs="Calibri"/>
                <w:color w:val="000000"/>
                <w:vertAlign w:val="subscript"/>
                <w:lang w:eastAsia="en-A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/min), calculated as </w:t>
            </w:r>
            <w:r w:rsidRPr="00C06A14">
              <w:rPr>
                <w:rFonts w:ascii="Calibri" w:eastAsia="Times New Roman" w:hAnsi="Calibri" w:cs="Calibri"/>
                <w:color w:val="000000"/>
                <w:lang w:eastAsia="en-AU"/>
              </w:rPr>
              <w:t>the mean of the two lowest 5-minute periods of oxygen uptake recorded over the 12-hour measurement period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– see methods statement for more details</w:t>
            </w:r>
          </w:p>
        </w:tc>
      </w:tr>
      <w:tr w:rsidR="00A85D88" w:rsidRPr="00223720" w:rsidTr="00292E3C">
        <w:trPr>
          <w:trHeight w:val="300"/>
        </w:trPr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3720">
              <w:rPr>
                <w:rFonts w:ascii="Calibri" w:eastAsia="Times New Roman" w:hAnsi="Calibri" w:cs="Calibri"/>
                <w:color w:val="000000"/>
                <w:lang w:eastAsia="en-AU"/>
              </w:rPr>
              <w:t>lg10BMR</w:t>
            </w:r>
          </w:p>
        </w:tc>
        <w:tc>
          <w:tcPr>
            <w:tcW w:w="7978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Log10 transformation of BMR</w:t>
            </w:r>
          </w:p>
        </w:tc>
      </w:tr>
      <w:tr w:rsidR="00A85D88" w:rsidRPr="00223720" w:rsidTr="00292E3C">
        <w:trPr>
          <w:trHeight w:val="300"/>
        </w:trPr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3720">
              <w:rPr>
                <w:rFonts w:ascii="Calibri" w:eastAsia="Times New Roman" w:hAnsi="Calibri" w:cs="Calibri"/>
                <w:color w:val="000000"/>
                <w:lang w:eastAsia="en-AU"/>
              </w:rPr>
              <w:t>PMR</w:t>
            </w:r>
          </w:p>
        </w:tc>
        <w:tc>
          <w:tcPr>
            <w:tcW w:w="7978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Peak metabolic rate (ml O</w:t>
            </w:r>
            <w:r w:rsidRPr="00C06A14">
              <w:rPr>
                <w:rFonts w:ascii="Calibri" w:eastAsia="Times New Roman" w:hAnsi="Calibri" w:cs="Calibri"/>
                <w:color w:val="000000"/>
                <w:vertAlign w:val="subscript"/>
                <w:lang w:eastAsia="en-A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/min) – see methods statement for details on measurement</w:t>
            </w:r>
          </w:p>
        </w:tc>
      </w:tr>
      <w:tr w:rsidR="00A85D88" w:rsidRPr="00223720" w:rsidTr="00292E3C">
        <w:trPr>
          <w:trHeight w:val="300"/>
        </w:trPr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3720">
              <w:rPr>
                <w:rFonts w:ascii="Calibri" w:eastAsia="Times New Roman" w:hAnsi="Calibri" w:cs="Calibri"/>
                <w:color w:val="000000"/>
                <w:lang w:eastAsia="en-AU"/>
              </w:rPr>
              <w:t>lg10MMR</w:t>
            </w:r>
          </w:p>
        </w:tc>
        <w:tc>
          <w:tcPr>
            <w:tcW w:w="7978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Log10 transformation of PMR</w:t>
            </w:r>
          </w:p>
        </w:tc>
      </w:tr>
      <w:tr w:rsidR="00A85D88" w:rsidRPr="00223720" w:rsidTr="00292E3C">
        <w:trPr>
          <w:trHeight w:val="300"/>
        </w:trPr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3720">
              <w:rPr>
                <w:rFonts w:ascii="Calibri" w:eastAsia="Times New Roman" w:hAnsi="Calibri" w:cs="Calibri"/>
                <w:color w:val="000000"/>
                <w:lang w:eastAsia="en-AU"/>
              </w:rPr>
              <w:t>AAS</w:t>
            </w:r>
          </w:p>
        </w:tc>
        <w:tc>
          <w:tcPr>
            <w:tcW w:w="7978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Absolute aerobic scope – an individual’s PMR – BMR for any given measurement event</w:t>
            </w:r>
          </w:p>
        </w:tc>
      </w:tr>
      <w:tr w:rsidR="00A85D88" w:rsidRPr="00223720" w:rsidTr="00292E3C">
        <w:trPr>
          <w:trHeight w:val="300"/>
        </w:trPr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3720">
              <w:rPr>
                <w:rFonts w:ascii="Calibri" w:eastAsia="Times New Roman" w:hAnsi="Calibri" w:cs="Calibri"/>
                <w:color w:val="000000"/>
                <w:lang w:eastAsia="en-AU"/>
              </w:rPr>
              <w:t>lg10AS</w:t>
            </w:r>
          </w:p>
        </w:tc>
        <w:tc>
          <w:tcPr>
            <w:tcW w:w="7978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Log10 transformation of AAS</w:t>
            </w:r>
          </w:p>
        </w:tc>
      </w:tr>
      <w:tr w:rsidR="00A85D88" w:rsidRPr="00223720" w:rsidTr="00292E3C">
        <w:trPr>
          <w:trHeight w:val="300"/>
        </w:trPr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3720">
              <w:rPr>
                <w:rFonts w:ascii="Calibri" w:eastAsia="Times New Roman" w:hAnsi="Calibri" w:cs="Calibri"/>
                <w:color w:val="000000"/>
                <w:lang w:eastAsia="en-AU"/>
              </w:rPr>
              <w:t>Stage</w:t>
            </w:r>
          </w:p>
        </w:tc>
        <w:tc>
          <w:tcPr>
            <w:tcW w:w="7978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Experimental stage – two weeks after acclimation in aviaries but prior to all experimental treatments (Pre), two weeks after implant with T or C implant (Post implant), 12 days after first antigen injection (post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Inj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1), 6 days after the second (post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Inj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2) and third (post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Inj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3) antigen injections.</w:t>
            </w:r>
          </w:p>
        </w:tc>
      </w:tr>
      <w:tr w:rsidR="00A85D88" w:rsidRPr="00223720" w:rsidTr="00292E3C">
        <w:trPr>
          <w:trHeight w:val="300"/>
        </w:trPr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23720">
              <w:rPr>
                <w:rFonts w:ascii="Calibri" w:eastAsia="Times New Roman" w:hAnsi="Calibri" w:cs="Calibri"/>
                <w:color w:val="000000"/>
                <w:lang w:eastAsia="en-AU"/>
              </w:rPr>
              <w:t>StageNo</w:t>
            </w:r>
            <w:proofErr w:type="spellEnd"/>
          </w:p>
        </w:tc>
        <w:tc>
          <w:tcPr>
            <w:tcW w:w="7978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Integers for experimental stages, in order</w:t>
            </w:r>
          </w:p>
        </w:tc>
      </w:tr>
      <w:tr w:rsidR="00A85D88" w:rsidRPr="00223720" w:rsidTr="00292E3C">
        <w:trPr>
          <w:trHeight w:val="300"/>
        </w:trPr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23720">
              <w:rPr>
                <w:rFonts w:ascii="Calibri" w:eastAsia="Times New Roman" w:hAnsi="Calibri" w:cs="Calibri"/>
                <w:color w:val="000000"/>
                <w:lang w:eastAsia="en-AU"/>
              </w:rPr>
              <w:t>SRBC_l</w:t>
            </w:r>
            <w:proofErr w:type="spellEnd"/>
          </w:p>
        </w:tc>
        <w:tc>
          <w:tcPr>
            <w:tcW w:w="7978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Lysis score on the Sheep red blood cell lysis and agglutination assay</w:t>
            </w:r>
          </w:p>
        </w:tc>
      </w:tr>
      <w:tr w:rsidR="00A85D88" w:rsidRPr="00223720" w:rsidTr="00292E3C">
        <w:trPr>
          <w:trHeight w:val="300"/>
        </w:trPr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23720">
              <w:rPr>
                <w:rFonts w:ascii="Calibri" w:eastAsia="Times New Roman" w:hAnsi="Calibri" w:cs="Calibri"/>
                <w:color w:val="000000"/>
                <w:lang w:eastAsia="en-AU"/>
              </w:rPr>
              <w:t>SRBC_a</w:t>
            </w:r>
            <w:proofErr w:type="spellEnd"/>
          </w:p>
        </w:tc>
        <w:tc>
          <w:tcPr>
            <w:tcW w:w="7978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Agglutination score on the Sheep red blood cell lysis and agglutination assay</w:t>
            </w:r>
          </w:p>
        </w:tc>
      </w:tr>
      <w:tr w:rsidR="00A85D88" w:rsidRPr="00223720" w:rsidTr="00292E3C">
        <w:trPr>
          <w:trHeight w:val="300"/>
        </w:trPr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3720">
              <w:rPr>
                <w:rFonts w:ascii="Calibri" w:eastAsia="Times New Roman" w:hAnsi="Calibri" w:cs="Calibri"/>
                <w:color w:val="000000"/>
                <w:lang w:eastAsia="en-AU"/>
              </w:rPr>
              <w:t>KLH</w:t>
            </w:r>
          </w:p>
        </w:tc>
        <w:tc>
          <w:tcPr>
            <w:tcW w:w="7978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2CCA">
              <w:rPr>
                <w:rFonts w:ascii="Calibri" w:eastAsia="Times New Roman" w:hAnsi="Calibri" w:cs="Calibri"/>
                <w:color w:val="000000"/>
                <w:lang w:eastAsia="en-AU"/>
              </w:rPr>
              <w:t>Plasma concentrations of anti-KLH antibodies</w:t>
            </w:r>
          </w:p>
        </w:tc>
      </w:tr>
      <w:tr w:rsidR="00A85D88" w:rsidRPr="00223720" w:rsidTr="00292E3C">
        <w:trPr>
          <w:trHeight w:val="300"/>
        </w:trPr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23720">
              <w:rPr>
                <w:rFonts w:ascii="Calibri" w:eastAsia="Times New Roman" w:hAnsi="Calibri" w:cs="Calibri"/>
                <w:color w:val="000000"/>
                <w:lang w:eastAsia="en-AU"/>
              </w:rPr>
              <w:t>T_conc</w:t>
            </w:r>
            <w:proofErr w:type="spellEnd"/>
          </w:p>
        </w:tc>
        <w:tc>
          <w:tcPr>
            <w:tcW w:w="7978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Plasma testosterone concentration, ng/ml. Missing values = plasma not tested</w:t>
            </w:r>
          </w:p>
        </w:tc>
      </w:tr>
      <w:tr w:rsidR="00A85D88" w:rsidRPr="00223720" w:rsidTr="00292E3C">
        <w:trPr>
          <w:trHeight w:val="300"/>
        </w:trPr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23720">
              <w:rPr>
                <w:rFonts w:ascii="Calibri" w:eastAsia="Times New Roman" w:hAnsi="Calibri" w:cs="Calibri"/>
                <w:color w:val="000000"/>
                <w:lang w:eastAsia="en-AU"/>
              </w:rPr>
              <w:t>pMb</w:t>
            </w:r>
            <w:proofErr w:type="spellEnd"/>
          </w:p>
        </w:tc>
        <w:tc>
          <w:tcPr>
            <w:tcW w:w="7978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Proportion of “baseline” (i.e. post implant) body mass</w:t>
            </w:r>
          </w:p>
        </w:tc>
      </w:tr>
      <w:tr w:rsidR="00A85D88" w:rsidRPr="00223720" w:rsidTr="00292E3C">
        <w:trPr>
          <w:trHeight w:val="300"/>
        </w:trPr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23720">
              <w:rPr>
                <w:rFonts w:ascii="Calibri" w:eastAsia="Times New Roman" w:hAnsi="Calibri" w:cs="Calibri"/>
                <w:color w:val="000000"/>
                <w:lang w:eastAsia="en-AU"/>
              </w:rPr>
              <w:t>pBMR</w:t>
            </w:r>
            <w:proofErr w:type="spellEnd"/>
          </w:p>
        </w:tc>
        <w:tc>
          <w:tcPr>
            <w:tcW w:w="7978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Proportion of “baseline” (i.e. post implant) BMR</w:t>
            </w:r>
          </w:p>
        </w:tc>
      </w:tr>
      <w:tr w:rsidR="00A85D88" w:rsidRPr="00223720" w:rsidTr="00292E3C">
        <w:trPr>
          <w:trHeight w:val="300"/>
        </w:trPr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23720">
              <w:rPr>
                <w:rFonts w:ascii="Calibri" w:eastAsia="Times New Roman" w:hAnsi="Calibri" w:cs="Calibri"/>
                <w:color w:val="000000"/>
                <w:lang w:eastAsia="en-AU"/>
              </w:rPr>
              <w:t>pMMR</w:t>
            </w:r>
            <w:proofErr w:type="spellEnd"/>
          </w:p>
        </w:tc>
        <w:tc>
          <w:tcPr>
            <w:tcW w:w="7978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Proportion of “baseline” (i.e. post implant) PMR</w:t>
            </w:r>
          </w:p>
        </w:tc>
      </w:tr>
      <w:tr w:rsidR="00A85D88" w:rsidRPr="00223720" w:rsidTr="00292E3C">
        <w:trPr>
          <w:trHeight w:val="300"/>
        </w:trPr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23720">
              <w:rPr>
                <w:rFonts w:ascii="Calibri" w:eastAsia="Times New Roman" w:hAnsi="Calibri" w:cs="Calibri"/>
                <w:color w:val="000000"/>
                <w:lang w:eastAsia="en-AU"/>
              </w:rPr>
              <w:t>pAAS</w:t>
            </w:r>
            <w:proofErr w:type="spellEnd"/>
          </w:p>
        </w:tc>
        <w:tc>
          <w:tcPr>
            <w:tcW w:w="7978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Proportion of “baseline” (i.e. post implant) AAS</w:t>
            </w:r>
          </w:p>
        </w:tc>
      </w:tr>
      <w:tr w:rsidR="00A85D88" w:rsidRPr="00223720" w:rsidTr="00292E3C">
        <w:trPr>
          <w:trHeight w:val="300"/>
        </w:trPr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23720">
              <w:rPr>
                <w:rFonts w:ascii="Calibri" w:eastAsia="Times New Roman" w:hAnsi="Calibri" w:cs="Calibri"/>
                <w:color w:val="000000"/>
                <w:lang w:eastAsia="en-AU"/>
              </w:rPr>
              <w:t>chgLys</w:t>
            </w:r>
            <w:proofErr w:type="spellEnd"/>
          </w:p>
        </w:tc>
        <w:tc>
          <w:tcPr>
            <w:tcW w:w="7978" w:type="dxa"/>
            <w:shd w:val="clear" w:color="auto" w:fill="auto"/>
            <w:noWrap/>
            <w:vAlign w:val="bottom"/>
            <w:hideMark/>
          </w:tcPr>
          <w:p w:rsidR="00A85D88" w:rsidRPr="00223720" w:rsidRDefault="00475834" w:rsidP="00475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Change in Lysis score (</w:t>
            </w:r>
            <w:r w:rsidR="00A85D88">
              <w:rPr>
                <w:rFonts w:ascii="Calibri" w:eastAsia="Times New Roman" w:hAnsi="Calibri" w:cs="Calibri"/>
                <w:color w:val="000000"/>
                <w:lang w:eastAsia="en-AU"/>
              </w:rPr>
              <w:t>this measurement – baseline)</w:t>
            </w:r>
          </w:p>
        </w:tc>
      </w:tr>
      <w:tr w:rsidR="00A85D88" w:rsidRPr="00223720" w:rsidTr="00292E3C">
        <w:trPr>
          <w:trHeight w:val="300"/>
        </w:trPr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23720">
              <w:rPr>
                <w:rFonts w:ascii="Calibri" w:eastAsia="Times New Roman" w:hAnsi="Calibri" w:cs="Calibri"/>
                <w:color w:val="000000"/>
                <w:lang w:eastAsia="en-AU"/>
              </w:rPr>
              <w:t>chgAgg</w:t>
            </w:r>
            <w:proofErr w:type="spellEnd"/>
          </w:p>
        </w:tc>
        <w:tc>
          <w:tcPr>
            <w:tcW w:w="7978" w:type="dxa"/>
            <w:shd w:val="clear" w:color="auto" w:fill="auto"/>
            <w:noWrap/>
            <w:vAlign w:val="bottom"/>
            <w:hideMark/>
          </w:tcPr>
          <w:p w:rsidR="00A85D88" w:rsidRPr="00223720" w:rsidRDefault="00475834" w:rsidP="00475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Change in Agglutination score (</w:t>
            </w:r>
            <w:r w:rsidR="00A85D88">
              <w:rPr>
                <w:rFonts w:ascii="Calibri" w:eastAsia="Times New Roman" w:hAnsi="Calibri" w:cs="Calibri"/>
                <w:color w:val="000000"/>
                <w:lang w:eastAsia="en-AU"/>
              </w:rPr>
              <w:t>this measurement – baseline)</w:t>
            </w:r>
          </w:p>
        </w:tc>
      </w:tr>
      <w:tr w:rsidR="00A85D88" w:rsidRPr="00223720" w:rsidTr="00292E3C">
        <w:trPr>
          <w:trHeight w:val="300"/>
        </w:trPr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A85D88" w:rsidRPr="00223720" w:rsidRDefault="00A85D88" w:rsidP="00292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23720">
              <w:rPr>
                <w:rFonts w:ascii="Calibri" w:eastAsia="Times New Roman" w:hAnsi="Calibri" w:cs="Calibri"/>
                <w:color w:val="000000"/>
                <w:lang w:eastAsia="en-AU"/>
              </w:rPr>
              <w:t>chgKLH</w:t>
            </w:r>
            <w:proofErr w:type="spellEnd"/>
          </w:p>
        </w:tc>
        <w:tc>
          <w:tcPr>
            <w:tcW w:w="7978" w:type="dxa"/>
            <w:shd w:val="clear" w:color="auto" w:fill="auto"/>
            <w:noWrap/>
            <w:vAlign w:val="bottom"/>
            <w:hideMark/>
          </w:tcPr>
          <w:p w:rsidR="00A85D88" w:rsidRPr="00223720" w:rsidRDefault="00475834" w:rsidP="00475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Change in KLH concentration (</w:t>
            </w:r>
            <w:r w:rsidR="00A85D88">
              <w:rPr>
                <w:rFonts w:ascii="Calibri" w:eastAsia="Times New Roman" w:hAnsi="Calibri" w:cs="Calibri"/>
                <w:color w:val="000000"/>
                <w:lang w:eastAsia="en-AU"/>
              </w:rPr>
              <w:t>this measurement – baseline)</w:t>
            </w:r>
          </w:p>
        </w:tc>
      </w:tr>
    </w:tbl>
    <w:p w:rsidR="00A85D88" w:rsidRDefault="00A85D88" w:rsidP="00A85D88">
      <w:pPr>
        <w:pStyle w:val="ListParagraph"/>
        <w:ind w:left="405"/>
      </w:pPr>
    </w:p>
    <w:sectPr w:rsidR="00A85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81C56"/>
    <w:multiLevelType w:val="hybridMultilevel"/>
    <w:tmpl w:val="23F82C64"/>
    <w:lvl w:ilvl="0" w:tplc="B036B07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88"/>
    <w:rsid w:val="003B581F"/>
    <w:rsid w:val="00475834"/>
    <w:rsid w:val="005D3999"/>
    <w:rsid w:val="00A8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38056"/>
  <w15:chartTrackingRefBased/>
  <w15:docId w15:val="{9501965A-1BC0-4FFB-9164-D2B673BB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Hoye</dc:creator>
  <cp:keywords/>
  <dc:description/>
  <cp:lastModifiedBy>Bethany Hoye</cp:lastModifiedBy>
  <cp:revision>3</cp:revision>
  <dcterms:created xsi:type="dcterms:W3CDTF">2022-01-25T03:55:00Z</dcterms:created>
  <dcterms:modified xsi:type="dcterms:W3CDTF">2022-05-24T08:29:00Z</dcterms:modified>
</cp:coreProperties>
</file>