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34" w:rsidRPr="008B60B0" w:rsidRDefault="00954434" w:rsidP="00B642D3">
      <w:pPr>
        <w:jc w:val="center"/>
        <w:rPr>
          <w:b/>
          <w:lang w:val="en-US"/>
        </w:rPr>
      </w:pPr>
      <w:r w:rsidRPr="008B60B0">
        <w:rPr>
          <w:b/>
          <w:lang w:val="en-US"/>
        </w:rPr>
        <w:t>Connectome data</w:t>
      </w:r>
    </w:p>
    <w:p w:rsidR="0087623E" w:rsidRDefault="00954434" w:rsidP="00954434">
      <w:pPr>
        <w:rPr>
          <w:lang w:val="en-US"/>
        </w:rPr>
      </w:pPr>
      <w:r>
        <w:rPr>
          <w:lang w:val="en-US"/>
        </w:rPr>
        <w:t xml:space="preserve">Connectome data </w:t>
      </w:r>
      <w:r w:rsidR="00B642D3">
        <w:rPr>
          <w:lang w:val="en-US"/>
        </w:rPr>
        <w:t xml:space="preserve">at the subject level </w:t>
      </w:r>
      <w:proofErr w:type="gramStart"/>
      <w:r>
        <w:rPr>
          <w:lang w:val="en-US"/>
        </w:rPr>
        <w:t>is provided</w:t>
      </w:r>
      <w:proofErr w:type="gramEnd"/>
      <w:r>
        <w:rPr>
          <w:lang w:val="en-US"/>
        </w:rPr>
        <w:t xml:space="preserve"> in .csv files for each frequency (</w:t>
      </w:r>
      <w:r w:rsidR="00B642D3">
        <w:rPr>
          <w:lang w:val="en-US"/>
        </w:rPr>
        <w:t xml:space="preserve">within-frequency </w:t>
      </w:r>
      <w:r>
        <w:rPr>
          <w:lang w:val="en-US"/>
        </w:rPr>
        <w:t>phase synchrony) or each frequency pair (</w:t>
      </w:r>
      <w:r w:rsidR="00B642D3">
        <w:rPr>
          <w:lang w:val="en-US"/>
        </w:rPr>
        <w:t>cross-frequency coupling</w:t>
      </w:r>
      <w:r w:rsidR="0087623E">
        <w:rPr>
          <w:lang w:val="en-US"/>
        </w:rPr>
        <w:t>, CFC</w:t>
      </w:r>
      <w:r>
        <w:rPr>
          <w:lang w:val="en-US"/>
        </w:rPr>
        <w:t xml:space="preserve">). </w:t>
      </w:r>
    </w:p>
    <w:p w:rsidR="00954434" w:rsidRDefault="00954434" w:rsidP="00954434">
      <w:pPr>
        <w:rPr>
          <w:lang w:val="en-US"/>
        </w:rPr>
      </w:pPr>
      <w:r>
        <w:rPr>
          <w:lang w:val="en-US"/>
        </w:rPr>
        <w:t>The first dimension in CFC data is that of the low-frequency parcel/contact and the second dimension that of the high-frequency parcel/contact. Values for local CFC are found on the diagonal.</w:t>
      </w:r>
      <w:bookmarkStart w:id="0" w:name="_GoBack"/>
      <w:bookmarkEnd w:id="0"/>
    </w:p>
    <w:p w:rsidR="00B642D3" w:rsidRPr="00B642D3" w:rsidRDefault="00B642D3" w:rsidP="00954434">
      <w:pPr>
        <w:rPr>
          <w:b/>
          <w:lang w:val="en-US"/>
        </w:rPr>
      </w:pPr>
      <w:r w:rsidRPr="00B642D3">
        <w:rPr>
          <w:b/>
          <w:lang w:val="en-US"/>
        </w:rPr>
        <w:t>SEEG connectome CFS:</w:t>
      </w:r>
      <w:r w:rsidR="00042865">
        <w:rPr>
          <w:b/>
          <w:lang w:val="en-US"/>
        </w:rPr>
        <w:t xml:space="preserve"> </w:t>
      </w:r>
      <w:r w:rsidR="00042865">
        <w:rPr>
          <w:lang w:val="en-US"/>
        </w:rPr>
        <w:t>(</w:t>
      </w:r>
      <w:r w:rsidR="001914AE">
        <w:rPr>
          <w:lang w:val="en-US"/>
        </w:rPr>
        <w:t xml:space="preserve">used for creating </w:t>
      </w:r>
      <w:r w:rsidR="00042865">
        <w:rPr>
          <w:lang w:val="en-US"/>
        </w:rPr>
        <w:t>Figs</w:t>
      </w:r>
      <w:r w:rsidR="00042865">
        <w:rPr>
          <w:lang w:val="en-US"/>
        </w:rPr>
        <w:t xml:space="preserve"> 4, 5, 6, </w:t>
      </w:r>
      <w:r w:rsidR="001914AE">
        <w:rPr>
          <w:lang w:val="en-US"/>
        </w:rPr>
        <w:t xml:space="preserve">7, </w:t>
      </w:r>
      <w:r w:rsidR="00042865">
        <w:rPr>
          <w:lang w:val="en-US"/>
        </w:rPr>
        <w:t>S3, S5, S7</w:t>
      </w:r>
      <w:r w:rsidR="001914AE">
        <w:rPr>
          <w:lang w:val="en-US"/>
        </w:rPr>
        <w:t>, S9, S10</w:t>
      </w:r>
      <w:r w:rsidR="00042865">
        <w:rPr>
          <w:lang w:val="en-US"/>
        </w:rPr>
        <w:t>)</w:t>
      </w:r>
    </w:p>
    <w:p w:rsidR="00B642D3" w:rsidRDefault="00B642D3" w:rsidP="00954434">
      <w:pPr>
        <w:rPr>
          <w:lang w:val="en-US"/>
        </w:rPr>
      </w:pPr>
      <w:r>
        <w:rPr>
          <w:lang w:val="en-US"/>
        </w:rPr>
        <w:t>Connectome of cross-frequency phase synchrony in SEEG data.</w:t>
      </w:r>
      <w:r w:rsidR="00042865">
        <w:rPr>
          <w:lang w:val="en-US"/>
        </w:rPr>
        <w:t xml:space="preserve"> </w:t>
      </w:r>
    </w:p>
    <w:p w:rsidR="00B642D3" w:rsidRPr="00B642D3" w:rsidRDefault="00B642D3" w:rsidP="00B642D3">
      <w:pPr>
        <w:rPr>
          <w:b/>
          <w:lang w:val="en-US"/>
        </w:rPr>
      </w:pPr>
      <w:r w:rsidRPr="00B642D3">
        <w:rPr>
          <w:b/>
          <w:lang w:val="en-US"/>
        </w:rPr>
        <w:t xml:space="preserve">SEEG connectome </w:t>
      </w:r>
      <w:r>
        <w:rPr>
          <w:b/>
          <w:lang w:val="en-US"/>
        </w:rPr>
        <w:t>PAC</w:t>
      </w:r>
      <w:r w:rsidRPr="00B642D3">
        <w:rPr>
          <w:b/>
          <w:lang w:val="en-US"/>
        </w:rPr>
        <w:t>:</w:t>
      </w:r>
      <w:r w:rsidR="00042865" w:rsidRPr="00042865">
        <w:rPr>
          <w:lang w:val="en-US"/>
        </w:rPr>
        <w:t xml:space="preserve"> </w:t>
      </w:r>
      <w:r w:rsidR="00042865">
        <w:rPr>
          <w:lang w:val="en-US"/>
        </w:rPr>
        <w:t>(Figs 4,</w:t>
      </w:r>
      <w:r w:rsidR="00042865">
        <w:rPr>
          <w:lang w:val="en-US"/>
        </w:rPr>
        <w:t xml:space="preserve"> </w:t>
      </w:r>
      <w:r w:rsidR="00042865">
        <w:rPr>
          <w:lang w:val="en-US"/>
        </w:rPr>
        <w:t>5,</w:t>
      </w:r>
      <w:r w:rsidR="00042865">
        <w:rPr>
          <w:lang w:val="en-US"/>
        </w:rPr>
        <w:t xml:space="preserve"> </w:t>
      </w:r>
      <w:r w:rsidR="00042865">
        <w:rPr>
          <w:lang w:val="en-US"/>
        </w:rPr>
        <w:t xml:space="preserve">6, </w:t>
      </w:r>
      <w:r w:rsidR="001914AE">
        <w:rPr>
          <w:lang w:val="en-US"/>
        </w:rPr>
        <w:t xml:space="preserve">7, </w:t>
      </w:r>
      <w:r w:rsidR="00042865">
        <w:rPr>
          <w:lang w:val="en-US"/>
        </w:rPr>
        <w:t>S3, S5, S7</w:t>
      </w:r>
      <w:r w:rsidR="001914AE">
        <w:rPr>
          <w:lang w:val="en-US"/>
        </w:rPr>
        <w:t xml:space="preserve">, </w:t>
      </w:r>
      <w:r w:rsidR="001914AE">
        <w:rPr>
          <w:lang w:val="en-US"/>
        </w:rPr>
        <w:t>S9</w:t>
      </w:r>
      <w:r w:rsidR="001914AE">
        <w:rPr>
          <w:lang w:val="en-US"/>
        </w:rPr>
        <w:t>, S10</w:t>
      </w:r>
      <w:r w:rsidR="00042865">
        <w:rPr>
          <w:lang w:val="en-US"/>
        </w:rPr>
        <w:t>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 xml:space="preserve">Connectome of </w:t>
      </w:r>
      <w:r>
        <w:rPr>
          <w:lang w:val="en-US"/>
        </w:rPr>
        <w:t>phase-amplitude coupling</w:t>
      </w:r>
      <w:r>
        <w:rPr>
          <w:lang w:val="en-US"/>
        </w:rPr>
        <w:t xml:space="preserve"> in SEEG data.</w:t>
      </w:r>
    </w:p>
    <w:p w:rsidR="00B642D3" w:rsidRPr="00B642D3" w:rsidRDefault="00B642D3" w:rsidP="00B642D3">
      <w:pPr>
        <w:rPr>
          <w:b/>
          <w:lang w:val="en-US"/>
        </w:rPr>
      </w:pPr>
      <w:r w:rsidRPr="00B642D3">
        <w:rPr>
          <w:b/>
          <w:lang w:val="en-US"/>
        </w:rPr>
        <w:t xml:space="preserve">SEEG connectome </w:t>
      </w:r>
      <w:r>
        <w:rPr>
          <w:b/>
          <w:lang w:val="en-US"/>
        </w:rPr>
        <w:t>AC Env</w:t>
      </w:r>
      <w:r w:rsidRPr="00B642D3">
        <w:rPr>
          <w:b/>
          <w:lang w:val="en-US"/>
        </w:rPr>
        <w:t>:</w:t>
      </w:r>
      <w:r w:rsidR="00042865">
        <w:rPr>
          <w:b/>
          <w:lang w:val="en-US"/>
        </w:rPr>
        <w:t xml:space="preserve"> </w:t>
      </w:r>
      <w:r w:rsidR="00042865">
        <w:rPr>
          <w:lang w:val="en-US"/>
        </w:rPr>
        <w:t>(</w:t>
      </w:r>
      <w:r w:rsidR="00042865">
        <w:rPr>
          <w:lang w:val="en-US"/>
        </w:rPr>
        <w:t>S6 Fig</w:t>
      </w:r>
      <w:r w:rsidR="00042865">
        <w:rPr>
          <w:lang w:val="en-US"/>
        </w:rPr>
        <w:t>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 xml:space="preserve">Connectome of </w:t>
      </w:r>
      <w:r>
        <w:rPr>
          <w:lang w:val="en-US"/>
        </w:rPr>
        <w:t>amplitude envelope correlations</w:t>
      </w:r>
      <w:r>
        <w:rPr>
          <w:lang w:val="en-US"/>
        </w:rPr>
        <w:t xml:space="preserve"> coupling in SEEG data.</w:t>
      </w:r>
    </w:p>
    <w:p w:rsidR="00B642D3" w:rsidRPr="00042865" w:rsidRDefault="00B642D3" w:rsidP="00B642D3">
      <w:pPr>
        <w:rPr>
          <w:lang w:val="en-US"/>
        </w:rPr>
      </w:pPr>
      <w:r w:rsidRPr="00B642D3">
        <w:rPr>
          <w:b/>
          <w:lang w:val="en-US"/>
        </w:rPr>
        <w:t xml:space="preserve">SEEG connectome </w:t>
      </w:r>
      <w:r>
        <w:rPr>
          <w:b/>
          <w:lang w:val="en-US"/>
        </w:rPr>
        <w:t>PS (wPLI)</w:t>
      </w:r>
      <w:r w:rsidRPr="00B642D3">
        <w:rPr>
          <w:b/>
          <w:lang w:val="en-US"/>
        </w:rPr>
        <w:t>:</w:t>
      </w:r>
      <w:r w:rsidR="00042865">
        <w:rPr>
          <w:b/>
          <w:lang w:val="en-US"/>
        </w:rPr>
        <w:t xml:space="preserve"> </w:t>
      </w:r>
      <w:r w:rsidR="00042865" w:rsidRPr="00042865">
        <w:rPr>
          <w:lang w:val="en-US"/>
        </w:rPr>
        <w:t>(</w:t>
      </w:r>
      <w:r w:rsidR="00042865">
        <w:rPr>
          <w:lang w:val="en-US"/>
        </w:rPr>
        <w:t xml:space="preserve">S4 </w:t>
      </w:r>
      <w:r w:rsidR="00042865">
        <w:rPr>
          <w:lang w:val="en-US"/>
        </w:rPr>
        <w:t>Fig</w:t>
      </w:r>
      <w:r w:rsidR="00042865">
        <w:rPr>
          <w:lang w:val="en-US"/>
        </w:rPr>
        <w:t>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 xml:space="preserve">Connectome of phase synchrony, estimated with the </w:t>
      </w:r>
      <w:r>
        <w:rPr>
          <w:lang w:val="en-US"/>
        </w:rPr>
        <w:t xml:space="preserve">weighted </w:t>
      </w:r>
      <w:r>
        <w:rPr>
          <w:lang w:val="en-US"/>
        </w:rPr>
        <w:t xml:space="preserve">phase </w:t>
      </w:r>
      <w:r>
        <w:rPr>
          <w:lang w:val="en-US"/>
        </w:rPr>
        <w:t>lag index</w:t>
      </w:r>
      <w:r>
        <w:rPr>
          <w:lang w:val="en-US"/>
        </w:rPr>
        <w:t>, in SEEG data.</w:t>
      </w:r>
    </w:p>
    <w:p w:rsidR="00B642D3" w:rsidRPr="00B642D3" w:rsidRDefault="00B642D3" w:rsidP="00B642D3">
      <w:pPr>
        <w:rPr>
          <w:b/>
          <w:lang w:val="en-US"/>
        </w:rPr>
      </w:pPr>
      <w:r w:rsidRPr="00B642D3">
        <w:rPr>
          <w:b/>
          <w:lang w:val="en-US"/>
        </w:rPr>
        <w:t xml:space="preserve">SEEG connectome </w:t>
      </w:r>
      <w:r>
        <w:rPr>
          <w:b/>
          <w:lang w:val="en-US"/>
        </w:rPr>
        <w:t>PS (PLV)</w:t>
      </w:r>
      <w:r w:rsidRPr="00B642D3">
        <w:rPr>
          <w:b/>
          <w:lang w:val="en-US"/>
        </w:rPr>
        <w:t>:</w:t>
      </w:r>
      <w:r w:rsidR="00042865">
        <w:rPr>
          <w:b/>
          <w:lang w:val="en-US"/>
        </w:rPr>
        <w:t xml:space="preserve"> </w:t>
      </w:r>
      <w:r w:rsidR="00042865" w:rsidRPr="00042865">
        <w:rPr>
          <w:lang w:val="en-US"/>
        </w:rPr>
        <w:t>(</w:t>
      </w:r>
      <w:r w:rsidR="00042865">
        <w:rPr>
          <w:lang w:val="en-US"/>
        </w:rPr>
        <w:t>S4</w:t>
      </w:r>
      <w:r w:rsidR="00042865">
        <w:rPr>
          <w:lang w:val="en-US"/>
        </w:rPr>
        <w:t xml:space="preserve"> </w:t>
      </w:r>
      <w:r w:rsidR="00042865">
        <w:rPr>
          <w:lang w:val="en-US"/>
        </w:rPr>
        <w:t>Fig)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 xml:space="preserve">Connectome of </w:t>
      </w:r>
      <w:r>
        <w:rPr>
          <w:lang w:val="en-US"/>
        </w:rPr>
        <w:t>phase synchrony, estimated with the phase locking value,</w:t>
      </w:r>
      <w:r>
        <w:rPr>
          <w:lang w:val="en-US"/>
        </w:rPr>
        <w:t xml:space="preserve"> </w:t>
      </w:r>
      <w:r>
        <w:rPr>
          <w:lang w:val="en-US"/>
        </w:rPr>
        <w:t>i</w:t>
      </w:r>
      <w:r>
        <w:rPr>
          <w:lang w:val="en-US"/>
        </w:rPr>
        <w:t>n SEEG data.</w:t>
      </w:r>
    </w:p>
    <w:p w:rsidR="00B642D3" w:rsidRPr="00B642D3" w:rsidRDefault="00B642D3" w:rsidP="00B642D3">
      <w:pPr>
        <w:rPr>
          <w:b/>
          <w:lang w:val="en-US"/>
        </w:rPr>
      </w:pPr>
      <w:r>
        <w:rPr>
          <w:b/>
          <w:lang w:val="en-US"/>
        </w:rPr>
        <w:t>M</w:t>
      </w:r>
      <w:r w:rsidRPr="00B642D3">
        <w:rPr>
          <w:b/>
          <w:lang w:val="en-US"/>
        </w:rPr>
        <w:t>EG connectome CFS:</w:t>
      </w:r>
      <w:r w:rsidR="001914AE">
        <w:rPr>
          <w:b/>
          <w:lang w:val="en-US"/>
        </w:rPr>
        <w:t xml:space="preserve"> </w:t>
      </w:r>
      <w:r w:rsidR="001914AE">
        <w:rPr>
          <w:lang w:val="en-US"/>
        </w:rPr>
        <w:t xml:space="preserve">(Figs 4, 5, </w:t>
      </w:r>
      <w:r w:rsidR="001914AE">
        <w:rPr>
          <w:lang w:val="en-US"/>
        </w:rPr>
        <w:t xml:space="preserve">7, 8, </w:t>
      </w:r>
      <w:r w:rsidR="001914AE">
        <w:rPr>
          <w:lang w:val="en-US"/>
        </w:rPr>
        <w:t>S3, S5, S7</w:t>
      </w:r>
      <w:r w:rsidR="001914AE">
        <w:rPr>
          <w:lang w:val="en-US"/>
        </w:rPr>
        <w:t xml:space="preserve">, </w:t>
      </w:r>
      <w:r w:rsidR="001914AE">
        <w:rPr>
          <w:lang w:val="en-US"/>
        </w:rPr>
        <w:t>S9</w:t>
      </w:r>
      <w:r w:rsidR="001914AE">
        <w:rPr>
          <w:lang w:val="en-US"/>
        </w:rPr>
        <w:t>, S10</w:t>
      </w:r>
      <w:r w:rsidR="001914AE">
        <w:rPr>
          <w:lang w:val="en-US"/>
        </w:rPr>
        <w:t>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 xml:space="preserve">Connectome </w:t>
      </w:r>
      <w:r>
        <w:rPr>
          <w:lang w:val="en-US"/>
        </w:rPr>
        <w:t xml:space="preserve">(200 parcels) </w:t>
      </w:r>
      <w:r>
        <w:rPr>
          <w:lang w:val="en-US"/>
        </w:rPr>
        <w:t xml:space="preserve">of cross-frequency phase synchrony in </w:t>
      </w:r>
      <w:r>
        <w:rPr>
          <w:lang w:val="en-US"/>
        </w:rPr>
        <w:t xml:space="preserve">the </w:t>
      </w:r>
      <w:r>
        <w:rPr>
          <w:lang w:val="en-US"/>
        </w:rPr>
        <w:t xml:space="preserve">main MEG </w:t>
      </w:r>
      <w:r w:rsidR="00042865">
        <w:rPr>
          <w:lang w:val="en-US"/>
        </w:rPr>
        <w:t>cohort</w:t>
      </w:r>
      <w:r>
        <w:rPr>
          <w:lang w:val="en-US"/>
        </w:rPr>
        <w:t>.</w:t>
      </w:r>
      <w:r>
        <w:rPr>
          <w:lang w:val="en-US"/>
        </w:rPr>
        <w:t xml:space="preserve"> </w:t>
      </w:r>
    </w:p>
    <w:p w:rsidR="00B642D3" w:rsidRPr="00B642D3" w:rsidRDefault="00B642D3" w:rsidP="00B642D3">
      <w:pPr>
        <w:rPr>
          <w:b/>
          <w:lang w:val="en-US"/>
        </w:rPr>
      </w:pPr>
      <w:r>
        <w:rPr>
          <w:b/>
          <w:lang w:val="en-US"/>
        </w:rPr>
        <w:t>M</w:t>
      </w:r>
      <w:r w:rsidRPr="00B642D3">
        <w:rPr>
          <w:b/>
          <w:lang w:val="en-US"/>
        </w:rPr>
        <w:t xml:space="preserve">EG connectome </w:t>
      </w:r>
      <w:r>
        <w:rPr>
          <w:b/>
          <w:lang w:val="en-US"/>
        </w:rPr>
        <w:t>PAC</w:t>
      </w:r>
      <w:r w:rsidRPr="00B642D3">
        <w:rPr>
          <w:b/>
          <w:lang w:val="en-US"/>
        </w:rPr>
        <w:t>:</w:t>
      </w:r>
      <w:r w:rsidR="001914AE">
        <w:rPr>
          <w:b/>
          <w:lang w:val="en-US"/>
        </w:rPr>
        <w:t xml:space="preserve"> </w:t>
      </w:r>
      <w:r w:rsidR="001914AE">
        <w:rPr>
          <w:lang w:val="en-US"/>
        </w:rPr>
        <w:t>(Figs 4, 5, 7, S3, S5, S7, S9, S1</w:t>
      </w:r>
      <w:r w:rsidR="001914AE">
        <w:rPr>
          <w:lang w:val="en-US"/>
        </w:rPr>
        <w:t>0, S11</w:t>
      </w:r>
      <w:r w:rsidR="001914AE">
        <w:rPr>
          <w:lang w:val="en-US"/>
        </w:rPr>
        <w:t>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 xml:space="preserve">Connectome (200 parcels) of phase-amplitude coupling in </w:t>
      </w:r>
      <w:r>
        <w:rPr>
          <w:lang w:val="en-US"/>
        </w:rPr>
        <w:t xml:space="preserve">the main </w:t>
      </w:r>
      <w:r>
        <w:rPr>
          <w:lang w:val="en-US"/>
        </w:rPr>
        <w:t xml:space="preserve">MEG </w:t>
      </w:r>
      <w:r w:rsidR="00042865">
        <w:rPr>
          <w:lang w:val="en-US"/>
        </w:rPr>
        <w:t>cohort</w:t>
      </w:r>
      <w:r>
        <w:rPr>
          <w:lang w:val="en-US"/>
        </w:rPr>
        <w:t>.</w:t>
      </w:r>
    </w:p>
    <w:p w:rsidR="00B642D3" w:rsidRPr="00B642D3" w:rsidRDefault="00B642D3" w:rsidP="00B642D3">
      <w:pPr>
        <w:rPr>
          <w:b/>
          <w:lang w:val="en-US"/>
        </w:rPr>
      </w:pPr>
      <w:r>
        <w:rPr>
          <w:b/>
          <w:lang w:val="en-US"/>
        </w:rPr>
        <w:t>M</w:t>
      </w:r>
      <w:r w:rsidRPr="00B642D3">
        <w:rPr>
          <w:b/>
          <w:lang w:val="en-US"/>
        </w:rPr>
        <w:t xml:space="preserve">EG connectome </w:t>
      </w:r>
      <w:r>
        <w:rPr>
          <w:b/>
          <w:lang w:val="en-US"/>
        </w:rPr>
        <w:t>AC Env</w:t>
      </w:r>
      <w:r w:rsidRPr="00B642D3">
        <w:rPr>
          <w:b/>
          <w:lang w:val="en-US"/>
        </w:rPr>
        <w:t>:</w:t>
      </w:r>
      <w:r w:rsidR="001914AE">
        <w:rPr>
          <w:b/>
          <w:lang w:val="en-US"/>
        </w:rPr>
        <w:t xml:space="preserve"> </w:t>
      </w:r>
      <w:r w:rsidR="001914AE">
        <w:rPr>
          <w:lang w:val="en-US"/>
        </w:rPr>
        <w:t>(S6 Fig)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>Connectome</w:t>
      </w:r>
      <w:r>
        <w:rPr>
          <w:lang w:val="en-US"/>
        </w:rPr>
        <w:t xml:space="preserve"> </w:t>
      </w:r>
      <w:r>
        <w:rPr>
          <w:lang w:val="en-US"/>
        </w:rPr>
        <w:t xml:space="preserve">(200 parcels) of amplitude envelope correlations coupling in the main MEG </w:t>
      </w:r>
      <w:r w:rsidR="00042865">
        <w:rPr>
          <w:lang w:val="en-US"/>
        </w:rPr>
        <w:t>cohort</w:t>
      </w:r>
      <w:r>
        <w:rPr>
          <w:lang w:val="en-US"/>
        </w:rPr>
        <w:t>.</w:t>
      </w:r>
    </w:p>
    <w:p w:rsidR="00B642D3" w:rsidRPr="00B642D3" w:rsidRDefault="00B642D3" w:rsidP="00B642D3">
      <w:pPr>
        <w:rPr>
          <w:b/>
          <w:lang w:val="en-US"/>
        </w:rPr>
      </w:pPr>
      <w:r>
        <w:rPr>
          <w:b/>
          <w:lang w:val="en-US"/>
        </w:rPr>
        <w:t>M</w:t>
      </w:r>
      <w:r w:rsidRPr="00B642D3">
        <w:rPr>
          <w:b/>
          <w:lang w:val="en-US"/>
        </w:rPr>
        <w:t xml:space="preserve">EG connectome </w:t>
      </w:r>
      <w:r>
        <w:rPr>
          <w:b/>
          <w:lang w:val="en-US"/>
        </w:rPr>
        <w:t>PS (wPLI)</w:t>
      </w:r>
      <w:r w:rsidRPr="00B642D3">
        <w:rPr>
          <w:b/>
          <w:lang w:val="en-US"/>
        </w:rPr>
        <w:t>:</w:t>
      </w:r>
      <w:r w:rsidR="001914AE">
        <w:rPr>
          <w:b/>
          <w:lang w:val="en-US"/>
        </w:rPr>
        <w:t xml:space="preserve"> </w:t>
      </w:r>
      <w:r w:rsidR="001914AE" w:rsidRPr="00042865">
        <w:rPr>
          <w:lang w:val="en-US"/>
        </w:rPr>
        <w:t>(</w:t>
      </w:r>
      <w:r w:rsidR="001914AE">
        <w:rPr>
          <w:lang w:val="en-US"/>
        </w:rPr>
        <w:t>S4 Fig)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 xml:space="preserve">Connectome (200 parcels) of phase synchrony, estimated with the weighted phase lag index, in the main MEG </w:t>
      </w:r>
      <w:r w:rsidR="00042865">
        <w:rPr>
          <w:lang w:val="en-US"/>
        </w:rPr>
        <w:t>cohort</w:t>
      </w:r>
      <w:r>
        <w:rPr>
          <w:lang w:val="en-US"/>
        </w:rPr>
        <w:t>.</w:t>
      </w:r>
    </w:p>
    <w:p w:rsidR="00B642D3" w:rsidRPr="00B642D3" w:rsidRDefault="00B642D3" w:rsidP="00B642D3">
      <w:pPr>
        <w:rPr>
          <w:b/>
          <w:lang w:val="en-US"/>
        </w:rPr>
      </w:pPr>
      <w:r>
        <w:rPr>
          <w:b/>
          <w:lang w:val="en-US"/>
        </w:rPr>
        <w:t>M</w:t>
      </w:r>
      <w:r w:rsidRPr="00B642D3">
        <w:rPr>
          <w:b/>
          <w:lang w:val="en-US"/>
        </w:rPr>
        <w:t xml:space="preserve">EG connectome </w:t>
      </w:r>
      <w:r>
        <w:rPr>
          <w:b/>
          <w:lang w:val="en-US"/>
        </w:rPr>
        <w:t>PS (PLV)</w:t>
      </w:r>
      <w:r w:rsidRPr="00B642D3">
        <w:rPr>
          <w:b/>
          <w:lang w:val="en-US"/>
        </w:rPr>
        <w:t>:</w:t>
      </w:r>
      <w:r w:rsidR="001914AE">
        <w:rPr>
          <w:b/>
          <w:lang w:val="en-US"/>
        </w:rPr>
        <w:t xml:space="preserve"> </w:t>
      </w:r>
      <w:r w:rsidR="001914AE" w:rsidRPr="00042865">
        <w:rPr>
          <w:lang w:val="en-US"/>
        </w:rPr>
        <w:t>(</w:t>
      </w:r>
      <w:r w:rsidR="001914AE">
        <w:rPr>
          <w:lang w:val="en-US"/>
        </w:rPr>
        <w:t>S4 Fig)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 xml:space="preserve">Connectome (200 parcels) of phase synchrony, estimated with the phase locking value, in the main MEG </w:t>
      </w:r>
      <w:r w:rsidR="00042865">
        <w:rPr>
          <w:lang w:val="en-US"/>
        </w:rPr>
        <w:t>cohort</w:t>
      </w:r>
      <w:r>
        <w:rPr>
          <w:lang w:val="en-US"/>
        </w:rPr>
        <w:t>.</w:t>
      </w:r>
    </w:p>
    <w:p w:rsidR="00B642D3" w:rsidRPr="00B642D3" w:rsidRDefault="00B642D3" w:rsidP="00B642D3">
      <w:pPr>
        <w:rPr>
          <w:b/>
          <w:lang w:val="en-US"/>
        </w:rPr>
      </w:pPr>
      <w:r>
        <w:rPr>
          <w:b/>
          <w:lang w:val="en-US"/>
        </w:rPr>
        <w:t>M</w:t>
      </w:r>
      <w:r w:rsidRPr="00B642D3">
        <w:rPr>
          <w:b/>
          <w:lang w:val="en-US"/>
        </w:rPr>
        <w:t xml:space="preserve">EG connectome </w:t>
      </w:r>
      <w:r>
        <w:rPr>
          <w:b/>
          <w:lang w:val="en-US"/>
        </w:rPr>
        <w:t>PS (</w:t>
      </w:r>
      <w:r>
        <w:rPr>
          <w:b/>
          <w:lang w:val="en-US"/>
        </w:rPr>
        <w:t>wPLI, EO-EC</w:t>
      </w:r>
      <w:r>
        <w:rPr>
          <w:b/>
          <w:lang w:val="en-US"/>
        </w:rPr>
        <w:t>)</w:t>
      </w:r>
      <w:r w:rsidRPr="00B642D3">
        <w:rPr>
          <w:b/>
          <w:lang w:val="en-US"/>
        </w:rPr>
        <w:t>:</w:t>
      </w:r>
      <w:r w:rsidR="001914AE">
        <w:rPr>
          <w:b/>
          <w:lang w:val="en-US"/>
        </w:rPr>
        <w:t xml:space="preserve"> </w:t>
      </w:r>
      <w:r w:rsidR="001914AE" w:rsidRPr="001914AE">
        <w:rPr>
          <w:lang w:val="en-US"/>
        </w:rPr>
        <w:t>(underlying S8</w:t>
      </w:r>
      <w:r w:rsidR="001914AE">
        <w:rPr>
          <w:lang w:val="en-US"/>
        </w:rPr>
        <w:t xml:space="preserve"> Fig</w:t>
      </w:r>
      <w:r w:rsidR="001914AE" w:rsidRPr="001914AE">
        <w:rPr>
          <w:lang w:val="en-US"/>
        </w:rPr>
        <w:t>)</w:t>
      </w:r>
    </w:p>
    <w:p w:rsidR="00B642D3" w:rsidRDefault="00B642D3" w:rsidP="00B642D3">
      <w:pPr>
        <w:rPr>
          <w:lang w:val="en-US"/>
        </w:rPr>
      </w:pPr>
      <w:r>
        <w:rPr>
          <w:lang w:val="en-US"/>
        </w:rPr>
        <w:t>Connectome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148</w:t>
      </w:r>
      <w:r>
        <w:rPr>
          <w:lang w:val="en-US"/>
        </w:rPr>
        <w:t xml:space="preserve"> parcels) of phase synchrony, estimated with the phase locking value, in </w:t>
      </w:r>
      <w:r>
        <w:rPr>
          <w:lang w:val="en-US"/>
        </w:rPr>
        <w:t xml:space="preserve">the second </w:t>
      </w:r>
      <w:r>
        <w:rPr>
          <w:lang w:val="en-US"/>
        </w:rPr>
        <w:t xml:space="preserve">MEG </w:t>
      </w:r>
      <w:r w:rsidR="00042865">
        <w:rPr>
          <w:lang w:val="en-US"/>
        </w:rPr>
        <w:t>cohort</w:t>
      </w:r>
      <w:r>
        <w:rPr>
          <w:lang w:val="en-US"/>
        </w:rPr>
        <w:t>.</w:t>
      </w:r>
      <w:r>
        <w:rPr>
          <w:lang w:val="en-US"/>
        </w:rPr>
        <w:t xml:space="preserve"> Set names ending with “c”</w:t>
      </w:r>
      <w:r w:rsidR="00042865">
        <w:rPr>
          <w:lang w:val="en-US"/>
        </w:rPr>
        <w:t xml:space="preserve"> indicate that a s</w:t>
      </w:r>
      <w:r>
        <w:rPr>
          <w:lang w:val="en-US"/>
        </w:rPr>
        <w:t>ubject’</w:t>
      </w:r>
      <w:r w:rsidR="00042865">
        <w:rPr>
          <w:lang w:val="en-US"/>
        </w:rPr>
        <w:t>s</w:t>
      </w:r>
      <w:r>
        <w:rPr>
          <w:lang w:val="en-US"/>
        </w:rPr>
        <w:t xml:space="preserve"> eyes </w:t>
      </w:r>
      <w:r w:rsidR="00042865">
        <w:rPr>
          <w:lang w:val="en-US"/>
        </w:rPr>
        <w:t>were</w:t>
      </w:r>
      <w:r>
        <w:rPr>
          <w:lang w:val="en-US"/>
        </w:rPr>
        <w:t xml:space="preserve"> closed</w:t>
      </w:r>
      <w:r w:rsidR="00042865">
        <w:rPr>
          <w:lang w:val="en-US"/>
        </w:rPr>
        <w:t xml:space="preserve"> during that recording</w:t>
      </w:r>
      <w:r>
        <w:rPr>
          <w:lang w:val="en-US"/>
        </w:rPr>
        <w:t>.</w:t>
      </w:r>
    </w:p>
    <w:p w:rsidR="00B642D3" w:rsidRPr="001914AE" w:rsidRDefault="00B642D3" w:rsidP="00B642D3">
      <w:pPr>
        <w:rPr>
          <w:lang w:val="en-US"/>
        </w:rPr>
      </w:pPr>
      <w:r>
        <w:rPr>
          <w:b/>
          <w:lang w:val="en-US"/>
        </w:rPr>
        <w:t>M</w:t>
      </w:r>
      <w:r w:rsidRPr="00B642D3">
        <w:rPr>
          <w:b/>
          <w:lang w:val="en-US"/>
        </w:rPr>
        <w:t xml:space="preserve">EG connectome </w:t>
      </w:r>
      <w:r>
        <w:rPr>
          <w:b/>
          <w:lang w:val="en-US"/>
        </w:rPr>
        <w:t>CFS</w:t>
      </w:r>
      <w:r>
        <w:rPr>
          <w:b/>
          <w:lang w:val="en-US"/>
        </w:rPr>
        <w:t xml:space="preserve"> (EO-EC)</w:t>
      </w:r>
      <w:r w:rsidRPr="00B642D3">
        <w:rPr>
          <w:b/>
          <w:lang w:val="en-US"/>
        </w:rPr>
        <w:t>:</w:t>
      </w:r>
      <w:r w:rsidR="001914AE">
        <w:rPr>
          <w:b/>
          <w:lang w:val="en-US"/>
        </w:rPr>
        <w:t xml:space="preserve"> </w:t>
      </w:r>
      <w:r w:rsidR="001914AE">
        <w:rPr>
          <w:lang w:val="en-US"/>
        </w:rPr>
        <w:t>(S8 Fig)</w:t>
      </w:r>
    </w:p>
    <w:p w:rsidR="00042865" w:rsidRDefault="00B642D3" w:rsidP="00042865">
      <w:pPr>
        <w:rPr>
          <w:lang w:val="en-US"/>
        </w:rPr>
      </w:pPr>
      <w:r>
        <w:rPr>
          <w:lang w:val="en-US"/>
        </w:rPr>
        <w:t xml:space="preserve">Connectome (148 parcels) of </w:t>
      </w:r>
      <w:r w:rsidR="00042865">
        <w:rPr>
          <w:lang w:val="en-US"/>
        </w:rPr>
        <w:t xml:space="preserve">cross-frequency </w:t>
      </w:r>
      <w:r>
        <w:rPr>
          <w:lang w:val="en-US"/>
        </w:rPr>
        <w:t xml:space="preserve">phase synchrony, estimated with the phase locking value, in the second MEG </w:t>
      </w:r>
      <w:r w:rsidR="00042865">
        <w:rPr>
          <w:lang w:val="en-US"/>
        </w:rPr>
        <w:t>cohort</w:t>
      </w:r>
      <w:r>
        <w:rPr>
          <w:lang w:val="en-US"/>
        </w:rPr>
        <w:t xml:space="preserve">. </w:t>
      </w:r>
      <w:r w:rsidR="00042865">
        <w:rPr>
          <w:lang w:val="en-US"/>
        </w:rPr>
        <w:t>Set names ending with “c” indicate that a subject’s eyes were closed during that recording.</w:t>
      </w:r>
    </w:p>
    <w:p w:rsidR="008B60B0" w:rsidRPr="008B60B0" w:rsidRDefault="008B60B0" w:rsidP="00042865">
      <w:pPr>
        <w:jc w:val="center"/>
        <w:rPr>
          <w:b/>
          <w:lang w:val="en-US"/>
        </w:rPr>
      </w:pPr>
      <w:r w:rsidRPr="008B60B0">
        <w:rPr>
          <w:b/>
          <w:lang w:val="en-US"/>
        </w:rPr>
        <w:lastRenderedPageBreak/>
        <w:t>Support files for MEG</w:t>
      </w:r>
    </w:p>
    <w:p w:rsidR="00042865" w:rsidRPr="001914AE" w:rsidRDefault="00042865" w:rsidP="00954434">
      <w:pPr>
        <w:rPr>
          <w:lang w:val="en-US"/>
        </w:rPr>
      </w:pPr>
      <w:r w:rsidRPr="00042865">
        <w:rPr>
          <w:b/>
          <w:lang w:val="en-US"/>
        </w:rPr>
        <w:t>CF matrix MEG:</w:t>
      </w:r>
      <w:r w:rsidR="001914AE">
        <w:rPr>
          <w:b/>
          <w:lang w:val="en-US"/>
        </w:rPr>
        <w:t xml:space="preserve"> </w:t>
      </w:r>
    </w:p>
    <w:p w:rsidR="001914AE" w:rsidRDefault="001914AE" w:rsidP="00954434">
      <w:pPr>
        <w:rPr>
          <w:lang w:val="en-US"/>
        </w:rPr>
      </w:pPr>
      <w:r w:rsidRPr="001914AE">
        <w:rPr>
          <w:lang w:val="en-US"/>
        </w:rPr>
        <w:t>Frequencies</w:t>
      </w:r>
      <w:r>
        <w:rPr>
          <w:lang w:val="en-US"/>
        </w:rPr>
        <w:t xml:space="preserve"> used as low frequencies (first column) and as high frequencies (2</w:t>
      </w:r>
      <w:r w:rsidRPr="001914AE">
        <w:rPr>
          <w:vertAlign w:val="superscript"/>
          <w:lang w:val="en-US"/>
        </w:rPr>
        <w:t>nd</w:t>
      </w:r>
      <w:r>
        <w:rPr>
          <w:lang w:val="en-US"/>
        </w:rPr>
        <w:t xml:space="preserve"> to 7</w:t>
      </w:r>
      <w:r w:rsidRPr="001914AE">
        <w:rPr>
          <w:vertAlign w:val="superscript"/>
          <w:lang w:val="en-US"/>
        </w:rPr>
        <w:t>th</w:t>
      </w:r>
      <w:r>
        <w:rPr>
          <w:lang w:val="en-US"/>
        </w:rPr>
        <w:t xml:space="preserve"> column) for CF ratios 1:2—1:7.</w:t>
      </w:r>
      <w:r w:rsidR="0008033F">
        <w:rPr>
          <w:lang w:val="en-US"/>
        </w:rPr>
        <w:t xml:space="preserve"> All frequencies appear in the first column.</w:t>
      </w:r>
    </w:p>
    <w:p w:rsidR="001914AE" w:rsidRPr="00E47A71" w:rsidRDefault="001914AE" w:rsidP="00954434">
      <w:pPr>
        <w:rPr>
          <w:b/>
          <w:lang w:val="en-US"/>
        </w:rPr>
      </w:pPr>
      <w:r w:rsidRPr="00E47A71">
        <w:rPr>
          <w:b/>
          <w:lang w:val="en-US"/>
        </w:rPr>
        <w:t>Parcel Distances:</w:t>
      </w:r>
    </w:p>
    <w:p w:rsidR="001914AE" w:rsidRPr="001914AE" w:rsidRDefault="001914AE" w:rsidP="00954434">
      <w:pPr>
        <w:rPr>
          <w:lang w:val="en-US"/>
        </w:rPr>
      </w:pPr>
      <w:r>
        <w:rPr>
          <w:lang w:val="en-US"/>
        </w:rPr>
        <w:t xml:space="preserve">Subject-specific </w:t>
      </w:r>
      <w:r w:rsidR="00E47A71">
        <w:rPr>
          <w:lang w:val="en-US"/>
        </w:rPr>
        <w:t xml:space="preserve">euclidean </w:t>
      </w:r>
      <w:r>
        <w:rPr>
          <w:lang w:val="en-US"/>
        </w:rPr>
        <w:t xml:space="preserve">distances between the </w:t>
      </w:r>
      <w:r w:rsidR="00E47A71">
        <w:rPr>
          <w:lang w:val="en-US"/>
        </w:rPr>
        <w:t>centers of individual parcels.</w:t>
      </w:r>
    </w:p>
    <w:p w:rsidR="00042865" w:rsidRPr="00E47A71" w:rsidRDefault="00E47A71" w:rsidP="00954434">
      <w:pPr>
        <w:rPr>
          <w:b/>
          <w:lang w:val="en-US"/>
        </w:rPr>
      </w:pPr>
      <w:r w:rsidRPr="00E47A71">
        <w:rPr>
          <w:b/>
          <w:lang w:val="en-US"/>
        </w:rPr>
        <w:t>Parcel Fidelity</w:t>
      </w:r>
      <w:r>
        <w:rPr>
          <w:b/>
          <w:lang w:val="en-US"/>
        </w:rPr>
        <w:t>:</w:t>
      </w:r>
    </w:p>
    <w:p w:rsidR="00042865" w:rsidRDefault="00E47A71" w:rsidP="00954434">
      <w:pPr>
        <w:rPr>
          <w:lang w:val="en-US"/>
        </w:rPr>
      </w:pPr>
      <w:r>
        <w:rPr>
          <w:lang w:val="en-US"/>
        </w:rPr>
        <w:t xml:space="preserve">Subject-specific </w:t>
      </w:r>
      <w:r w:rsidRPr="00E47A71">
        <w:rPr>
          <w:lang w:val="en-US"/>
        </w:rPr>
        <w:t>parcel fidelity</w:t>
      </w:r>
      <w:r>
        <w:rPr>
          <w:lang w:val="en-US"/>
        </w:rPr>
        <w:t xml:space="preserve"> (see Methods IX).</w:t>
      </w:r>
    </w:p>
    <w:p w:rsidR="00E47A71" w:rsidRPr="00E47A71" w:rsidRDefault="00E47A71" w:rsidP="00E47A71">
      <w:pPr>
        <w:rPr>
          <w:b/>
          <w:lang w:val="en-US"/>
        </w:rPr>
      </w:pPr>
      <w:r>
        <w:rPr>
          <w:b/>
          <w:lang w:val="en-US"/>
        </w:rPr>
        <w:t>Cross-</w:t>
      </w:r>
      <w:r w:rsidRPr="00E47A71">
        <w:rPr>
          <w:b/>
          <w:lang w:val="en-US"/>
        </w:rPr>
        <w:t xml:space="preserve">Parcel </w:t>
      </w:r>
      <w:r>
        <w:rPr>
          <w:b/>
          <w:lang w:val="en-US"/>
        </w:rPr>
        <w:t>PLV:</w:t>
      </w:r>
    </w:p>
    <w:p w:rsidR="00E47A71" w:rsidRDefault="00E47A71" w:rsidP="00E47A71">
      <w:pPr>
        <w:rPr>
          <w:lang w:val="en-US"/>
        </w:rPr>
      </w:pPr>
      <w:r>
        <w:rPr>
          <w:lang w:val="en-US"/>
        </w:rPr>
        <w:t xml:space="preserve">Subject-specific </w:t>
      </w:r>
      <w:r>
        <w:rPr>
          <w:lang w:val="en-US"/>
        </w:rPr>
        <w:t xml:space="preserve">phase locking value between </w:t>
      </w:r>
      <w:r>
        <w:rPr>
          <w:lang w:val="en-US"/>
        </w:rPr>
        <w:t>parcel</w:t>
      </w:r>
      <w:r>
        <w:rPr>
          <w:lang w:val="en-US"/>
        </w:rPr>
        <w:t>s</w:t>
      </w:r>
      <w:r>
        <w:rPr>
          <w:lang w:val="en-US"/>
        </w:rPr>
        <w:t xml:space="preserve"> </w:t>
      </w:r>
      <w:r>
        <w:rPr>
          <w:lang w:val="en-US"/>
        </w:rPr>
        <w:t xml:space="preserve">in simulated data </w:t>
      </w:r>
      <w:r>
        <w:rPr>
          <w:lang w:val="en-US"/>
        </w:rPr>
        <w:t>(see Methods IX).</w:t>
      </w:r>
    </w:p>
    <w:p w:rsidR="00042865" w:rsidRPr="00712AD1" w:rsidRDefault="00712AD1" w:rsidP="00954434">
      <w:pPr>
        <w:rPr>
          <w:b/>
          <w:lang w:val="en-US"/>
        </w:rPr>
      </w:pPr>
      <w:r w:rsidRPr="00712AD1">
        <w:rPr>
          <w:b/>
          <w:lang w:val="en-US"/>
        </w:rPr>
        <w:t>Morphing Targets 200 to 148:</w:t>
      </w:r>
    </w:p>
    <w:p w:rsidR="00712AD1" w:rsidRDefault="00712AD1" w:rsidP="00954434">
      <w:pPr>
        <w:rPr>
          <w:lang w:val="en-US"/>
        </w:rPr>
      </w:pPr>
      <w:r>
        <w:rPr>
          <w:lang w:val="en-US"/>
        </w:rPr>
        <w:t>Indicates for each of the 200 parcels of the split-Destrieux parcellation its “parent” parcel in the 148-parcel Destrieux parcellation.</w:t>
      </w:r>
    </w:p>
    <w:p w:rsidR="00042865" w:rsidRPr="00712AD1" w:rsidRDefault="00712AD1" w:rsidP="00954434">
      <w:pPr>
        <w:rPr>
          <w:b/>
          <w:lang w:val="en-US"/>
        </w:rPr>
      </w:pPr>
      <w:r w:rsidRPr="00712AD1">
        <w:rPr>
          <w:b/>
          <w:lang w:val="en-US"/>
        </w:rPr>
        <w:t>Parcel Names 200:</w:t>
      </w:r>
    </w:p>
    <w:p w:rsidR="00712AD1" w:rsidRDefault="00712AD1" w:rsidP="00954434">
      <w:pPr>
        <w:rPr>
          <w:lang w:val="en-US"/>
        </w:rPr>
      </w:pPr>
      <w:r>
        <w:rPr>
          <w:lang w:val="en-US"/>
        </w:rPr>
        <w:t>Parcel names and abbreviations for each of the 200 parcels in the split-Destrieux parcellation.</w:t>
      </w:r>
    </w:p>
    <w:p w:rsidR="00042865" w:rsidRDefault="00042865" w:rsidP="00954434">
      <w:pPr>
        <w:rPr>
          <w:lang w:val="en-US"/>
        </w:rPr>
      </w:pPr>
    </w:p>
    <w:p w:rsidR="008B60B0" w:rsidRPr="008B60B0" w:rsidRDefault="008B60B0" w:rsidP="00712AD1">
      <w:pPr>
        <w:jc w:val="center"/>
        <w:rPr>
          <w:b/>
          <w:lang w:val="en-US"/>
        </w:rPr>
      </w:pPr>
      <w:r w:rsidRPr="008B60B0">
        <w:rPr>
          <w:b/>
          <w:lang w:val="en-US"/>
        </w:rPr>
        <w:t>Support files</w:t>
      </w:r>
      <w:r w:rsidR="00712AD1">
        <w:rPr>
          <w:b/>
          <w:lang w:val="en-US"/>
        </w:rPr>
        <w:t xml:space="preserve"> for SEEG</w:t>
      </w:r>
    </w:p>
    <w:p w:rsidR="0008033F" w:rsidRPr="0008033F" w:rsidRDefault="0008033F" w:rsidP="0008033F">
      <w:pPr>
        <w:rPr>
          <w:b/>
          <w:lang w:val="en-US"/>
        </w:rPr>
      </w:pPr>
      <w:r w:rsidRPr="0008033F">
        <w:rPr>
          <w:b/>
          <w:lang w:val="en-US"/>
        </w:rPr>
        <w:t>All Frequencies SEEG:</w:t>
      </w:r>
    </w:p>
    <w:p w:rsidR="0008033F" w:rsidRDefault="0008033F" w:rsidP="0008033F">
      <w:pPr>
        <w:rPr>
          <w:lang w:val="en-US"/>
        </w:rPr>
      </w:pPr>
      <w:r>
        <w:rPr>
          <w:lang w:val="en-US"/>
        </w:rPr>
        <w:t>List of all frequencies used.</w:t>
      </w:r>
    </w:p>
    <w:p w:rsidR="0008033F" w:rsidRPr="001914AE" w:rsidRDefault="0008033F" w:rsidP="0008033F">
      <w:pPr>
        <w:rPr>
          <w:lang w:val="en-US"/>
        </w:rPr>
      </w:pPr>
      <w:r>
        <w:rPr>
          <w:b/>
          <w:lang w:val="en-US"/>
        </w:rPr>
        <w:t>CF matrix SE</w:t>
      </w:r>
      <w:r w:rsidRPr="00042865">
        <w:rPr>
          <w:b/>
          <w:lang w:val="en-US"/>
        </w:rPr>
        <w:t>EG:</w:t>
      </w:r>
      <w:r>
        <w:rPr>
          <w:b/>
          <w:lang w:val="en-US"/>
        </w:rPr>
        <w:t xml:space="preserve"> </w:t>
      </w:r>
    </w:p>
    <w:p w:rsidR="0008033F" w:rsidRDefault="0008033F" w:rsidP="0008033F">
      <w:pPr>
        <w:rPr>
          <w:lang w:val="en-US"/>
        </w:rPr>
      </w:pPr>
      <w:r w:rsidRPr="001914AE">
        <w:rPr>
          <w:lang w:val="en-US"/>
        </w:rPr>
        <w:t>Frequencies</w:t>
      </w:r>
      <w:r>
        <w:rPr>
          <w:lang w:val="en-US"/>
        </w:rPr>
        <w:t xml:space="preserve"> used as low frequencies (first column) and as high frequencies (2</w:t>
      </w:r>
      <w:r w:rsidRPr="001914AE">
        <w:rPr>
          <w:vertAlign w:val="superscript"/>
          <w:lang w:val="en-US"/>
        </w:rPr>
        <w:t>nd</w:t>
      </w:r>
      <w:r>
        <w:rPr>
          <w:lang w:val="en-US"/>
        </w:rPr>
        <w:t xml:space="preserve"> to 7</w:t>
      </w:r>
      <w:r w:rsidRPr="001914AE">
        <w:rPr>
          <w:vertAlign w:val="superscript"/>
          <w:lang w:val="en-US"/>
        </w:rPr>
        <w:t>th</w:t>
      </w:r>
      <w:r>
        <w:rPr>
          <w:lang w:val="en-US"/>
        </w:rPr>
        <w:t xml:space="preserve"> column) for CF ratios 1:2—1:7.</w:t>
      </w:r>
    </w:p>
    <w:p w:rsidR="0008033F" w:rsidRDefault="0008033F" w:rsidP="00954434">
      <w:pPr>
        <w:rPr>
          <w:b/>
          <w:lang w:val="en-US"/>
        </w:rPr>
      </w:pPr>
      <w:r w:rsidRPr="0008033F">
        <w:rPr>
          <w:b/>
          <w:lang w:val="en-US"/>
        </w:rPr>
        <w:t>Contacts per parcel</w:t>
      </w:r>
      <w:r>
        <w:rPr>
          <w:b/>
          <w:lang w:val="en-US"/>
        </w:rPr>
        <w:t>:</w:t>
      </w:r>
    </w:p>
    <w:p w:rsidR="0008033F" w:rsidRPr="0008033F" w:rsidRDefault="0008033F" w:rsidP="00954434">
      <w:pPr>
        <w:rPr>
          <w:lang w:val="en-US"/>
        </w:rPr>
      </w:pPr>
      <w:r w:rsidRPr="0008033F">
        <w:rPr>
          <w:lang w:val="en-US"/>
        </w:rPr>
        <w:t xml:space="preserve">Number of </w:t>
      </w:r>
      <w:r>
        <w:rPr>
          <w:lang w:val="en-US"/>
        </w:rPr>
        <w:t>electrode contacts across subjects assigned to each of the 148 parcels of the Destrieux atlas.</w:t>
      </w:r>
    </w:p>
    <w:p w:rsidR="008B60B0" w:rsidRDefault="0008033F" w:rsidP="00954434">
      <w:pPr>
        <w:rPr>
          <w:lang w:val="en-US"/>
        </w:rPr>
      </w:pPr>
      <w:r w:rsidRPr="0008033F">
        <w:rPr>
          <w:b/>
          <w:lang w:val="en-US"/>
        </w:rPr>
        <w:t>Distances</w:t>
      </w:r>
      <w:r>
        <w:rPr>
          <w:lang w:val="en-US"/>
        </w:rPr>
        <w:t>:</w:t>
      </w:r>
    </w:p>
    <w:p w:rsidR="00712AD1" w:rsidRDefault="0008033F" w:rsidP="00954434">
      <w:pPr>
        <w:rPr>
          <w:lang w:val="en-US"/>
        </w:rPr>
      </w:pPr>
      <w:r>
        <w:rPr>
          <w:lang w:val="en-US"/>
        </w:rPr>
        <w:t>Euclidean distances between pairs of contacts.</w:t>
      </w:r>
    </w:p>
    <w:p w:rsidR="0008033F" w:rsidRDefault="0008033F" w:rsidP="00954434">
      <w:pPr>
        <w:rPr>
          <w:lang w:val="en-US"/>
        </w:rPr>
      </w:pPr>
      <w:r w:rsidRPr="0008033F">
        <w:rPr>
          <w:b/>
          <w:lang w:val="en-US"/>
        </w:rPr>
        <w:t>GMPI</w:t>
      </w:r>
      <w:r>
        <w:rPr>
          <w:lang w:val="en-US"/>
        </w:rPr>
        <w:t>:</w:t>
      </w:r>
    </w:p>
    <w:p w:rsidR="00712AD1" w:rsidRDefault="0008033F" w:rsidP="00954434">
      <w:pPr>
        <w:rPr>
          <w:lang w:val="en-US"/>
        </w:rPr>
      </w:pPr>
      <w:r w:rsidRPr="0008033F">
        <w:rPr>
          <w:lang w:val="en-US"/>
        </w:rPr>
        <w:t>Grey Matter Proximity Index</w:t>
      </w:r>
      <w:r>
        <w:rPr>
          <w:lang w:val="en-US"/>
        </w:rPr>
        <w:t xml:space="preserve"> (see Methods XVII) for each contact.</w:t>
      </w:r>
    </w:p>
    <w:p w:rsidR="00712AD1" w:rsidRPr="0008033F" w:rsidRDefault="0008033F" w:rsidP="00954434">
      <w:pPr>
        <w:rPr>
          <w:b/>
          <w:lang w:val="en-US"/>
        </w:rPr>
      </w:pPr>
      <w:r w:rsidRPr="0008033F">
        <w:rPr>
          <w:b/>
          <w:lang w:val="en-US"/>
        </w:rPr>
        <w:t>Masks:</w:t>
      </w:r>
    </w:p>
    <w:p w:rsidR="0008033F" w:rsidRDefault="0008033F" w:rsidP="00954434">
      <w:pPr>
        <w:rPr>
          <w:lang w:val="en-US"/>
        </w:rPr>
      </w:pPr>
      <w:r>
        <w:rPr>
          <w:lang w:val="en-US"/>
        </w:rPr>
        <w:t>Mask for contact pairs that only retains connections between contacts in cortical regions with a minimum distance of 2 cm and non-shared references.</w:t>
      </w:r>
    </w:p>
    <w:p w:rsidR="00712AD1" w:rsidRDefault="00712AD1" w:rsidP="00954434">
      <w:pPr>
        <w:rPr>
          <w:lang w:val="en-US"/>
        </w:rPr>
      </w:pPr>
    </w:p>
    <w:p w:rsidR="00712AD1" w:rsidRDefault="00712AD1" w:rsidP="00954434">
      <w:pPr>
        <w:rPr>
          <w:lang w:val="en-US"/>
        </w:rPr>
      </w:pPr>
    </w:p>
    <w:p w:rsidR="00712AD1" w:rsidRDefault="00712AD1" w:rsidP="00954434">
      <w:pPr>
        <w:rPr>
          <w:lang w:val="en-US"/>
        </w:rPr>
      </w:pPr>
    </w:p>
    <w:p w:rsidR="0008033F" w:rsidRPr="008B60B0" w:rsidRDefault="0008033F" w:rsidP="0008033F">
      <w:pPr>
        <w:jc w:val="center"/>
        <w:rPr>
          <w:b/>
          <w:lang w:val="en-US"/>
        </w:rPr>
      </w:pPr>
      <w:r w:rsidRPr="008B60B0">
        <w:rPr>
          <w:b/>
          <w:lang w:val="en-US"/>
        </w:rPr>
        <w:t xml:space="preserve">Neuropsychological </w:t>
      </w:r>
      <w:r>
        <w:rPr>
          <w:b/>
          <w:lang w:val="en-US"/>
        </w:rPr>
        <w:t>data</w:t>
      </w:r>
    </w:p>
    <w:p w:rsidR="0008033F" w:rsidRDefault="0008033F" w:rsidP="0008033F">
      <w:pPr>
        <w:rPr>
          <w:lang w:val="en-US"/>
        </w:rPr>
      </w:pPr>
      <w:r>
        <w:rPr>
          <w:lang w:val="en-US"/>
        </w:rPr>
        <w:t xml:space="preserve">Neuropsychological scores for the 8 tests and 19 subjects in the main MEG cohort. A value of </w:t>
      </w:r>
      <w:proofErr w:type="gramStart"/>
      <w:r>
        <w:rPr>
          <w:lang w:val="en-US"/>
        </w:rPr>
        <w:t>-1</w:t>
      </w:r>
      <w:proofErr w:type="gramEnd"/>
      <w:r>
        <w:rPr>
          <w:lang w:val="en-US"/>
        </w:rPr>
        <w:t xml:space="preserve"> indicates that a subject did not perform a test.</w:t>
      </w:r>
    </w:p>
    <w:p w:rsidR="00712AD1" w:rsidRDefault="00712AD1" w:rsidP="00954434">
      <w:pPr>
        <w:rPr>
          <w:lang w:val="en-US"/>
        </w:rPr>
      </w:pPr>
    </w:p>
    <w:p w:rsidR="008B60B0" w:rsidRDefault="008B60B0" w:rsidP="005A084F">
      <w:pPr>
        <w:jc w:val="center"/>
        <w:rPr>
          <w:b/>
          <w:lang w:val="en-US"/>
        </w:rPr>
      </w:pPr>
      <w:r w:rsidRPr="008B60B0">
        <w:rPr>
          <w:b/>
          <w:lang w:val="en-US"/>
        </w:rPr>
        <w:t>Plot data</w:t>
      </w:r>
    </w:p>
    <w:p w:rsidR="005A084F" w:rsidRDefault="005A084F" w:rsidP="005A084F">
      <w:pPr>
        <w:jc w:val="center"/>
        <w:rPr>
          <w:b/>
          <w:lang w:val="en-US"/>
        </w:rPr>
      </w:pPr>
    </w:p>
    <w:p w:rsidR="005A084F" w:rsidRPr="005A084F" w:rsidRDefault="005A084F" w:rsidP="00954434">
      <w:pPr>
        <w:rPr>
          <w:b/>
          <w:lang w:val="en-US"/>
        </w:rPr>
      </w:pPr>
      <w:r w:rsidRPr="005A084F">
        <w:rPr>
          <w:b/>
          <w:lang w:val="en-US"/>
        </w:rPr>
        <w:t>Plot data Fig 3:</w:t>
      </w:r>
    </w:p>
    <w:p w:rsidR="005A084F" w:rsidRDefault="005A084F" w:rsidP="00954434">
      <w:pPr>
        <w:rPr>
          <w:lang w:val="en-US"/>
        </w:rPr>
      </w:pPr>
      <w:r>
        <w:rPr>
          <w:lang w:val="en-US"/>
        </w:rPr>
        <w:t>All data for time point -500 ms to 499ms, in steps of 1ms. For TFR data, frequencies are provided in the files.</w:t>
      </w:r>
    </w:p>
    <w:p w:rsidR="005A084F" w:rsidRDefault="005A084F" w:rsidP="00954434">
      <w:pPr>
        <w:rPr>
          <w:b/>
          <w:lang w:val="en-US"/>
        </w:rPr>
      </w:pPr>
      <w:r w:rsidRPr="005A084F">
        <w:rPr>
          <w:b/>
          <w:lang w:val="en-US"/>
        </w:rPr>
        <w:t>Plot data Fig</w:t>
      </w:r>
      <w:r>
        <w:rPr>
          <w:b/>
          <w:lang w:val="en-US"/>
        </w:rPr>
        <w:t>s</w:t>
      </w:r>
      <w:r w:rsidRPr="005A084F">
        <w:rPr>
          <w:b/>
          <w:lang w:val="en-US"/>
        </w:rPr>
        <w:t xml:space="preserve"> 4</w:t>
      </w:r>
      <w:r>
        <w:rPr>
          <w:b/>
          <w:lang w:val="en-US"/>
        </w:rPr>
        <w:t xml:space="preserve">, 5, 6, S3, S5, S6, S7, </w:t>
      </w:r>
      <w:proofErr w:type="gramStart"/>
      <w:r>
        <w:rPr>
          <w:b/>
          <w:lang w:val="en-US"/>
        </w:rPr>
        <w:t>S8</w:t>
      </w:r>
      <w:proofErr w:type="gramEnd"/>
      <w:r w:rsidRPr="005A084F">
        <w:rPr>
          <w:b/>
          <w:lang w:val="en-US"/>
        </w:rPr>
        <w:t>:</w:t>
      </w:r>
    </w:p>
    <w:p w:rsidR="005A084F" w:rsidRDefault="005A084F" w:rsidP="00954434">
      <w:pPr>
        <w:rPr>
          <w:lang w:val="en-US"/>
        </w:rPr>
      </w:pPr>
      <w:r w:rsidRPr="005A084F">
        <w:rPr>
          <w:lang w:val="en-US"/>
        </w:rPr>
        <w:t xml:space="preserve">Data </w:t>
      </w:r>
      <w:r>
        <w:rPr>
          <w:lang w:val="en-US"/>
        </w:rPr>
        <w:t xml:space="preserve">files consist </w:t>
      </w:r>
      <w:r w:rsidRPr="005A084F">
        <w:rPr>
          <w:lang w:val="en-US"/>
        </w:rPr>
        <w:t xml:space="preserve">of </w:t>
      </w:r>
      <w:r w:rsidR="006553F6">
        <w:rPr>
          <w:lang w:val="en-US"/>
        </w:rPr>
        <w:t xml:space="preserve">CFC </w:t>
      </w:r>
      <w:r w:rsidR="006553F6" w:rsidRPr="005A084F">
        <w:rPr>
          <w:lang w:val="en-US"/>
        </w:rPr>
        <w:t xml:space="preserve">group </w:t>
      </w:r>
      <w:r w:rsidR="006553F6">
        <w:rPr>
          <w:lang w:val="en-US"/>
        </w:rPr>
        <w:t xml:space="preserve">mean </w:t>
      </w:r>
      <w:r w:rsidR="00987764" w:rsidRPr="006553F6">
        <w:rPr>
          <w:i/>
          <w:lang w:val="en-US"/>
        </w:rPr>
        <w:t>K</w:t>
      </w:r>
      <w:r w:rsidR="00987764">
        <w:rPr>
          <w:lang w:val="en-US"/>
        </w:rPr>
        <w:t xml:space="preserve"> or </w:t>
      </w:r>
      <w:r w:rsidR="00987764" w:rsidRPr="006553F6">
        <w:rPr>
          <w:i/>
          <w:lang w:val="en-US"/>
        </w:rPr>
        <w:t>GS</w:t>
      </w:r>
      <w:r w:rsidR="00987764">
        <w:rPr>
          <w:lang w:val="en-US"/>
        </w:rPr>
        <w:t xml:space="preserve"> </w:t>
      </w:r>
      <w:r w:rsidRPr="005A084F">
        <w:rPr>
          <w:lang w:val="en-US"/>
        </w:rPr>
        <w:t>(1</w:t>
      </w:r>
      <w:r w:rsidRPr="005A084F">
        <w:rPr>
          <w:vertAlign w:val="superscript"/>
          <w:lang w:val="en-US"/>
        </w:rPr>
        <w:t>st</w:t>
      </w:r>
      <w:r w:rsidR="006553F6">
        <w:rPr>
          <w:lang w:val="en-US"/>
        </w:rPr>
        <w:t xml:space="preserve"> row) with</w:t>
      </w:r>
      <w:r w:rsidRPr="005A084F">
        <w:rPr>
          <w:lang w:val="en-US"/>
        </w:rPr>
        <w:t xml:space="preserve"> lower (</w:t>
      </w:r>
      <w:proofErr w:type="gramStart"/>
      <w:r w:rsidRPr="005A084F">
        <w:rPr>
          <w:lang w:val="en-US"/>
        </w:rPr>
        <w:t>2</w:t>
      </w:r>
      <w:r w:rsidRPr="005A084F">
        <w:rPr>
          <w:vertAlign w:val="superscript"/>
          <w:lang w:val="en-US"/>
        </w:rPr>
        <w:t>nd</w:t>
      </w:r>
      <w:proofErr w:type="gramEnd"/>
      <w:r w:rsidRPr="005A084F">
        <w:rPr>
          <w:lang w:val="en-US"/>
        </w:rPr>
        <w:t xml:space="preserve"> row) and upper (3</w:t>
      </w:r>
      <w:r w:rsidRPr="005A084F">
        <w:rPr>
          <w:vertAlign w:val="superscript"/>
          <w:lang w:val="en-US"/>
        </w:rPr>
        <w:t>rd</w:t>
      </w:r>
      <w:r w:rsidRPr="005A084F">
        <w:rPr>
          <w:lang w:val="en-US"/>
        </w:rPr>
        <w:t xml:space="preserve"> row) confidence intervals</w:t>
      </w:r>
      <w:r w:rsidR="006553F6">
        <w:rPr>
          <w:lang w:val="en-US"/>
        </w:rPr>
        <w:t xml:space="preserve"> for all low frequencies.</w:t>
      </w:r>
    </w:p>
    <w:p w:rsidR="006553F6" w:rsidRDefault="006553F6" w:rsidP="006553F6">
      <w:pPr>
        <w:rPr>
          <w:b/>
          <w:lang w:val="en-US"/>
        </w:rPr>
      </w:pPr>
      <w:r w:rsidRPr="005A084F">
        <w:rPr>
          <w:b/>
          <w:lang w:val="en-US"/>
        </w:rPr>
        <w:t xml:space="preserve">Plot data </w:t>
      </w:r>
      <w:r>
        <w:rPr>
          <w:b/>
          <w:lang w:val="en-US"/>
        </w:rPr>
        <w:t xml:space="preserve">S4 </w:t>
      </w:r>
      <w:r w:rsidRPr="005A084F">
        <w:rPr>
          <w:b/>
          <w:lang w:val="en-US"/>
        </w:rPr>
        <w:t>Fig:</w:t>
      </w:r>
    </w:p>
    <w:p w:rsidR="006553F6" w:rsidRDefault="006553F6" w:rsidP="006553F6">
      <w:pPr>
        <w:rPr>
          <w:lang w:val="en-US"/>
        </w:rPr>
      </w:pPr>
      <w:r w:rsidRPr="005A084F">
        <w:rPr>
          <w:lang w:val="en-US"/>
        </w:rPr>
        <w:t xml:space="preserve">Data </w:t>
      </w:r>
      <w:r>
        <w:rPr>
          <w:lang w:val="en-US"/>
        </w:rPr>
        <w:t xml:space="preserve">files consist </w:t>
      </w:r>
      <w:r w:rsidRPr="005A084F">
        <w:rPr>
          <w:lang w:val="en-US"/>
        </w:rPr>
        <w:t xml:space="preserve">of </w:t>
      </w:r>
      <w:r>
        <w:rPr>
          <w:lang w:val="en-US"/>
        </w:rPr>
        <w:t xml:space="preserve">PS </w:t>
      </w:r>
      <w:r w:rsidRPr="005A084F">
        <w:rPr>
          <w:lang w:val="en-US"/>
        </w:rPr>
        <w:t xml:space="preserve">group </w:t>
      </w:r>
      <w:r>
        <w:rPr>
          <w:lang w:val="en-US"/>
        </w:rPr>
        <w:t xml:space="preserve">mean </w:t>
      </w:r>
      <w:r w:rsidRPr="006553F6">
        <w:rPr>
          <w:i/>
          <w:lang w:val="en-US"/>
        </w:rPr>
        <w:t>K</w:t>
      </w:r>
      <w:r>
        <w:rPr>
          <w:lang w:val="en-US"/>
        </w:rPr>
        <w:t xml:space="preserve"> or </w:t>
      </w:r>
      <w:r w:rsidRPr="006553F6">
        <w:rPr>
          <w:i/>
          <w:lang w:val="en-US"/>
        </w:rPr>
        <w:t>GS</w:t>
      </w:r>
      <w:r>
        <w:rPr>
          <w:lang w:val="en-US"/>
        </w:rPr>
        <w:t xml:space="preserve"> </w:t>
      </w:r>
      <w:r w:rsidRPr="005A084F">
        <w:rPr>
          <w:lang w:val="en-US"/>
        </w:rPr>
        <w:t>(1</w:t>
      </w:r>
      <w:r w:rsidRPr="005A084F">
        <w:rPr>
          <w:vertAlign w:val="superscript"/>
          <w:lang w:val="en-US"/>
        </w:rPr>
        <w:t>st</w:t>
      </w:r>
      <w:r w:rsidRPr="005A084F">
        <w:rPr>
          <w:lang w:val="en-US"/>
        </w:rPr>
        <w:t xml:space="preserve"> row)</w:t>
      </w:r>
      <w:r>
        <w:rPr>
          <w:lang w:val="en-US"/>
        </w:rPr>
        <w:t xml:space="preserve"> with</w:t>
      </w:r>
      <w:r w:rsidRPr="005A084F">
        <w:rPr>
          <w:lang w:val="en-US"/>
        </w:rPr>
        <w:t xml:space="preserve"> lower (</w:t>
      </w:r>
      <w:proofErr w:type="gramStart"/>
      <w:r w:rsidRPr="005A084F">
        <w:rPr>
          <w:lang w:val="en-US"/>
        </w:rPr>
        <w:t>2</w:t>
      </w:r>
      <w:r w:rsidRPr="005A084F">
        <w:rPr>
          <w:vertAlign w:val="superscript"/>
          <w:lang w:val="en-US"/>
        </w:rPr>
        <w:t>nd</w:t>
      </w:r>
      <w:proofErr w:type="gramEnd"/>
      <w:r w:rsidRPr="005A084F">
        <w:rPr>
          <w:lang w:val="en-US"/>
        </w:rPr>
        <w:t xml:space="preserve"> row) and upper (3</w:t>
      </w:r>
      <w:r w:rsidRPr="005A084F">
        <w:rPr>
          <w:vertAlign w:val="superscript"/>
          <w:lang w:val="en-US"/>
        </w:rPr>
        <w:t>rd</w:t>
      </w:r>
      <w:r w:rsidRPr="005A084F">
        <w:rPr>
          <w:lang w:val="en-US"/>
        </w:rPr>
        <w:t xml:space="preserve"> row) confidence intervals</w:t>
      </w:r>
      <w:r>
        <w:rPr>
          <w:lang w:val="en-US"/>
        </w:rPr>
        <w:t xml:space="preserve"> for all low frequencies.</w:t>
      </w:r>
    </w:p>
    <w:p w:rsidR="005A084F" w:rsidRDefault="005A084F" w:rsidP="00954434">
      <w:pPr>
        <w:rPr>
          <w:b/>
          <w:lang w:val="en-US"/>
        </w:rPr>
      </w:pPr>
      <w:r w:rsidRPr="005A084F">
        <w:rPr>
          <w:b/>
          <w:lang w:val="en-US"/>
        </w:rPr>
        <w:t>Plot data Figs 7 and S10:</w:t>
      </w:r>
    </w:p>
    <w:p w:rsidR="005A084F" w:rsidRDefault="005A084F" w:rsidP="00954434">
      <w:pPr>
        <w:rPr>
          <w:lang w:val="en-US"/>
        </w:rPr>
      </w:pPr>
      <w:r w:rsidRPr="005A084F">
        <w:rPr>
          <w:lang w:val="en-US"/>
        </w:rPr>
        <w:t>Data files contain one</w:t>
      </w:r>
      <w:r w:rsidR="006553F6">
        <w:rPr>
          <w:lang w:val="en-US"/>
        </w:rPr>
        <w:t xml:space="preserve"> directionality</w:t>
      </w:r>
      <w:r w:rsidRPr="005A084F">
        <w:rPr>
          <w:lang w:val="en-US"/>
        </w:rPr>
        <w:t xml:space="preserve"> value </w:t>
      </w:r>
      <w:r w:rsidR="00987764">
        <w:rPr>
          <w:lang w:val="en-US"/>
        </w:rPr>
        <w:t xml:space="preserve">(dir. rel. degree </w:t>
      </w:r>
      <w:r w:rsidR="006553F6">
        <w:rPr>
          <w:lang w:val="en-US"/>
        </w:rPr>
        <w:t xml:space="preserve">in Fig 7; </w:t>
      </w:r>
      <w:r w:rsidR="00987764">
        <w:rPr>
          <w:lang w:val="en-US"/>
        </w:rPr>
        <w:t>mean parcel low-high directionality</w:t>
      </w:r>
      <w:r w:rsidR="006553F6">
        <w:rPr>
          <w:lang w:val="en-US"/>
        </w:rPr>
        <w:t xml:space="preserve"> in </w:t>
      </w:r>
      <w:r w:rsidR="00987764">
        <w:rPr>
          <w:lang w:val="en-US"/>
        </w:rPr>
        <w:t>S10</w:t>
      </w:r>
      <w:r w:rsidR="006553F6">
        <w:rPr>
          <w:lang w:val="en-US"/>
        </w:rPr>
        <w:t xml:space="preserve"> Fig</w:t>
      </w:r>
      <w:r w:rsidR="00987764">
        <w:rPr>
          <w:lang w:val="en-US"/>
        </w:rPr>
        <w:t xml:space="preserve">) </w:t>
      </w:r>
      <w:r w:rsidRPr="005A084F">
        <w:rPr>
          <w:lang w:val="en-US"/>
        </w:rPr>
        <w:t>per parcel of the 148-parcel Destrieux atlas.</w:t>
      </w:r>
    </w:p>
    <w:p w:rsidR="005A084F" w:rsidRDefault="005A084F" w:rsidP="00954434">
      <w:pPr>
        <w:rPr>
          <w:b/>
          <w:lang w:val="en-US"/>
        </w:rPr>
      </w:pPr>
      <w:r w:rsidRPr="005A084F">
        <w:rPr>
          <w:b/>
          <w:lang w:val="en-US"/>
        </w:rPr>
        <w:t>Plot data Figs 8 and S11:</w:t>
      </w:r>
    </w:p>
    <w:p w:rsidR="006553F6" w:rsidRDefault="00987764" w:rsidP="00954434">
      <w:pPr>
        <w:rPr>
          <w:lang w:val="en-US"/>
        </w:rPr>
      </w:pPr>
      <w:r w:rsidRPr="00987764">
        <w:rPr>
          <w:lang w:val="en-US"/>
        </w:rPr>
        <w:t>Spearman’s r values</w:t>
      </w:r>
      <w:r w:rsidR="006553F6">
        <w:rPr>
          <w:lang w:val="en-US"/>
        </w:rPr>
        <w:t xml:space="preserve"> for correlation of CFC with neuropsychological test scores</w:t>
      </w:r>
      <w:r w:rsidRPr="00987764">
        <w:rPr>
          <w:lang w:val="en-US"/>
        </w:rPr>
        <w:t>.</w:t>
      </w:r>
      <w:r w:rsidR="006553F6">
        <w:rPr>
          <w:lang w:val="en-US"/>
        </w:rPr>
        <w:t xml:space="preserve"> </w:t>
      </w:r>
    </w:p>
    <w:p w:rsidR="005A084F" w:rsidRDefault="005A084F" w:rsidP="00954434">
      <w:pPr>
        <w:rPr>
          <w:lang w:val="en-US"/>
        </w:rPr>
      </w:pPr>
      <w:r>
        <w:rPr>
          <w:lang w:val="en-US"/>
        </w:rPr>
        <w:t xml:space="preserve">Rows: frequencies </w:t>
      </w:r>
      <w:r w:rsidR="006553F6">
        <w:rPr>
          <w:lang w:val="en-US"/>
        </w:rPr>
        <w:t>from 1.05 to 95.6; c</w:t>
      </w:r>
      <w:r>
        <w:rPr>
          <w:lang w:val="en-US"/>
        </w:rPr>
        <w:t>olumns: ratios 1:2 – 1:7</w:t>
      </w:r>
      <w:r w:rsidR="006553F6">
        <w:rPr>
          <w:lang w:val="en-US"/>
        </w:rPr>
        <w:t>.</w:t>
      </w:r>
    </w:p>
    <w:p w:rsidR="00987764" w:rsidRPr="00987764" w:rsidRDefault="00987764" w:rsidP="00954434">
      <w:pPr>
        <w:rPr>
          <w:b/>
          <w:lang w:val="en-US"/>
        </w:rPr>
      </w:pPr>
      <w:r w:rsidRPr="00987764">
        <w:rPr>
          <w:b/>
          <w:lang w:val="en-US"/>
        </w:rPr>
        <w:t>Plot data S9</w:t>
      </w:r>
      <w:r w:rsidR="0087623E" w:rsidRPr="0087623E">
        <w:rPr>
          <w:b/>
          <w:lang w:val="en-US"/>
        </w:rPr>
        <w:t xml:space="preserve"> </w:t>
      </w:r>
      <w:r w:rsidR="0087623E" w:rsidRPr="00987764">
        <w:rPr>
          <w:b/>
          <w:lang w:val="en-US"/>
        </w:rPr>
        <w:t>Fig</w:t>
      </w:r>
      <w:r w:rsidRPr="00987764">
        <w:rPr>
          <w:b/>
          <w:lang w:val="en-US"/>
        </w:rPr>
        <w:t>:</w:t>
      </w:r>
    </w:p>
    <w:p w:rsidR="00987764" w:rsidRPr="00987764" w:rsidRDefault="00987764" w:rsidP="00987764">
      <w:pPr>
        <w:rPr>
          <w:lang w:val="en-US"/>
        </w:rPr>
      </w:pPr>
      <w:r w:rsidRPr="00987764">
        <w:rPr>
          <w:lang w:val="en-US"/>
        </w:rPr>
        <w:t>Spearman’</w:t>
      </w:r>
      <w:r w:rsidR="006553F6">
        <w:rPr>
          <w:lang w:val="en-US"/>
        </w:rPr>
        <w:t xml:space="preserve">s r values for correlation of CFC parcel degrees in MEG with CFC parcel degrees in networks of different SEEG layer combinations. </w:t>
      </w:r>
    </w:p>
    <w:p w:rsidR="00987764" w:rsidRPr="008B60B0" w:rsidRDefault="00987764" w:rsidP="00954434">
      <w:pPr>
        <w:rPr>
          <w:lang w:val="en-US"/>
        </w:rPr>
      </w:pPr>
    </w:p>
    <w:sectPr w:rsidR="00987764" w:rsidRPr="008B60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1858"/>
    <w:multiLevelType w:val="hybridMultilevel"/>
    <w:tmpl w:val="68C49308"/>
    <w:lvl w:ilvl="0" w:tplc="02B4E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6"/>
    <w:rsid w:val="00042865"/>
    <w:rsid w:val="0008033F"/>
    <w:rsid w:val="001914AE"/>
    <w:rsid w:val="005A084F"/>
    <w:rsid w:val="00606919"/>
    <w:rsid w:val="006553F6"/>
    <w:rsid w:val="00712AD1"/>
    <w:rsid w:val="007D2FA4"/>
    <w:rsid w:val="0087623E"/>
    <w:rsid w:val="008B60B0"/>
    <w:rsid w:val="00954434"/>
    <w:rsid w:val="00987764"/>
    <w:rsid w:val="00B642D3"/>
    <w:rsid w:val="00DF1F06"/>
    <w:rsid w:val="00E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9386B"/>
  <w15:chartTrackingRefBased/>
  <w15:docId w15:val="{71BAB59D-D008-427B-A4C3-EF8CE3E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</TotalTime>
  <Pages>3</Pages>
  <Words>521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Siebenhühner, Felix</dc:creator>
  <cp:keywords/>
  <dc:description/>
  <cp:lastModifiedBy>Siebenhühner, Felix</cp:lastModifiedBy>
  <cp:revision>5</cp:revision>
  <dcterms:created xsi:type="dcterms:W3CDTF">2020-03-03T09:49:00Z</dcterms:created>
  <dcterms:modified xsi:type="dcterms:W3CDTF">2020-03-09T13:30:00Z</dcterms:modified>
</cp:coreProperties>
</file>