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3F" w:rsidRPr="00C230FF" w:rsidRDefault="00E6008C">
      <w:pPr>
        <w:rPr>
          <w:b/>
        </w:rPr>
      </w:pPr>
      <w:r w:rsidRPr="00C230FF">
        <w:rPr>
          <w:b/>
        </w:rPr>
        <w:t>Electronic Supplementary Material</w:t>
      </w:r>
    </w:p>
    <w:p w:rsidR="00D6113F" w:rsidRPr="00C230FF" w:rsidRDefault="00D6113F">
      <w:pPr>
        <w:rPr>
          <w:b/>
        </w:rPr>
      </w:pPr>
      <w:r w:rsidRPr="00C230FF">
        <w:t>DeLong, J.P., “</w:t>
      </w:r>
      <w:r w:rsidR="00010DD3" w:rsidRPr="00C230FF">
        <w:rPr>
          <w:b/>
        </w:rPr>
        <w:t>The body size dependence of mutual interference”</w:t>
      </w:r>
    </w:p>
    <w:p w:rsidR="00E6008C" w:rsidRPr="001869C1" w:rsidRDefault="001869C1">
      <w:pPr>
        <w:rPr>
          <w:b/>
        </w:rPr>
      </w:pPr>
      <w:r w:rsidRPr="001869C1">
        <w:rPr>
          <w:b/>
        </w:rPr>
        <w:t>Data</w:t>
      </w:r>
    </w:p>
    <w:p w:rsidR="00010DD3" w:rsidRPr="00C230FF" w:rsidRDefault="00010DD3">
      <w:r w:rsidRPr="00C230FF">
        <w:t xml:space="preserve">This ESM describes briefly how I found data and estimated values of interference and body mass. </w:t>
      </w:r>
      <w:r w:rsidR="007C2376">
        <w:t>See Dryad entry for more details</w:t>
      </w:r>
      <w:r w:rsidR="007E41E4">
        <w:t xml:space="preserve"> and raw data</w:t>
      </w:r>
      <w:r w:rsidR="007C2376">
        <w:t xml:space="preserve">. </w:t>
      </w:r>
      <w:r w:rsidRPr="00C230FF">
        <w:t xml:space="preserve">The data set was built upon a previous data set on mutual interference </w:t>
      </w:r>
      <w:r w:rsidRPr="00C230FF">
        <w:fldChar w:fldCharType="begin"/>
      </w:r>
      <w:r w:rsidRPr="00C230FF">
        <w:instrText xml:space="preserve"> ADDIN ZOTERO_ITEM CSL_CITATION {"citationID":"f3f77fde9","properties":{"formattedCitation":"[1]","plainCitation":"[1]"},"citationItems":[{"id":462,"uris":["http://zotero.org/users/1264037/items/94K5MFP7"],"uri":["http://zotero.org/users/1264037/items/94K5MFP7"],"itemData":{"id":462,"type":"article-journal","title":"Mutual interference is common and mostly intermediate in magnitude.","container-title":"BMC Ecology","page":"1","volume":"11","author":[{"family":"DeLong","given":"John P"},{"family":"Vasseur","given":"David A"}],"issued":{"date-parts":[["2011"]]}}}],"schema":"https://github.com/citation-style-language/schema/raw/master/csl-citation.json"} </w:instrText>
      </w:r>
      <w:r w:rsidRPr="00C230FF">
        <w:fldChar w:fldCharType="separate"/>
      </w:r>
      <w:r w:rsidRPr="00C230FF">
        <w:t>[1]</w:t>
      </w:r>
      <w:r w:rsidRPr="00C230FF">
        <w:fldChar w:fldCharType="end"/>
      </w:r>
      <w:r w:rsidRPr="00C230FF">
        <w:t xml:space="preserve">. </w:t>
      </w:r>
      <w:r w:rsidR="00C97EAE" w:rsidRPr="00C230FF">
        <w:t xml:space="preserve">I conducted searches on Google scholar for additional works on mutual interference. I searched each available source for an estimate of the body size of the focal consumer or parasitoid. Body sizes were generally not available, so other sources were sought. These often included websites reporting on </w:t>
      </w:r>
      <w:proofErr w:type="spellStart"/>
      <w:r w:rsidR="003063F0">
        <w:t>b</w:t>
      </w:r>
      <w:r w:rsidR="00C97EAE" w:rsidRPr="00C230FF">
        <w:t>iocontrol</w:t>
      </w:r>
      <w:proofErr w:type="spellEnd"/>
      <w:r w:rsidR="00C97EAE" w:rsidRPr="00C230FF">
        <w:t xml:space="preserve"> agents or the natural history of certain organisms, as well as publications that had previously compiled body size estimates for a wide range of species (e.g. </w:t>
      </w:r>
      <w:r w:rsidR="00C97EAE" w:rsidRPr="00C230FF">
        <w:fldChar w:fldCharType="begin"/>
      </w:r>
      <w:r w:rsidR="00C97EAE" w:rsidRPr="00C230FF">
        <w:instrText xml:space="preserve"> ADDIN ZOTERO_ITEM CSL_CITATION {"citationID":"1vk3tc71bi","properties":{"formattedCitation":"[2]","plainCitation":"[2]"},"citationItems":[{"id":1649,"uris":["http://zotero.org/users/1264037/items/TXE9KC8M"],"uri":["http://zotero.org/users/1264037/items/TXE9KC8M"],"itemData":{"id":1649,"type":"article-journal","title":"A common rule for the scaling of carnivore density","container-title":"Science","page":"2273 -2276","volume":"295","issue":"5563","source":"Highwire 2.0","abstract":"Population density in plants and animals is thought to scale with size as a result of mass-related energy requirements. Variation in resources, however, naturally limits population density and may alter expected scaling patterns. We develop and test a general model for variation within and between species in population density across the order Carnivora. We find that 10,000 kilograms of prey supports about 90 kilograms of a given species of carnivore, irrespective of body mass, and that the ratio of carnivore number to prey biomass scales to the reciprocal of carnivore mass. Using mass-specific equations of prey productivity, we show that carnivore number per unit prey productivity scales to carnivore mass near –0.75, and that the scaling rule can predict population density across more than three orders of magnitude. The relationship provides a basis for identifying declining carnivore species that require conservation measures.","DOI":"10.1126/science.1067994","author":[{"family":"Carbone","given":"Chris"},{"family":"Gittleman","given":"John L."}],"issued":{"date-parts":[["2002",3,22]]},"accessed":{"date-parts":[["2011",1,21]],"season":"19:10:46"}}}],"schema":"https://github.com/citation-style-language/schema/raw/master/csl-citation.json"} </w:instrText>
      </w:r>
      <w:r w:rsidR="00C97EAE" w:rsidRPr="00C230FF">
        <w:fldChar w:fldCharType="separate"/>
      </w:r>
      <w:r w:rsidR="00C97EAE" w:rsidRPr="00C230FF">
        <w:t>[2</w:t>
      </w:r>
      <w:r w:rsidR="003063F0">
        <w:t>,</w:t>
      </w:r>
      <w:r w:rsidR="00C97EAE" w:rsidRPr="00C230FF">
        <w:fldChar w:fldCharType="end"/>
      </w:r>
      <w:r w:rsidR="00C97EAE" w:rsidRPr="00C230FF">
        <w:fldChar w:fldCharType="begin"/>
      </w:r>
      <w:r w:rsidR="00C97EAE" w:rsidRPr="00C230FF">
        <w:instrText xml:space="preserve"> ADDIN ZOTERO_ITEM CSL_CITATION {"citationID":"23emb6089n","properties":{"formattedCitation":"[3]","plainCitation":"[3]"},"citationItems":[{"id":968,"uris":["http://zotero.org/users/1264037/items/HBWFV8BF"],"uri":["http://zotero.org/users/1264037/items/HBWFV8BF"],"itemData":{"id":968,"type":"article-journal","title":"Shifts in metabolic scaling, production, and efficiency across major evolutionary transitions of life","container-title":"Proceedings of the National Academy of Sciences","page":"12941-12945","volume":"107","issue":"29","source":"NCBI PubMed","abstract":"The diversification of life involved enormous increases in size and complexity. The evolutionary transitions from prokaryotes to unicellular eukaryotes to metazoans were accompanied by major innovations in metabolic design. Here we show that the scalings of metabolic rate, population growth rate, and production efficiency with body size have changed across the evolutionary transitions. Metabolic rate scales with body mass superlinearly in prokaryotes, linearly in protists, and sublinearly in metazoans, so Kleiber's 3/4 power scaling law does not apply universally across organisms. The scaling of maximum population growth rate shifts from positive in prokaryotes to negative in protists and metazoans, and the efficiency of production declines across these groups. Major changes in metabolic processes during the early evolution of life overcame existing constraints, exploited new opportunities, and imposed new constraints.","DOI":"10.1073/pnas.1007783107","ISSN":"1091-6490","note":"PMID: 20616006","journalAbbreviation":"Proc Natl Acad Sci U S A","author":[{"family":"DeLong","given":"John P"},{"family":"Okie","given":"Jordan G"},{"family":"Moses","given":"Melanie E"},{"family":"Sibly","given":"Richard M"},{"family":"Brown","given":"James H"}],"issued":{"date-parts":[["2010"]]},"accessed":{"date-parts":[["2010",7,26]]},"PMID":"20616006"}}],"schema":"https://github.com/citation-style-language/schema/raw/master/csl-citation.json"} </w:instrText>
      </w:r>
      <w:r w:rsidR="00C97EAE" w:rsidRPr="00C230FF">
        <w:fldChar w:fldCharType="separate"/>
      </w:r>
      <w:r w:rsidR="00C97EAE" w:rsidRPr="00C230FF">
        <w:t>3]</w:t>
      </w:r>
      <w:r w:rsidR="00C97EAE" w:rsidRPr="00C230FF">
        <w:fldChar w:fldCharType="end"/>
      </w:r>
      <w:r w:rsidR="00C97EAE" w:rsidRPr="00C230FF">
        <w:t>), or related publications by the same authors</w:t>
      </w:r>
      <w:r w:rsidR="000D11BB" w:rsidRPr="00C230FF">
        <w:t xml:space="preserve"> </w:t>
      </w:r>
      <w:r w:rsidR="000D11BB" w:rsidRPr="00C230FF">
        <w:rPr>
          <w:rFonts w:eastAsia="Times New Roman" w:cs="Arial"/>
        </w:rPr>
        <w:fldChar w:fldCharType="begin"/>
      </w:r>
      <w:r w:rsidR="000D11BB" w:rsidRPr="00C230FF">
        <w:rPr>
          <w:rFonts w:eastAsia="Times New Roman" w:cs="Arial"/>
        </w:rPr>
        <w:instrText xml:space="preserve"> ADDIN ZOTERO_ITEM CSL_CITATION {"citationID":"p4edpht47","properties":{"formattedCitation":"[4]","plainCitation":"[4]"},"citationItems":[{"id":3521,"uris":["http://zotero.org/users/1264037/items/EIRKCBCE"],"uri":["http://zotero.org/users/1264037/items/EIRKCBCE"],"itemData":{"id":3521,"type":"article-journal","title":"Influence of prey availability on seasonal fluctuation in body condition in the wolf spider, Pardosa milvina (Araneae: Lycosidae)","container-title":"Journal of Arachnology","page":"400-403","volume":"41","issue":"3","source":"bioone.org (Atypon)","abstract":"Abstract Foraging by an organism varies over the season in response to environmental conditions. Predatory arthropods, such as spiders, are frequently in a food-limited state despite their polyphagous habits and may feed opportunistically to enhance rates of growth, survival and reproduction. We predicted that, to circumvent food limitation, spider foraging would be related to prey availability. We examined the extent to which body condition of spiders, a correlate of recent foraging, was related to prey availability and habitat type. Wolf spiders Pardosa milvina (Hentz 1844) were collected between May and October in two habitat types, corn and soybean fields. To assess changes in spider condition, we calculated and compared multiple body condition indices derived from morphometric measures of individual spiders. Prey abundance was monitored over the same period using a vacuum suction sampler. Body condition indices provided qualitatively equivalent results. Interestingly, juvenile males were in better condition than adult males, but the opposite was the case for juvenile versus adult females. Although the availability of potential prey generally increased over the growing season, changes in body condition fluctuated independently of prey, suggesting that Pardosa milvina have life history differences in foraging and demand for resources that may influence foraging decisions.","DOI":"10.1636/P13-18.1","ISSN":"0161-8202","shortTitle":"Influence of prey availability on seasonal fluctuation in body condition in the wolf spider, Pardosa milvina (Araneae","journalAbbreviation":"Journal of Arachnology","author":[{"family":"Schmidt","given":"Jason M."},{"family":"Harwood","given":"James D."},{"family":"Rypstra","given":"Ann L."}],"issued":{"date-parts":[["2013",11,1]]},"accessed":{"date-parts":[["2014",5,8]]}}}],"schema":"https://github.com/citation-style-language/schema/raw/master/csl-citation.json"} </w:instrText>
      </w:r>
      <w:r w:rsidR="000D11BB" w:rsidRPr="00C230FF">
        <w:rPr>
          <w:rFonts w:eastAsia="Times New Roman" w:cs="Arial"/>
        </w:rPr>
        <w:fldChar w:fldCharType="separate"/>
      </w:r>
      <w:r w:rsidR="000D11BB" w:rsidRPr="00C230FF">
        <w:t>[4]</w:t>
      </w:r>
      <w:r w:rsidR="000D11BB" w:rsidRPr="00C230FF">
        <w:rPr>
          <w:rFonts w:eastAsia="Times New Roman" w:cs="Arial"/>
        </w:rPr>
        <w:fldChar w:fldCharType="end"/>
      </w:r>
      <w:r w:rsidR="00C97EAE" w:rsidRPr="00C230FF">
        <w:t xml:space="preserve">. In one case a personal communication was used </w:t>
      </w:r>
      <w:r w:rsidR="00C97EAE" w:rsidRPr="00C230FF">
        <w:fldChar w:fldCharType="begin"/>
      </w:r>
      <w:r w:rsidR="000D11BB" w:rsidRPr="00C230FF">
        <w:instrText xml:space="preserve"> ADDIN ZOTERO_ITEM CSL_CITATION {"citationID":"2265lhlmu","properties":{"formattedCitation":"[5]","plainCitation":"[5]"},"citationItems":[{"id":1346,"uris":["http://zotero.org/users/1264037/items/PPTRMG2Z"],"uri":["http://zotero.org/users/1264037/items/PPTRMG2Z"],"itemData":{"id":1346,"type":"article-journal","title":"Functional responses modified by predator density","container-title":"Oecologia","page":"425-433","volume":"159","issue":"2","source":"SpringerLink","abstract":"Abstract  Realistic functional responses are required for accurate model predictions at the community level. However, controversy remains\nregarding which types of dependencies need to be included in functional response models. Several studies have shown an effect\nof very high predator densities on per capita predation rates, but it is unclear whether this predator dependence is also\nimportant at low predator densities. We fit integrated functional response models to predation data from 4-h experiments where\nwe had varied both predator and prey densities. Using an information theoretic approach we show that the best-fit model includes\nmoderate predator dependence, which was equally strong even at low predator densities. The best fits of Beddington–DeAngelis\nand Arditi–Akçakaya functional responses were closely followed by the fit of the Arditi–Ginzburg model. A Holling type III\nfunctional response did not describe the data well. In addition, independent behavioral observations revealed high encounter\nrates between predators. We quantified the number of encounters between predators and the time the focal predator spent interacting\nwith other individuals per encounter. This time “wasted” on conspecifics reduced the total time available for foraging and\nmay therefore account for lower predation rates at higher predator densities. Our findings imply that ecological theory needs\nto take realistic levels of predator dependence into account.","DOI":"10.1007/s00442-008-1225-5","author":[{"family":"Kratina","given":"Pavel"},{"family":"Vos","given":"Matthijs"},{"family":"Bateman","given":"Andrew"},{"family":"Anholt","given":"Bradley"}],"issued":{"date-parts":[["2009",3,1]]},"accessed":{"date-parts":[["2009",11,19]]}}}],"schema":"https://github.com/citation-style-language/schema/raw/master/csl-citation.json"} </w:instrText>
      </w:r>
      <w:r w:rsidR="00C97EAE" w:rsidRPr="00C230FF">
        <w:fldChar w:fldCharType="separate"/>
      </w:r>
      <w:r w:rsidR="000D11BB" w:rsidRPr="00C230FF">
        <w:t>[5]</w:t>
      </w:r>
      <w:r w:rsidR="00C97EAE" w:rsidRPr="00C230FF">
        <w:fldChar w:fldCharType="end"/>
      </w:r>
      <w:r w:rsidR="00C97EAE" w:rsidRPr="00C230FF">
        <w:t xml:space="preserve">. Body sizes were given in lengths, widths, dry masses, wet masses, or volumes, and all were converted to wet mass (g). </w:t>
      </w:r>
      <w:r w:rsidR="00F261E8" w:rsidRPr="00C230FF">
        <w:t xml:space="preserve">Body sizes given in length for insects or arachnids were converted to dry mass using the length-weight relationship from </w:t>
      </w:r>
      <w:r w:rsidR="00F261E8" w:rsidRPr="00C230FF">
        <w:fldChar w:fldCharType="begin"/>
      </w:r>
      <w:r w:rsidR="000D11BB" w:rsidRPr="00C230FF">
        <w:instrText xml:space="preserve"> ADDIN ZOTERO_ITEM CSL_CITATION {"citationID":"ag0ep67v2","properties":{"formattedCitation":"[6]","plainCitation":"[6]"},"citationItems":[{"id":3489,"uris":["http://zotero.org/users/1264037/items/JW8MCCTK"],"uri":["http://zotero.org/users/1264037/items/JW8MCCTK"],"itemData":{"id":3489,"type":"article-journal","title":"Estimation of Insect Biomass by Length and Width","container-title":"American Midland Naturalist","page":"234-240","volume":"129","issue":"2","source":"JSTOR","abstract":"Length-weight regression models were generated for 10 orders and 35 families of adult and larval insects using a power model. Additional models were generated that incorporated width as an independent variable, to account for varying body morphology within insect taxa. Inclusion of width improved the generalized insect model and models at the order level, but was of less value in improving family level models. The predictive value of all models was high; estimates were generally within ±2 mg of the actual values. The parameter values for our models were similar to those produced by other researchers.","DOI":"10.2307/2426503","ISSN":"0003-0031","journalAbbreviation":"American Midland Naturalist","author":[{"family":"Sample","given":"Bradley E."},{"family":"Cooper","given":"Robert J."},{"family":"Greer","given":"Richard D."},{"family":"Whitmore","given":"Robert C."}],"issued":{"date-parts":[["1993",4,1]]},"accessed":{"date-parts":[["2014",5,8]]}}}],"schema":"https://github.com/citation-style-language/schema/raw/master/csl-citation.json"} </w:instrText>
      </w:r>
      <w:r w:rsidR="00F261E8" w:rsidRPr="00C230FF">
        <w:fldChar w:fldCharType="separate"/>
      </w:r>
      <w:r w:rsidR="000D11BB" w:rsidRPr="00C230FF">
        <w:t>[6]</w:t>
      </w:r>
      <w:r w:rsidR="00F261E8" w:rsidRPr="00C230FF">
        <w:fldChar w:fldCharType="end"/>
      </w:r>
      <w:r w:rsidR="00F261E8" w:rsidRPr="00C230FF">
        <w:t xml:space="preserve"> for insects (dry mass (mg) = 0.0266 length (mm) ^2.494) and then converted to wet mass assuming water content of 62%</w:t>
      </w:r>
      <w:r w:rsidR="007340A5">
        <w:t xml:space="preserve"> </w:t>
      </w:r>
      <w:r w:rsidR="007340A5">
        <w:fldChar w:fldCharType="begin"/>
      </w:r>
      <w:r w:rsidR="007340A5">
        <w:instrText xml:space="preserve"> ADDIN ZOTERO_ITEM CSL_CITATION {"citationID":"26pbomrmjj","properties":{"formattedCitation":"[7]","plainCitation":"[7]"},"citationItems":[{"id":649,"uris":["http://zotero.org/users/1264037/items/C9PQT9VX"],"uri":["http://zotero.org/users/1264037/items/C9PQT9VX"],"itemData":{"id":649,"type":"article-journal","title":"Live mass, water content, nitrogen and mineral levels in some insects from south-central lower Michigan","container-title":"Comparative Biochemistry and Physiology Part A: Physiology","page":"579-595","volume":"103","issue":"3","source":"ScienceDirect","abstract":"1. 1. Live and dry mass, water content, nitrogen, sodium, potassium, magnesium, calcium and total iron concentrations are reported (or are available from the authors or the Faculty/Staff Collection of The University of Michigan-Flint Library) for members of 16 orders (360 species) of mostly adult, flying insects from south-central lower Michigan.\n2. 2. Compared to published nutritional requirements (when meeting caloric requirements) for growth and reproduction in birds and mammals, insects are excellent sources of nitrogen, potassium and magnesium, highly variable sources of sodium and iron, and, very rarely, adequate calcium sources.\n3. 3. Elemental composition of some insects differs by size, sex, season and after culling.","DOI":"10.1016/0300-9629(92)90293-Y","ISSN":"0300-9629","author":[{"family":"Studier","given":"Eugene H"},{"family":"Sevick","given":"Steven H"}],"issued":{"date-parts":[["1992",11]]},"accessed":{"date-parts":[["2010",8,11]]}}}],"schema":"https://github.com/citation-style-language/schema/raw/master/csl-citation.json"} </w:instrText>
      </w:r>
      <w:r w:rsidR="007340A5">
        <w:fldChar w:fldCharType="separate"/>
      </w:r>
      <w:r w:rsidR="007340A5" w:rsidRPr="007340A5">
        <w:rPr>
          <w:rFonts w:ascii="Calibri" w:hAnsi="Calibri"/>
        </w:rPr>
        <w:t>[7]</w:t>
      </w:r>
      <w:r w:rsidR="007340A5">
        <w:fldChar w:fldCharType="end"/>
      </w:r>
      <w:r w:rsidR="00F261E8" w:rsidRPr="00C230FF">
        <w:t xml:space="preserve">. Body widths given for crabs was converted to wet mass given the </w:t>
      </w:r>
      <w:r w:rsidR="002115A6" w:rsidRPr="00C230FF">
        <w:t xml:space="preserve">carapace-weight relationship in </w:t>
      </w:r>
      <w:r w:rsidR="002115A6" w:rsidRPr="00C230FF">
        <w:fldChar w:fldCharType="begin"/>
      </w:r>
      <w:r w:rsidR="007340A5">
        <w:instrText xml:space="preserve"> ADDIN ZOTERO_ITEM CSL_CITATION {"citationID":"2052n2fg28","properties":{"formattedCitation":"[8]","plainCitation":"[8]"},"citationItems":[{"id":3503,"uris":["http://zotero.org/users/1264037/items/K2UZP8CQ"],"uri":["http://zotero.org/users/1264037/items/K2UZP8CQ"],"itemData":{"id":3503,"type":"article-journal","title":"Carapace width-total weight relation of blue crabs from Galveston Bay, Texas","container-title":"Transactions of the American Fisheries Society","page":"795-798","volume":"99","issue":"4","source":"Taylor and Francis+NEJM","abstract":"Abstract Regression equations were developed between total weight (W) and carapace width (C) of blue crabs, Callinectes sapidus, taken from Galveston Bay, Texas. Male crabs (Log W = -3.74149 + 2.77478 Log C) were significantly heavier than females (Log W = -3.54147 + 2.63954 Log C) for a given carapace width.","DOI":"10.1577/1548-8659(1970)99&lt;795:CWWROB&gt;2.0.CO;2","ISSN":"0002-8487","author":[{"family":"Pullen","given":"Edward J."},{"family":"Trent","given":"W. Lee"}],"issued":{"date-parts":[["1970"]]},"accessed":{"date-parts":[["2014",5,8]]}}}],"schema":"https://github.com/citation-style-language/schema/raw/master/csl-citation.json"} </w:instrText>
      </w:r>
      <w:r w:rsidR="002115A6" w:rsidRPr="00C230FF">
        <w:fldChar w:fldCharType="separate"/>
      </w:r>
      <w:r w:rsidR="007340A5" w:rsidRPr="007340A5">
        <w:rPr>
          <w:rFonts w:ascii="Calibri" w:hAnsi="Calibri"/>
        </w:rPr>
        <w:t>[8]</w:t>
      </w:r>
      <w:r w:rsidR="002115A6" w:rsidRPr="00C230FF">
        <w:fldChar w:fldCharType="end"/>
      </w:r>
      <w:r w:rsidR="002115A6" w:rsidRPr="00C230FF">
        <w:t>.</w:t>
      </w:r>
    </w:p>
    <w:p w:rsidR="002115A6" w:rsidRDefault="007E41E4">
      <w:r>
        <w:t xml:space="preserve">Approaches 2, 3, and 4 described in </w:t>
      </w:r>
      <w:r w:rsidRPr="00C230FF">
        <w:fldChar w:fldCharType="begin"/>
      </w:r>
      <w:r w:rsidRPr="00C230FF">
        <w:instrText xml:space="preserve"> ADDIN ZOTERO_ITEM CSL_CITATION {"citationID":"f3f77fde9","properties":{"formattedCitation":"[1]","plainCitation":"[1]"},"citationItems":[{"id":462,"uris":["http://zotero.org/users/1264037/items/94K5MFP7"],"uri":["http://zotero.org/users/1264037/items/94K5MFP7"],"itemData":{"id":462,"type":"article-journal","title":"Mutual interference is common and mostly intermediate in magnitude.","container-title":"BMC Ecology","page":"1","volume":"11","author":[{"family":"DeLong","given":"John P"},{"family":"Vasseur","given":"David A"}],"issued":{"date-parts":[["2011"]]}}}],"schema":"https://github.com/citation-style-language/schema/raw/master/csl-citation.json"} </w:instrText>
      </w:r>
      <w:r w:rsidRPr="00C230FF">
        <w:fldChar w:fldCharType="separate"/>
      </w:r>
      <w:r w:rsidRPr="00C230FF">
        <w:t>[1]</w:t>
      </w:r>
      <w:r w:rsidRPr="00C230FF">
        <w:fldChar w:fldCharType="end"/>
      </w:r>
      <w:r>
        <w:t xml:space="preserve"> were used. </w:t>
      </w:r>
      <w:bookmarkStart w:id="0" w:name="_GoBack"/>
      <w:bookmarkEnd w:id="0"/>
      <w:r w:rsidR="002115A6" w:rsidRPr="00C230FF">
        <w:t>Wherever possible, original estimates of the</w:t>
      </w:r>
      <w:r w:rsidR="003063F0">
        <w:t xml:space="preserve"> mutual interference parameter </w:t>
      </w:r>
      <w:r w:rsidR="002115A6" w:rsidRPr="00C230FF">
        <w:rPr>
          <w:i/>
        </w:rPr>
        <w:t>m</w:t>
      </w:r>
      <w:r w:rsidR="002115A6" w:rsidRPr="00C230FF">
        <w:t xml:space="preserve"> were used from the original source. In several cases, new values of </w:t>
      </w:r>
      <w:r w:rsidR="002115A6" w:rsidRPr="00C230FF">
        <w:rPr>
          <w:i/>
        </w:rPr>
        <w:t>m</w:t>
      </w:r>
      <w:r w:rsidR="002115A6" w:rsidRPr="00C230FF">
        <w:t xml:space="preserve"> were calculated in an earlier compendium</w:t>
      </w:r>
      <w:r w:rsidR="001431C7">
        <w:t xml:space="preserve"> and used here</w:t>
      </w:r>
      <w:r w:rsidR="002115A6" w:rsidRPr="00C230FF">
        <w:t xml:space="preserve"> </w:t>
      </w:r>
      <w:r w:rsidR="002115A6" w:rsidRPr="00C230FF">
        <w:fldChar w:fldCharType="begin"/>
      </w:r>
      <w:r w:rsidR="007340A5">
        <w:instrText xml:space="preserve"> ADDIN ZOTERO_ITEM CSL_CITATION {"citationID":"1k7tr3ikep","properties":{"formattedCitation":"[9]","plainCitation":"[9]"},"citationItems":[{"id":208,"uris":["http://zotero.org/users/1264037/items/5HCM2T3B"],"uri":["http://zotero.org/users/1264037/items/5HCM2T3B"],"itemData":{"id":208,"type":"article-journal","title":"Underestimation of mutual interference of predators","container-title":"Oecologia","page":"358-361","volume":"83","issue":"3","source":"JSTOR","abstract":"The usual method of estimating the mutual interference constant, m, assumes a linear (type I) functional response of predators. In the cases where the response is not linear, the application of the method introduces a bias in the estimation of the searching efficiencies. It is shown that, as a consequence, the value of m is underestimated. A new method is proposed, which allows for a type II functional response due to a handling time. A comparative analysis of 15 data sets from the literature shows that the proposed method gives values of m that are consistently higher than those estimated by the traditional method. The new method calculates the parameters with nonlinear regression and provides standard errors for the estimates. Therefore, the reliability of the searching efficiencies, the handling time and the constant m can be quantified. Very few of the interference constants are significantly different from m = 1. This special value implies that the functional response is a function of the ratio of prey and predator densities. These empirical findings support the suggestion of Arditi and Ginzburg (1989) that the functional response might often be ratio-dependent, especially in complex and heterogeneous situations.","ISSN":"00298549","note":"ArticleType: primary_article / Full publication date: 1990 / Copyright © 1990 Springer","author":[{"family":"Arditi","given":"Roger"},{"family":"Akçakaya","given":"H. R."}],"issued":{"date-parts":[["1990"]]}}}],"schema":"https://github.com/citation-style-language/schema/raw/master/csl-citation.json"} </w:instrText>
      </w:r>
      <w:r w:rsidR="002115A6" w:rsidRPr="00C230FF">
        <w:fldChar w:fldCharType="separate"/>
      </w:r>
      <w:r w:rsidR="007340A5" w:rsidRPr="007340A5">
        <w:rPr>
          <w:rFonts w:ascii="Calibri" w:hAnsi="Calibri"/>
        </w:rPr>
        <w:t>[9]</w:t>
      </w:r>
      <w:r w:rsidR="002115A6" w:rsidRPr="00C230FF">
        <w:fldChar w:fldCharType="end"/>
      </w:r>
      <w:r w:rsidR="002115A6" w:rsidRPr="00C230FF">
        <w:t xml:space="preserve">. </w:t>
      </w:r>
      <w:r w:rsidR="001431C7">
        <w:t xml:space="preserve">When necessary, data were digitized and values of </w:t>
      </w:r>
      <w:r w:rsidR="001431C7" w:rsidRPr="003063F0">
        <w:rPr>
          <w:i/>
        </w:rPr>
        <w:t>m</w:t>
      </w:r>
      <w:r w:rsidR="001431C7">
        <w:t xml:space="preserve"> were estimated using non-linear least squares regression for the equation </w:t>
      </w:r>
      <m:oMath>
        <m:r>
          <w:rPr>
            <w:rFonts w:ascii="Cambria Math" w:hAnsi="Cambria Math"/>
            <w:color w:val="000000"/>
          </w:rPr>
          <m:t>f=</m:t>
        </m:r>
        <m:f>
          <m:fPr>
            <m:ctrlPr>
              <w:rPr>
                <w:rFonts w:ascii="Cambria Math" w:hAnsi="Cambria Math"/>
                <w:i/>
                <w:color w:val="000000"/>
              </w:rPr>
            </m:ctrlPr>
          </m:fPr>
          <m:num>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C</m:t>
                </m:r>
              </m:e>
              <m:sup>
                <m:r>
                  <w:rPr>
                    <w:rFonts w:ascii="Cambria Math" w:hAnsi="Cambria Math"/>
                    <w:color w:val="000000"/>
                  </w:rPr>
                  <m:t>m</m:t>
                </m:r>
              </m:sup>
            </m:sSup>
            <m:r>
              <w:rPr>
                <w:rFonts w:ascii="Cambria Math" w:hAnsi="Cambria Math"/>
                <w:color w:val="000000"/>
              </w:rPr>
              <m:t>R</m:t>
            </m:r>
          </m:num>
          <m:den>
            <m:r>
              <w:rPr>
                <w:rFonts w:ascii="Cambria Math" w:hAnsi="Cambria Math"/>
                <w:color w:val="000000"/>
              </w:rPr>
              <m:t>1+α</m:t>
            </m:r>
            <m:sSup>
              <m:sSupPr>
                <m:ctrlPr>
                  <w:rPr>
                    <w:rFonts w:ascii="Cambria Math" w:hAnsi="Cambria Math"/>
                    <w:i/>
                    <w:color w:val="000000"/>
                  </w:rPr>
                </m:ctrlPr>
              </m:sSupPr>
              <m:e>
                <m:r>
                  <w:rPr>
                    <w:rFonts w:ascii="Cambria Math" w:hAnsi="Cambria Math"/>
                    <w:color w:val="000000"/>
                  </w:rPr>
                  <m:t>C</m:t>
                </m:r>
              </m:e>
              <m:sup>
                <m:r>
                  <w:rPr>
                    <w:rFonts w:ascii="Cambria Math" w:hAnsi="Cambria Math"/>
                    <w:color w:val="000000"/>
                  </w:rPr>
                  <m:t>m</m:t>
                </m:r>
              </m:sup>
            </m:sSup>
            <m:r>
              <w:rPr>
                <w:rFonts w:ascii="Cambria Math" w:hAnsi="Cambria Math"/>
                <w:color w:val="000000"/>
              </w:rPr>
              <m:t>hR</m:t>
            </m:r>
          </m:den>
        </m:f>
      </m:oMath>
      <w:r w:rsidR="001431C7">
        <w:t xml:space="preserve">, following methods reported in </w:t>
      </w:r>
      <w:r w:rsidR="001431C7" w:rsidRPr="00C230FF">
        <w:fldChar w:fldCharType="begin"/>
      </w:r>
      <w:r w:rsidR="007340A5">
        <w:instrText xml:space="preserve"> ADDIN ZOTERO_ITEM CSL_CITATION {"citationID":"bNLX2WHd","properties":{"formattedCitation":"[1]","plainCitation":"[1]"},"citationItems":[{"id":462,"uris":["http://zotero.org/users/1264037/items/94K5MFP7"],"uri":["http://zotero.org/users/1264037/items/94K5MFP7"],"itemData":{"id":462,"type":"article-journal","title":"Mutual interference is common and mostly intermediate in magnitude.","container-title":"BMC Ecology","page":"1","volume":"11","author":[{"family":"DeLong","given":"John P"},{"family":"Vasseur","given":"David A"}],"issued":{"date-parts":[["2011"]]}}}],"schema":"https://github.com/citation-style-language/schema/raw/master/csl-citation.json"} </w:instrText>
      </w:r>
      <w:r w:rsidR="001431C7" w:rsidRPr="00C230FF">
        <w:fldChar w:fldCharType="separate"/>
      </w:r>
      <w:r w:rsidR="001431C7" w:rsidRPr="00C230FF">
        <w:t>[1]</w:t>
      </w:r>
      <w:r w:rsidR="001431C7" w:rsidRPr="00C230FF">
        <w:fldChar w:fldCharType="end"/>
      </w:r>
      <w:r w:rsidR="001431C7">
        <w:t xml:space="preserve">. </w:t>
      </w:r>
      <w:r w:rsidR="00B6198A">
        <w:t xml:space="preserve">Confidence intervals were available for some estimates, including the recalculations, but authors variably reported standard errors, ranges across replicates, or no error. </w:t>
      </w:r>
    </w:p>
    <w:p w:rsidR="00F32BDA" w:rsidRPr="00C230FF" w:rsidRDefault="00F32BDA"/>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979"/>
        <w:gridCol w:w="724"/>
        <w:gridCol w:w="1093"/>
        <w:gridCol w:w="2081"/>
        <w:gridCol w:w="1236"/>
        <w:gridCol w:w="1076"/>
        <w:gridCol w:w="4293"/>
      </w:tblGrid>
      <w:tr w:rsidR="004D7C64" w:rsidRPr="00C230FF" w:rsidTr="004D7C64">
        <w:trPr>
          <w:trHeight w:val="600"/>
        </w:trPr>
        <w:tc>
          <w:tcPr>
            <w:tcW w:w="465" w:type="pct"/>
            <w:shd w:val="clear" w:color="auto" w:fill="auto"/>
            <w:noWrap/>
            <w:vAlign w:val="bottom"/>
            <w:hideMark/>
          </w:tcPr>
          <w:p w:rsidR="002115A6" w:rsidRPr="00C230FF" w:rsidRDefault="002115A6" w:rsidP="005A6E1D">
            <w:pPr>
              <w:spacing w:after="0" w:line="240" w:lineRule="auto"/>
              <w:jc w:val="center"/>
              <w:rPr>
                <w:rFonts w:eastAsia="Times New Roman" w:cs="Arial"/>
                <w:b/>
                <w:bCs/>
              </w:rPr>
            </w:pPr>
            <w:r w:rsidRPr="00C230FF">
              <w:rPr>
                <w:rFonts w:eastAsia="Times New Roman" w:cs="Arial"/>
                <w:b/>
                <w:bCs/>
              </w:rPr>
              <w:t xml:space="preserve">Original </w:t>
            </w:r>
            <w:r w:rsidR="005A6E1D">
              <w:rPr>
                <w:rFonts w:eastAsia="Times New Roman" w:cs="Arial"/>
                <w:b/>
                <w:bCs/>
              </w:rPr>
              <w:t>Publication</w:t>
            </w:r>
          </w:p>
        </w:tc>
        <w:tc>
          <w:tcPr>
            <w:tcW w:w="719" w:type="pct"/>
            <w:shd w:val="clear" w:color="auto" w:fill="auto"/>
            <w:noWrap/>
            <w:vAlign w:val="bottom"/>
            <w:hideMark/>
          </w:tcPr>
          <w:p w:rsidR="002115A6" w:rsidRPr="00C230FF" w:rsidRDefault="002115A6" w:rsidP="001431C7">
            <w:pPr>
              <w:spacing w:after="0" w:line="240" w:lineRule="auto"/>
              <w:jc w:val="center"/>
              <w:rPr>
                <w:rFonts w:eastAsia="Times New Roman" w:cs="Arial"/>
                <w:b/>
                <w:bCs/>
              </w:rPr>
            </w:pPr>
            <w:r w:rsidRPr="00C230FF">
              <w:rPr>
                <w:rFonts w:eastAsia="Times New Roman" w:cs="Arial"/>
                <w:b/>
                <w:bCs/>
              </w:rPr>
              <w:t>Source of estimate</w:t>
            </w:r>
          </w:p>
        </w:tc>
        <w:tc>
          <w:tcPr>
            <w:tcW w:w="263" w:type="pct"/>
            <w:shd w:val="clear" w:color="auto" w:fill="auto"/>
            <w:noWrap/>
            <w:vAlign w:val="bottom"/>
            <w:hideMark/>
          </w:tcPr>
          <w:p w:rsidR="002115A6" w:rsidRPr="00C230FF" w:rsidRDefault="002115A6" w:rsidP="001431C7">
            <w:pPr>
              <w:spacing w:after="0" w:line="240" w:lineRule="auto"/>
              <w:jc w:val="center"/>
              <w:rPr>
                <w:rFonts w:eastAsia="Times New Roman" w:cs="Arial"/>
                <w:b/>
                <w:bCs/>
                <w:i/>
                <w:iCs/>
              </w:rPr>
            </w:pPr>
            <w:r w:rsidRPr="00C230FF">
              <w:rPr>
                <w:rFonts w:eastAsia="Times New Roman" w:cs="Arial"/>
                <w:b/>
                <w:bCs/>
                <w:i/>
                <w:iCs/>
              </w:rPr>
              <w:t>m</w:t>
            </w:r>
          </w:p>
        </w:tc>
        <w:tc>
          <w:tcPr>
            <w:tcW w:w="397" w:type="pct"/>
            <w:shd w:val="clear" w:color="auto" w:fill="auto"/>
            <w:noWrap/>
            <w:vAlign w:val="bottom"/>
            <w:hideMark/>
          </w:tcPr>
          <w:p w:rsidR="002115A6" w:rsidRPr="00C230FF" w:rsidRDefault="002115A6" w:rsidP="001431C7">
            <w:pPr>
              <w:spacing w:after="0" w:line="240" w:lineRule="auto"/>
              <w:jc w:val="center"/>
              <w:rPr>
                <w:rFonts w:eastAsia="Times New Roman" w:cs="Arial"/>
                <w:b/>
                <w:bCs/>
              </w:rPr>
            </w:pPr>
            <w:r w:rsidRPr="00C230FF">
              <w:rPr>
                <w:rFonts w:eastAsia="Times New Roman" w:cs="Arial"/>
                <w:b/>
                <w:bCs/>
              </w:rPr>
              <w:t>Error (SE, CI, range)</w:t>
            </w:r>
          </w:p>
        </w:tc>
        <w:tc>
          <w:tcPr>
            <w:tcW w:w="756" w:type="pct"/>
            <w:shd w:val="clear" w:color="auto" w:fill="auto"/>
            <w:noWrap/>
            <w:vAlign w:val="bottom"/>
            <w:hideMark/>
          </w:tcPr>
          <w:p w:rsidR="002115A6" w:rsidRPr="00C230FF" w:rsidRDefault="002115A6" w:rsidP="001431C7">
            <w:pPr>
              <w:spacing w:after="0" w:line="240" w:lineRule="auto"/>
              <w:jc w:val="center"/>
              <w:rPr>
                <w:rFonts w:eastAsia="Times New Roman" w:cs="Arial"/>
                <w:b/>
                <w:bCs/>
              </w:rPr>
            </w:pPr>
            <w:r w:rsidRPr="00C230FF">
              <w:rPr>
                <w:rFonts w:eastAsia="Times New Roman" w:cs="Arial"/>
                <w:b/>
                <w:bCs/>
              </w:rPr>
              <w:t>Species</w:t>
            </w:r>
          </w:p>
        </w:tc>
        <w:tc>
          <w:tcPr>
            <w:tcW w:w="449" w:type="pct"/>
            <w:shd w:val="clear" w:color="auto" w:fill="auto"/>
            <w:noWrap/>
            <w:vAlign w:val="bottom"/>
            <w:hideMark/>
          </w:tcPr>
          <w:p w:rsidR="002115A6" w:rsidRPr="00C230FF" w:rsidRDefault="002115A6" w:rsidP="001431C7">
            <w:pPr>
              <w:spacing w:after="0" w:line="240" w:lineRule="auto"/>
              <w:jc w:val="center"/>
              <w:rPr>
                <w:rFonts w:eastAsia="Times New Roman" w:cs="Arial"/>
                <w:b/>
                <w:bCs/>
              </w:rPr>
            </w:pPr>
            <w:r w:rsidRPr="00C230FF">
              <w:rPr>
                <w:rFonts w:eastAsia="Times New Roman" w:cs="Arial"/>
                <w:b/>
                <w:bCs/>
              </w:rPr>
              <w:t>Type</w:t>
            </w:r>
          </w:p>
        </w:tc>
        <w:tc>
          <w:tcPr>
            <w:tcW w:w="391" w:type="pct"/>
            <w:shd w:val="clear" w:color="auto" w:fill="auto"/>
            <w:vAlign w:val="bottom"/>
            <w:hideMark/>
          </w:tcPr>
          <w:p w:rsidR="002115A6" w:rsidRPr="00C230FF" w:rsidRDefault="002115A6" w:rsidP="001431C7">
            <w:pPr>
              <w:spacing w:after="0" w:line="240" w:lineRule="auto"/>
              <w:jc w:val="center"/>
              <w:rPr>
                <w:rFonts w:eastAsia="Times New Roman" w:cs="Arial"/>
                <w:b/>
                <w:bCs/>
              </w:rPr>
            </w:pPr>
            <w:r w:rsidRPr="00C230FF">
              <w:rPr>
                <w:rFonts w:eastAsia="Times New Roman" w:cs="Arial"/>
                <w:b/>
                <w:bCs/>
              </w:rPr>
              <w:t>Wet mass (g)</w:t>
            </w:r>
          </w:p>
        </w:tc>
        <w:tc>
          <w:tcPr>
            <w:tcW w:w="1560" w:type="pct"/>
            <w:shd w:val="clear" w:color="auto" w:fill="auto"/>
            <w:noWrap/>
            <w:vAlign w:val="center"/>
            <w:hideMark/>
          </w:tcPr>
          <w:p w:rsidR="002115A6" w:rsidRPr="00C230FF" w:rsidRDefault="002115A6" w:rsidP="001431C7">
            <w:pPr>
              <w:tabs>
                <w:tab w:val="left" w:pos="3473"/>
              </w:tabs>
              <w:spacing w:after="0" w:line="240" w:lineRule="auto"/>
              <w:ind w:right="50"/>
              <w:rPr>
                <w:rFonts w:eastAsia="Times New Roman" w:cs="Arial"/>
                <w:b/>
                <w:bCs/>
              </w:rPr>
            </w:pPr>
            <w:r w:rsidRPr="00C230FF">
              <w:rPr>
                <w:rFonts w:eastAsia="Times New Roman" w:cs="Arial"/>
                <w:b/>
                <w:bCs/>
              </w:rPr>
              <w:t>Source</w:t>
            </w:r>
            <w:r w:rsidR="000D11BB" w:rsidRPr="00C230FF">
              <w:rPr>
                <w:rFonts w:eastAsia="Times New Roman" w:cs="Arial"/>
                <w:b/>
                <w:bCs/>
              </w:rPr>
              <w:t xml:space="preserve"> for mass</w:t>
            </w:r>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tr8a83dng","properties":{"formattedCitation":"[10]","plainCitation":"[10]"},"citationItems":[{"id":513,"uris":["http://zotero.org/users/1264037/items/9T7UCPN7"],"uri":["http://zotero.org/users/1264037/items/9T7UCPN7"],"itemData":{"id":513,"type":"article-journal","title":"Host stage preference, functional response and mutual interference of &lt;i&gt;Aphidius matricariae&lt;/i&gt; (Hym.: Braconidae: Aphidiinae) on &lt;i&gt;Aphis fabae&lt;/i&gt; (Hom.: Aphididae)","container-title":"Entomological Science","page":"323-331","volume":"10","issue":"4","source":"Wiley InterScience","abstract":"Host stage preference, functional response and mutual interference of Aphidius matricariae (Haliday) (Hym.: Braconidae: Aphidiinae), parasitoid of the black bean aphid, Aphis fabae Scopoli (Hom.: Aphididae) were investigated in a growth chamber at a temperature of 25°C, 65% relative humidity and a photoperiod of 16 h light : 8 h dark on the PP8 variety of sugar beet. Nicholson's model and linear regression were used to determine per capita searching efficiency and interference coefficient, respectively. The highest parasitism percentage was observed on the third instar nymphs of A. fabae in both choice and no-choice preference tests. There was significant difference between rates of parasitism on different stages of A. fabae (P &amp;lt; 0.01). Using logistic regression, a type II functional response was determined for A. matricariae. The Holling and Rogers models were used for estimating searching efficiency (a) and handling time (Th). The data was fitted by the Rogers equation better than by the Holling disc equation based on the R2 values. The estimated values of searching efficiency and handling time were 0.040 ± 0.013/h and 3.439 ± 0.383 h, respectively. The per capita searching efficiency decreased significantly from 0.272 to 0.139 as parasitoid densities increased from one to five. Therefore, different host-parasitoid ratios could affect the efficacy of A. matricariae.","DOI":"10.1111/j.1479-8298.2007.00234.x","shortTitle":"Host stage preference, functional response and mutual interference of &lt;i&gt;Aphidius matricariae&lt;/i&gt; (Hym.","author":[{"family":"Tahriri","given":"Sepideh"},{"family":"Talebi","given":"Ali A."},{"family":"Fathipour","given":"Yaghoub"},{"family":"Zamani","given":"Abbas A."}],"issued":{"date-parts":[["2007"]]},"accessed":{"date-parts":[["2009",12,14]]}}}],"schema":"https://github.com/citation-style-language/schema/raw/master/csl-citation.json"} </w:instrText>
            </w:r>
            <w:r w:rsidRPr="00C230FF">
              <w:rPr>
                <w:rFonts w:eastAsia="Times New Roman" w:cs="Arial"/>
              </w:rPr>
              <w:fldChar w:fldCharType="separate"/>
            </w:r>
            <w:r w:rsidR="007340A5" w:rsidRPr="007340A5">
              <w:rPr>
                <w:rFonts w:ascii="Calibri" w:hAnsi="Calibri"/>
              </w:rPr>
              <w:t>[10]</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-0.76</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Aphidius</w:t>
            </w:r>
            <w:proofErr w:type="spellEnd"/>
            <w:r w:rsidRPr="00C230FF">
              <w:rPr>
                <w:rFonts w:eastAsia="Times New Roman" w:cs="Arial"/>
                <w:i/>
                <w:iCs/>
              </w:rPr>
              <w:t xml:space="preserve"> </w:t>
            </w:r>
            <w:proofErr w:type="spellStart"/>
            <w:r w:rsidRPr="00C230FF">
              <w:rPr>
                <w:rFonts w:eastAsia="Times New Roman" w:cs="Arial"/>
                <w:i/>
                <w:iCs/>
              </w:rPr>
              <w:t>matricariae</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6.88E-04</w:t>
            </w:r>
          </w:p>
        </w:tc>
        <w:tc>
          <w:tcPr>
            <w:tcW w:w="1560" w:type="pct"/>
            <w:shd w:val="clear" w:color="auto" w:fill="auto"/>
            <w:noWrap/>
            <w:vAlign w:val="center"/>
            <w:hideMark/>
          </w:tcPr>
          <w:p w:rsidR="002115A6" w:rsidRPr="00C230FF" w:rsidRDefault="009428A1" w:rsidP="001431C7">
            <w:pPr>
              <w:tabs>
                <w:tab w:val="left" w:pos="3473"/>
              </w:tabs>
              <w:spacing w:after="0" w:line="240" w:lineRule="auto"/>
              <w:ind w:right="50"/>
              <w:rPr>
                <w:rFonts w:eastAsia="Times New Roman" w:cs="Arial"/>
                <w:color w:val="0000FF"/>
                <w:u w:val="single"/>
              </w:rPr>
            </w:pPr>
            <w:hyperlink r:id="rId7" w:history="1">
              <w:r w:rsidR="002115A6" w:rsidRPr="00C230FF">
                <w:rPr>
                  <w:rFonts w:eastAsia="Times New Roman" w:cs="Arial"/>
                  <w:color w:val="0000FF"/>
                  <w:u w:val="single"/>
                </w:rPr>
                <w:t xml:space="preserve">www.evergreengrowers.com </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um5edk8je","properties":{"formattedCitation":"[11]","plainCitation":"[11]"},"citationItems":[{"id":320,"uris":["http://zotero.org/users/1264037/items/6ZMT4VE2"],"uri":["http://zotero.org/users/1264037/items/6ZMT4VE2"],"itemData":{"id":320,"type":"article-journal","title":"Effects of predator and prey densities on interactions between goldfish and Daphnia pulex (de Geer).","container-title":"Can. J. Zool","page":"285-289","volume":"44","issue":"2","author":[{"family":"Chant","given":"DA"},{"family":"Turnbull","given":"AL"}],"issued":{"date-parts":[["1966"]]}}}],"schema":"https://github.com/citation-style-language/schema/raw/master/csl-citation.json"} </w:instrText>
            </w:r>
            <w:r w:rsidRPr="00C230FF">
              <w:rPr>
                <w:rFonts w:eastAsia="Times New Roman" w:cs="Arial"/>
              </w:rPr>
              <w:fldChar w:fldCharType="separate"/>
            </w:r>
            <w:r w:rsidR="007340A5" w:rsidRPr="007340A5">
              <w:rPr>
                <w:rFonts w:ascii="Calibri" w:hAnsi="Calibri"/>
              </w:rPr>
              <w:t>[11]</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xml:space="preserve">Recalculated by </w:t>
            </w:r>
            <w:r w:rsidRPr="00C230FF">
              <w:fldChar w:fldCharType="begin"/>
            </w:r>
            <w:r w:rsidR="007340A5">
              <w:instrText xml:space="preserve"> ADDIN ZOTERO_ITEM CSL_CITATION {"citationID":"xi8yu9M6","properties":{"formattedCitation":"[9]","plainCitation":"[9]"},"citationItems":[{"id":208,"uris":["http://zotero.org/users/1264037/items/5HCM2T3B"],"uri":["http://zotero.org/users/1264037/items/5HCM2T3B"],"itemData":{"id":208,"type":"article-journal","title":"Underestimation of mutual interference of predators","container-title":"Oecologia","page":"358-361","volume":"83","issue":"3","source":"JSTOR","abstract":"The usual method of estimating the mutual interference constant, m, assumes a linear (type I) functional response of predators. In the cases where the response is not linear, the application of the method introduces a bias in the estimation of the searching efficiencies. It is shown that, as a consequence, the value of m is underestimated. A new method is proposed, which allows for a type II functional response due to a handling time. A comparative analysis of 15 data sets from the literature shows that the proposed method gives values of m that are consistently higher than those estimated by the traditional method. The new method calculates the parameters with nonlinear regression and provides standard errors for the estimates. Therefore, the reliability of the searching efficiencies, the handling time and the constant m can be quantified. Very few of the interference constants are significantly different from m = 1. This special value implies that the functional response is a function of the ratio of prey and predator densities. These empirical findings support the suggestion of Arditi and Ginzburg (1989) that the functional response might often be ratio-dependent, especially in complex and heterogeneous situations.","ISSN":"00298549","note":"ArticleType: primary_article / Full publication date: 1990 / Copyright © 1990 Springer","author":[{"family":"Arditi","given":"Roger"},{"family":"Akçakaya","given":"H. R."}],"issued":{"date-parts":[["1990"]]}}}],"schema":"https://github.com/citation-style-language/schema/raw/master/csl-citation.json"} </w:instrText>
            </w:r>
            <w:r w:rsidRPr="00C230FF">
              <w:fldChar w:fldCharType="separate"/>
            </w:r>
            <w:r w:rsidR="007340A5" w:rsidRPr="007340A5">
              <w:rPr>
                <w:rFonts w:ascii="Calibri" w:hAnsi="Calibri"/>
              </w:rPr>
              <w:t>[9]</w:t>
            </w:r>
            <w:r w:rsidRPr="00C230FF">
              <w:fldChar w:fldCharType="end"/>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-1.05</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0.36 (SE)</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r w:rsidRPr="00C230FF">
              <w:rPr>
                <w:rFonts w:eastAsia="Times New Roman" w:cs="Arial"/>
                <w:i/>
                <w:iCs/>
              </w:rPr>
              <w:t xml:space="preserve">Daphnia </w:t>
            </w:r>
            <w:proofErr w:type="spellStart"/>
            <w:r w:rsidRPr="00C230FF">
              <w:rPr>
                <w:rFonts w:eastAsia="Times New Roman" w:cs="Arial"/>
                <w:i/>
                <w:iCs/>
              </w:rPr>
              <w:t>pulex</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Crustacean</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4.62E-04</w:t>
            </w:r>
          </w:p>
        </w:tc>
        <w:tc>
          <w:tcPr>
            <w:tcW w:w="1560" w:type="pct"/>
            <w:shd w:val="clear" w:color="auto" w:fill="auto"/>
            <w:noWrap/>
            <w:vAlign w:val="center"/>
          </w:tcPr>
          <w:p w:rsidR="002115A6" w:rsidRPr="00C230FF" w:rsidRDefault="002115A6" w:rsidP="001431C7">
            <w:pPr>
              <w:tabs>
                <w:tab w:val="left" w:pos="3473"/>
              </w:tabs>
              <w:spacing w:after="0" w:line="240" w:lineRule="auto"/>
              <w:ind w:right="50"/>
              <w:rPr>
                <w:rFonts w:eastAsia="Times New Roman" w:cs="Arial"/>
              </w:rPr>
            </w:pPr>
            <w:r w:rsidRPr="00C230FF">
              <w:fldChar w:fldCharType="begin"/>
            </w:r>
            <w:r w:rsidR="000D11BB" w:rsidRPr="00C230FF">
              <w:instrText xml:space="preserve"> ADDIN ZOTERO_ITEM CSL_CITATION {"citationID":"fkYyiYMa","properties":{"formattedCitation":"[3]","plainCitation":"[3]"},"citationItems":[{"id":968,"uris":["http://zotero.org/users/1264037/items/HBWFV8BF"],"uri":["http://zotero.org/users/1264037/items/HBWFV8BF"],"itemData":{"id":968,"type":"article-journal","title":"Shifts in metabolic scaling, production, and efficiency across major evolutionary transitions of life","container-title":"Proceedings of the National Academy of Sciences","page":"12941-12945","volume":"107","issue":"29","source":"NCBI PubMed","abstract":"The diversification of life involved enormous increases in size and complexity. The evolutionary transitions from prokaryotes to unicellular eukaryotes to metazoans were accompanied by major innovations in metabolic design. Here we show that the scalings of metabolic rate, population growth rate, and production efficiency with body size have changed across the evolutionary transitions. Metabolic rate scales with body mass superlinearly in prokaryotes, linearly in protists, and sublinearly in metazoans, so Kleiber's 3/4 power scaling law does not apply universally across organisms. The scaling of maximum population growth rate shifts from positive in prokaryotes to negative in protists and metazoans, and the efficiency of production declines across these groups. Major changes in metabolic processes during the early evolution of life overcame existing constraints, exploited new opportunities, and imposed new constraints.","DOI":"10.1073/pnas.1007783107","ISSN":"1091-6490","note":"PMID: 20616006","journalAbbreviation":"Proc Natl Acad Sci U S A","author":[{"family":"DeLong","given":"John P"},{"family":"Okie","given":"Jordan G"},{"family":"Moses","given":"Melanie E"},{"family":"Sibly","given":"Richard M"},{"family":"Brown","given":"James H"}],"issued":{"date-parts":[["2010"]]},"accessed":{"date-parts":[["2010",7,26]]},"PMID":"20616006"}}],"schema":"https://github.com/citation-style-language/schema/raw/master/csl-citation.json"} </w:instrText>
            </w:r>
            <w:r w:rsidRPr="00C230FF">
              <w:fldChar w:fldCharType="separate"/>
            </w:r>
            <w:r w:rsidRPr="00C230FF">
              <w:t>[3]</w:t>
            </w:r>
            <w:r w:rsidRPr="00C230FF">
              <w:fldChar w:fldCharType="end"/>
            </w:r>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trg0jamd0","properties":{"formattedCitation":"[12]","plainCitation":"[12]"},"citationItems":[{"id":1907,"uris":["http://zotero.org/users/1264037/items/ZG9S2FRP"],"uri":["http://zotero.org/users/1264037/items/ZG9S2FRP"],"itemData":{"id":1907,"type":"article-journal","title":"Experimental studies on acarine predator–prey interactions: the effects of predator density on prey consumption, predator searching efficiency, and the functional response to prey density (Acarina: Phytoseiidae)","container-title":"Can. J. Zool","page":"611-629","volume":"60","issue":"4","author":[{"family":"Eveleigh","given":"ES"},{"family":"Chant","given":"DA"}],"issued":{"date-parts":[["1982"]]}}}],"schema":"https://github.com/citation-style-language/schema/raw/master/csl-citation.json"} </w:instrText>
            </w:r>
            <w:r w:rsidRPr="00C230FF">
              <w:rPr>
                <w:rFonts w:eastAsia="Times New Roman" w:cs="Arial"/>
              </w:rPr>
              <w:fldChar w:fldCharType="separate"/>
            </w:r>
            <w:r w:rsidR="007340A5" w:rsidRPr="007340A5">
              <w:rPr>
                <w:rFonts w:ascii="Calibri" w:hAnsi="Calibri"/>
              </w:rPr>
              <w:t>[12]</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jc w:val="center"/>
            </w:pPr>
            <w:r w:rsidRPr="00C230FF">
              <w:rPr>
                <w:rFonts w:eastAsia="Times New Roman" w:cs="Arial"/>
              </w:rPr>
              <w:t xml:space="preserve">Recalculated by </w:t>
            </w:r>
            <w:r w:rsidRPr="00C230FF">
              <w:fldChar w:fldCharType="begin"/>
            </w:r>
            <w:r w:rsidR="007340A5">
              <w:instrText xml:space="preserve"> ADDIN ZOTERO_ITEM CSL_CITATION {"citationID":"sAW1sIih","properties":{"formattedCitation":"[9]","plainCitation":"[9]"},"citationItems":[{"id":208,"uris":["http://zotero.org/users/1264037/items/5HCM2T3B"],"uri":["http://zotero.org/users/1264037/items/5HCM2T3B"],"itemData":{"id":208,"type":"article-journal","title":"Underestimation of mutual interference of predators","container-title":"Oecologia","page":"358-361","volume":"83","issue":"3","source":"JSTOR","abstract":"The usual method of estimating the mutual interference constant, m, assumes a linear (type I) functional response of predators. In the cases where the response is not linear, the application of the method introduces a bias in the estimation of the searching efficiencies. It is shown that, as a consequence, the value of m is underestimated. A new method is proposed, which allows for a type II functional response due to a handling time. A comparative analysis of 15 data sets from the literature shows that the proposed method gives values of m that are consistently higher than those estimated by the traditional method. The new method calculates the parameters with nonlinear regression and provides standard errors for the estimates. Therefore, the reliability of the searching efficiencies, the handling time and the constant m can be quantified. Very few of the interference constants are significantly different from m = 1. This special value implies that the functional response is a function of the ratio of prey and predator densities. These empirical findings support the suggestion of Arditi and Ginzburg (1989) that the functional response might often be ratio-dependent, especially in complex and heterogeneous situations.","ISSN":"00298549","note":"ArticleType: primary_article / Full publication date: 1990 / Copyright © 1990 Springer","author":[{"family":"Arditi","given":"Roger"},{"family":"Akçakaya","given":"H. R."}],"issued":{"date-parts":[["1990"]]}}}],"schema":"https://github.com/citation-style-language/schema/raw/master/csl-citation.json"} </w:instrText>
            </w:r>
            <w:r w:rsidRPr="00C230FF">
              <w:fldChar w:fldCharType="separate"/>
            </w:r>
            <w:r w:rsidR="007340A5" w:rsidRPr="007340A5">
              <w:rPr>
                <w:rFonts w:ascii="Calibri" w:hAnsi="Calibri"/>
              </w:rPr>
              <w:t>[9]</w:t>
            </w:r>
            <w:r w:rsidRPr="00C230FF">
              <w:fldChar w:fldCharType="end"/>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-0.50</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0.09 (SE)</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Amblyseius</w:t>
            </w:r>
            <w:proofErr w:type="spellEnd"/>
            <w:r w:rsidRPr="00C230FF">
              <w:rPr>
                <w:rFonts w:eastAsia="Times New Roman" w:cs="Arial"/>
                <w:i/>
                <w:iCs/>
              </w:rPr>
              <w:t xml:space="preserve"> </w:t>
            </w:r>
            <w:proofErr w:type="spellStart"/>
            <w:r w:rsidRPr="00C230FF">
              <w:rPr>
                <w:rFonts w:eastAsia="Times New Roman" w:cs="Arial"/>
                <w:i/>
                <w:iCs/>
              </w:rPr>
              <w:t>degenerans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2.88E-05</w:t>
            </w:r>
          </w:p>
        </w:tc>
        <w:tc>
          <w:tcPr>
            <w:tcW w:w="1560" w:type="pct"/>
            <w:shd w:val="clear" w:color="auto" w:fill="auto"/>
            <w:noWrap/>
            <w:vAlign w:val="center"/>
            <w:hideMark/>
          </w:tcPr>
          <w:p w:rsidR="000D11BB" w:rsidRPr="00C230FF" w:rsidRDefault="009428A1" w:rsidP="001431C7">
            <w:pPr>
              <w:tabs>
                <w:tab w:val="left" w:pos="3473"/>
              </w:tabs>
              <w:spacing w:after="0" w:line="240" w:lineRule="auto"/>
              <w:ind w:right="50"/>
              <w:rPr>
                <w:rFonts w:eastAsia="Times New Roman" w:cs="Arial"/>
              </w:rPr>
            </w:pPr>
            <w:hyperlink r:id="rId8" w:history="1">
              <w:r w:rsidR="000D11BB" w:rsidRPr="00C230FF">
                <w:rPr>
                  <w:rStyle w:val="Hyperlink"/>
                  <w:rFonts w:eastAsia="Times New Roman" w:cs="Arial"/>
                </w:rPr>
                <w:t>www.Biotech-system.com</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lastRenderedPageBreak/>
              <w:fldChar w:fldCharType="begin"/>
            </w:r>
            <w:r w:rsidR="007340A5">
              <w:rPr>
                <w:rFonts w:eastAsia="Times New Roman" w:cs="Arial"/>
              </w:rPr>
              <w:instrText xml:space="preserve"> ADDIN ZOTERO_ITEM CSL_CITATION {"citationID":"1cn0pue0tg","properties":{"formattedCitation":"[13]","plainCitation":"[13]"},"citationItems":[{"id":1192,"uris":["http://zotero.org/users/1264037/items/M2E5KTAJ"],"uri":["http://zotero.org/users/1264037/items/M2E5KTAJ"],"itemData":{"id":1192,"type":"article-journal","title":"The area of discovery of two insect parasites, Nasonia vitripennis (Walker) and Trichogramma evanescens Westwood, in an artificial environment","container-title":"Canadian Entomologist","page":"475-481","volume":"93","author":[{"family":"Edwards","given":"RL"}],"issued":{"date-parts":[["1961"]]}}}],"schema":"https://github.com/citation-style-language/schema/raw/master/csl-citation.json"} </w:instrText>
            </w:r>
            <w:r w:rsidRPr="00C230FF">
              <w:rPr>
                <w:rFonts w:eastAsia="Times New Roman" w:cs="Arial"/>
              </w:rPr>
              <w:fldChar w:fldCharType="separate"/>
            </w:r>
            <w:r w:rsidR="007340A5" w:rsidRPr="007340A5">
              <w:rPr>
                <w:rFonts w:ascii="Calibri" w:hAnsi="Calibri"/>
              </w:rPr>
              <w:t>[13]</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jc w:val="center"/>
            </w:pPr>
            <w:r w:rsidRPr="00C230FF">
              <w:rPr>
                <w:rFonts w:eastAsia="Times New Roman" w:cs="Arial"/>
              </w:rPr>
              <w:t xml:space="preserve">Recalculated by </w:t>
            </w:r>
            <w:r w:rsidRPr="00C230FF">
              <w:fldChar w:fldCharType="begin"/>
            </w:r>
            <w:r w:rsidR="007340A5">
              <w:instrText xml:space="preserve"> ADDIN ZOTERO_ITEM CSL_CITATION {"citationID":"GNtzQ9ei","properties":{"formattedCitation":"[9]","plainCitation":"[9]"},"citationItems":[{"id":208,"uris":["http://zotero.org/users/1264037/items/5HCM2T3B"],"uri":["http://zotero.org/users/1264037/items/5HCM2T3B"],"itemData":{"id":208,"type":"article-journal","title":"Underestimation of mutual interference of predators","container-title":"Oecologia","page":"358-361","volume":"83","issue":"3","source":"JSTOR","abstract":"The usual method of estimating the mutual interference constant, m, assumes a linear (type I) functional response of predators. In the cases where the response is not linear, the application of the method introduces a bias in the estimation of the searching efficiencies. It is shown that, as a consequence, the value of m is underestimated. A new method is proposed, which allows for a type II functional response due to a handling time. A comparative analysis of 15 data sets from the literature shows that the proposed method gives values of m that are consistently higher than those estimated by the traditional method. The new method calculates the parameters with nonlinear regression and provides standard errors for the estimates. Therefore, the reliability of the searching efficiencies, the handling time and the constant m can be quantified. Very few of the interference constants are significantly different from m = 1. This special value implies that the functional response is a function of the ratio of prey and predator densities. These empirical findings support the suggestion of Arditi and Ginzburg (1989) that the functional response might often be ratio-dependent, especially in complex and heterogeneous situations.","ISSN":"00298549","note":"ArticleType: primary_article / Full publication date: 1990 / Copyright © 1990 Springer","author":[{"family":"Arditi","given":"Roger"},{"family":"Akçakaya","given":"H. R."}],"issued":{"date-parts":[["1990"]]}}}],"schema":"https://github.com/citation-style-language/schema/raw/master/csl-citation.json"} </w:instrText>
            </w:r>
            <w:r w:rsidRPr="00C230FF">
              <w:fldChar w:fldCharType="separate"/>
            </w:r>
            <w:r w:rsidR="007340A5" w:rsidRPr="007340A5">
              <w:rPr>
                <w:rFonts w:ascii="Calibri" w:hAnsi="Calibri"/>
              </w:rPr>
              <w:t>[9]</w:t>
            </w:r>
            <w:r w:rsidRPr="00C230FF">
              <w:fldChar w:fldCharType="end"/>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-1.14</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0.15 (SE)</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Nasonia</w:t>
            </w:r>
            <w:proofErr w:type="spellEnd"/>
            <w:r w:rsidRPr="00C230FF">
              <w:rPr>
                <w:rFonts w:eastAsia="Times New Roman" w:cs="Arial"/>
                <w:i/>
                <w:iCs/>
              </w:rPr>
              <w:t xml:space="preserve"> </w:t>
            </w:r>
            <w:proofErr w:type="spellStart"/>
            <w:r w:rsidRPr="00C230FF">
              <w:rPr>
                <w:rFonts w:eastAsia="Times New Roman" w:cs="Arial"/>
                <w:i/>
                <w:iCs/>
              </w:rPr>
              <w:t>vitripennis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3.94E-04</w:t>
            </w:r>
          </w:p>
        </w:tc>
        <w:tc>
          <w:tcPr>
            <w:tcW w:w="1560" w:type="pct"/>
            <w:shd w:val="clear" w:color="auto" w:fill="auto"/>
            <w:noWrap/>
            <w:vAlign w:val="center"/>
            <w:hideMark/>
          </w:tcPr>
          <w:p w:rsidR="002115A6" w:rsidRPr="00C230FF" w:rsidRDefault="009428A1" w:rsidP="001431C7">
            <w:pPr>
              <w:tabs>
                <w:tab w:val="left" w:pos="3473"/>
              </w:tabs>
              <w:spacing w:after="0" w:line="240" w:lineRule="auto"/>
              <w:ind w:right="50"/>
              <w:rPr>
                <w:rFonts w:eastAsia="Times New Roman" w:cs="Arial"/>
                <w:color w:val="0000FF"/>
                <w:u w:val="single"/>
              </w:rPr>
            </w:pPr>
            <w:hyperlink r:id="rId9" w:history="1">
              <w:r w:rsidR="002115A6" w:rsidRPr="00C230FF">
                <w:rPr>
                  <w:rFonts w:eastAsia="Times New Roman" w:cs="Arial"/>
                  <w:color w:val="0000FF"/>
                  <w:u w:val="single"/>
                </w:rPr>
                <w:t>http://www.bios.niu.edu/bking/nasonia.htm</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fa84b9sgu","properties":{"formattedCitation":"[14]","plainCitation":"[14]"},"citationItems":[{"id":1340,"uris":["http://zotero.org/users/1264037/items/PK66RG6U"],"uri":["http://zotero.org/users/1264037/items/PK66RG6U"],"itemData":{"id":1340,"type":"article-journal","title":"Cannibalism of the pupal stage by adult flour beetles: an experiment and a stochastic model","container-title":"Biometrics","page":"247-275","volume":"24","issue":"2","source":"JSTOR","abstract":"This paper describes an experiment involving adult flour beetles (genetic strain cIV-a of Tribolium castaneum) cannibalizing their own pupae and proposes a new stochastic model for this form of cannibalism. The model differs from earlier stochastic models of predation in that it is based on the hypothesis of predator satiation, and it gives a considerably better fit to the experimental data than do the earlier ones. In the experiment the percentage survival of pupae increased rapidly as the pupal density increased. This corresponds to an earlier finding that in self-limiting populations of cIV-a, large pupal populations are apt to be followed in time by sudden increases in adult numbers (i.e. outbreaks). The model shows that this would be expected for satiable adult predators. However, for insatiable predators, outbreaks would be unlikely. Apparently, cIV-a adults behave as if their appetites for pupae were satiable, but for most other Tribolium populations `satiation' seems to be less important and outbreaks are uncommon.","ISSN":"0006341X","note":"ArticleType: primary_article / Full publication date: Jun., 1968 / Copyright © 1968 International Biometric Society","shortTitle":"Cannibalism of the Pupal Stage by Adult Flour Beetles","author":[{"family":"Mertz","given":"David B."},{"family":"Davies","given":"Robert B."}],"issued":{"date-parts":[["1968",6]]},"accessed":{"date-parts":[["2009",12,3]]}}}],"schema":"https://github.com/citation-style-language/schema/raw/master/csl-citation.json"} </w:instrText>
            </w:r>
            <w:r w:rsidRPr="00C230FF">
              <w:rPr>
                <w:rFonts w:eastAsia="Times New Roman" w:cs="Arial"/>
              </w:rPr>
              <w:fldChar w:fldCharType="separate"/>
            </w:r>
            <w:r w:rsidR="007340A5" w:rsidRPr="007340A5">
              <w:rPr>
                <w:rFonts w:ascii="Calibri" w:hAnsi="Calibri"/>
              </w:rPr>
              <w:t>[14]</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jc w:val="center"/>
            </w:pPr>
            <w:r w:rsidRPr="00C230FF">
              <w:rPr>
                <w:rFonts w:eastAsia="Times New Roman" w:cs="Arial"/>
              </w:rPr>
              <w:t xml:space="preserve">Recalculated by </w:t>
            </w:r>
            <w:r w:rsidRPr="00C230FF">
              <w:fldChar w:fldCharType="begin"/>
            </w:r>
            <w:r w:rsidR="007340A5">
              <w:instrText xml:space="preserve"> ADDIN ZOTERO_ITEM CSL_CITATION {"citationID":"hZRlHVDD","properties":{"formattedCitation":"[9]","plainCitation":"[9]"},"citationItems":[{"id":208,"uris":["http://zotero.org/users/1264037/items/5HCM2T3B"],"uri":["http://zotero.org/users/1264037/items/5HCM2T3B"],"itemData":{"id":208,"type":"article-journal","title":"Underestimation of mutual interference of predators","container-title":"Oecologia","page":"358-361","volume":"83","issue":"3","source":"JSTOR","abstract":"The usual method of estimating the mutual interference constant, m, assumes a linear (type I) functional response of predators. In the cases where the response is not linear, the application of the method introduces a bias in the estimation of the searching efficiencies. It is shown that, as a consequence, the value of m is underestimated. A new method is proposed, which allows for a type II functional response due to a handling time. A comparative analysis of 15 data sets from the literature shows that the proposed method gives values of m that are consistently higher than those estimated by the traditional method. The new method calculates the parameters with nonlinear regression and provides standard errors for the estimates. Therefore, the reliability of the searching efficiencies, the handling time and the constant m can be quantified. Very few of the interference constants are significantly different from m = 1. This special value implies that the functional response is a function of the ratio of prey and predator densities. These empirical findings support the suggestion of Arditi and Ginzburg (1989) that the functional response might often be ratio-dependent, especially in complex and heterogeneous situations.","ISSN":"00298549","note":"ArticleType: primary_article / Full publication date: 1990 / Copyright © 1990 Springer","author":[{"family":"Arditi","given":"Roger"},{"family":"Akçakaya","given":"H. R."}],"issued":{"date-parts":[["1990"]]}}}],"schema":"https://github.com/citation-style-language/schema/raw/master/csl-citation.json"} </w:instrText>
            </w:r>
            <w:r w:rsidRPr="00C230FF">
              <w:fldChar w:fldCharType="separate"/>
            </w:r>
            <w:r w:rsidR="007340A5" w:rsidRPr="007340A5">
              <w:rPr>
                <w:rFonts w:ascii="Calibri" w:hAnsi="Calibri"/>
              </w:rPr>
              <w:t>[9]</w:t>
            </w:r>
            <w:r w:rsidRPr="00C230FF">
              <w:fldChar w:fldCharType="end"/>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-0.83</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0.09 (SE)</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Tribolium</w:t>
            </w:r>
            <w:proofErr w:type="spellEnd"/>
            <w:r w:rsidRPr="00C230FF">
              <w:rPr>
                <w:rFonts w:eastAsia="Times New Roman" w:cs="Arial"/>
                <w:i/>
                <w:iCs/>
              </w:rPr>
              <w:t xml:space="preserve"> </w:t>
            </w:r>
            <w:proofErr w:type="spellStart"/>
            <w:r w:rsidRPr="00C230FF">
              <w:rPr>
                <w:rFonts w:eastAsia="Times New Roman" w:cs="Arial"/>
                <w:i/>
                <w:iCs/>
              </w:rPr>
              <w:t>castaneum</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1.08E-03</w:t>
            </w:r>
          </w:p>
        </w:tc>
        <w:tc>
          <w:tcPr>
            <w:tcW w:w="1560" w:type="pct"/>
            <w:shd w:val="clear" w:color="auto" w:fill="auto"/>
            <w:noWrap/>
            <w:vAlign w:val="center"/>
            <w:hideMark/>
          </w:tcPr>
          <w:p w:rsidR="002115A6" w:rsidRPr="00C230FF" w:rsidRDefault="009428A1" w:rsidP="001431C7">
            <w:pPr>
              <w:tabs>
                <w:tab w:val="left" w:pos="3473"/>
              </w:tabs>
              <w:spacing w:after="0" w:line="240" w:lineRule="auto"/>
              <w:ind w:right="50"/>
              <w:rPr>
                <w:rFonts w:eastAsia="Times New Roman" w:cs="Arial"/>
              </w:rPr>
            </w:pPr>
            <w:hyperlink r:id="rId10" w:history="1">
              <w:r w:rsidR="002115A6" w:rsidRPr="00C230FF">
                <w:rPr>
                  <w:rStyle w:val="Hyperlink"/>
                  <w:rFonts w:eastAsia="Times New Roman" w:cs="Arial"/>
                </w:rPr>
                <w:t>http://entnemdept.ifas.ufl.edu/creatures/</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X6saER8","properties":{"formattedCitation":"[13]","plainCitation":"[13]"},"citationItems":[{"id":1192,"uris":["http://zotero.org/users/1264037/items/M2E5KTAJ"],"uri":["http://zotero.org/users/1264037/items/M2E5KTAJ"],"itemData":{"id":1192,"type":"article-journal","title":"The area of discovery of two insect parasites, Nasonia vitripennis (Walker) and Trichogramma evanescens Westwood, in an artificial environment","container-title":"Canadian Entomologist","page":"475-481","volume":"93","author":[{"family":"Edwards","given":"RL"}],"issued":{"date-parts":[["1961"]]}}}],"schema":"https://github.com/citation-style-language/schema/raw/master/csl-citation.json"} </w:instrText>
            </w:r>
            <w:r w:rsidRPr="00C230FF">
              <w:rPr>
                <w:rFonts w:eastAsia="Times New Roman" w:cs="Arial"/>
              </w:rPr>
              <w:fldChar w:fldCharType="separate"/>
            </w:r>
            <w:r w:rsidR="007340A5" w:rsidRPr="007340A5">
              <w:rPr>
                <w:rFonts w:ascii="Calibri" w:hAnsi="Calibri"/>
              </w:rPr>
              <w:t>[13]</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jc w:val="center"/>
            </w:pPr>
            <w:r w:rsidRPr="00C230FF">
              <w:rPr>
                <w:rFonts w:eastAsia="Times New Roman" w:cs="Arial"/>
              </w:rPr>
              <w:t xml:space="preserve">Recalculated by </w:t>
            </w:r>
            <w:r w:rsidRPr="00C230FF">
              <w:fldChar w:fldCharType="begin"/>
            </w:r>
            <w:r w:rsidR="007340A5">
              <w:instrText xml:space="preserve"> ADDIN ZOTERO_ITEM CSL_CITATION {"citationID":"VVSNuv1u","properties":{"formattedCitation":"[9]","plainCitation":"[9]"},"citationItems":[{"id":208,"uris":["http://zotero.org/users/1264037/items/5HCM2T3B"],"uri":["http://zotero.org/users/1264037/items/5HCM2T3B"],"itemData":{"id":208,"type":"article-journal","title":"Underestimation of mutual interference of predators","container-title":"Oecologia","page":"358-361","volume":"83","issue":"3","source":"JSTOR","abstract":"The usual method of estimating the mutual interference constant, m, assumes a linear (type I) functional response of predators. In the cases where the response is not linear, the application of the method introduces a bias in the estimation of the searching efficiencies. It is shown that, as a consequence, the value of m is underestimated. A new method is proposed, which allows for a type II functional response due to a handling time. A comparative analysis of 15 data sets from the literature shows that the proposed method gives values of m that are consistently higher than those estimated by the traditional method. The new method calculates the parameters with nonlinear regression and provides standard errors for the estimates. Therefore, the reliability of the searching efficiencies, the handling time and the constant m can be quantified. Very few of the interference constants are significantly different from m = 1. This special value implies that the functional response is a function of the ratio of prey and predator densities. These empirical findings support the suggestion of Arditi and Ginzburg (1989) that the functional response might often be ratio-dependent, especially in complex and heterogeneous situations.","ISSN":"00298549","note":"ArticleType: primary_article / Full publication date: 1990 / Copyright © 1990 Springer","author":[{"family":"Arditi","given":"Roger"},{"family":"Akçakaya","given":"H. R."}],"issued":{"date-parts":[["1990"]]}}}],"schema":"https://github.com/citation-style-language/schema/raw/master/csl-citation.json"} </w:instrText>
            </w:r>
            <w:r w:rsidRPr="00C230FF">
              <w:fldChar w:fldCharType="separate"/>
            </w:r>
            <w:r w:rsidR="007340A5" w:rsidRPr="007340A5">
              <w:rPr>
                <w:rFonts w:ascii="Calibri" w:hAnsi="Calibri"/>
              </w:rPr>
              <w:t>[9]</w:t>
            </w:r>
            <w:r w:rsidRPr="00C230FF">
              <w:fldChar w:fldCharType="end"/>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-0.89</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0.07 (SE)</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Trichogramma</w:t>
            </w:r>
            <w:proofErr w:type="spellEnd"/>
            <w:r w:rsidRPr="00C230FF">
              <w:rPr>
                <w:rFonts w:eastAsia="Times New Roman" w:cs="Arial"/>
                <w:i/>
                <w:iCs/>
              </w:rPr>
              <w:t xml:space="preserve"> </w:t>
            </w:r>
            <w:proofErr w:type="spellStart"/>
            <w:r w:rsidRPr="00C230FF">
              <w:rPr>
                <w:rFonts w:eastAsia="Times New Roman" w:cs="Arial"/>
                <w:i/>
                <w:iCs/>
              </w:rPr>
              <w:t>evanescens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1.24E-05</w:t>
            </w:r>
          </w:p>
        </w:tc>
        <w:tc>
          <w:tcPr>
            <w:tcW w:w="1560" w:type="pct"/>
            <w:shd w:val="clear" w:color="auto" w:fill="auto"/>
            <w:noWrap/>
            <w:vAlign w:val="center"/>
            <w:hideMark/>
          </w:tcPr>
          <w:p w:rsidR="002115A6" w:rsidRPr="00C230FF" w:rsidRDefault="009428A1" w:rsidP="001431C7">
            <w:pPr>
              <w:tabs>
                <w:tab w:val="left" w:pos="3473"/>
              </w:tabs>
              <w:spacing w:after="0" w:line="240" w:lineRule="auto"/>
              <w:ind w:right="50"/>
              <w:rPr>
                <w:rFonts w:eastAsia="Times New Roman" w:cs="Arial"/>
                <w:color w:val="0000FF"/>
                <w:u w:val="single"/>
              </w:rPr>
            </w:pPr>
            <w:hyperlink r:id="rId11" w:history="1">
              <w:r w:rsidR="002115A6" w:rsidRPr="00C230FF">
                <w:rPr>
                  <w:rFonts w:eastAsia="Times New Roman" w:cs="Arial"/>
                  <w:color w:val="0000FF"/>
                  <w:u w:val="single"/>
                </w:rPr>
                <w:t xml:space="preserve">http://usagardener.com/disease_pests_and_weeds/garden_pests_and_control.php </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18rj37a1p0","properties":{"formattedCitation":"[15]","plainCitation":"[15]"},"citationItems":[{"id":508,"uris":["http://zotero.org/users/1264037/items/9SE8QU5F"],"uri":["http://zotero.org/users/1264037/items/9SE8QU5F"],"itemData":{"id":508,"type":"article-journal","title":"Functional response to host density by the egg parasite Trichogramma pretiosum","container-title":"BioControl","page":"345-353","volume":"28","issue":"4","source":"SpringerLink","abstract":"Abstract  The effect of host density on parasitism byTrichogramma pretiosum Riley was studied by exposing groups of 150, 300, 600 or 1200 eggs of potato tuber moth to 2, 4 or 8 female parasites per\ngroup. The parasite exhibited a type 2 functional response. As host density increasedT. pretiosum parasitised more hosts, but at a decreasing rate. The attack coefficient (a′) decreased as parasite density increased, whereas the handling time (T\n\nh\n) remained almost constant. The search rate (a) decreased with increasing host density.T. pretiosum responded to increasing host density by increasing the number of its encounters with hosts and the number of hosts it parasitised\nonly up to host density of 300 when the parasite density was 2 and up to host density of 600 when the parasite densities were\ngreater and then remained almost constant. The observed incidence of parasitism was higher than that expected on the assumption\nthat the parasites behaved the same at higher host densities as at the lowest. When parasite density was raised from 2 to\n8 females per group the percentage of female progeny fell from about 73 to about 48%. A 2-fold increase in the number of female\nprogeny was observed when parasite density was reduced from 8 to 2 and also when the host density was raised from 150 to 1200\neggs.","DOI":"10.1007/BF02372187","author":[{"family":"Kfir","given":"Rami"}],"issued":{"date-parts":[["1983",12,6]]},"accessed":{"date-parts":[["2009",12,2]]}}}],"schema":"https://github.com/citation-style-language/schema/raw/master/csl-citation.json"} </w:instrText>
            </w:r>
            <w:r w:rsidRPr="00C230FF">
              <w:rPr>
                <w:rFonts w:eastAsia="Times New Roman" w:cs="Arial"/>
              </w:rPr>
              <w:fldChar w:fldCharType="separate"/>
            </w:r>
            <w:r w:rsidR="007340A5" w:rsidRPr="007340A5">
              <w:rPr>
                <w:rFonts w:ascii="Calibri" w:hAnsi="Calibri"/>
              </w:rPr>
              <w:t>[15]</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jc w:val="center"/>
            </w:pPr>
            <w:r w:rsidRPr="00C230FF">
              <w:rPr>
                <w:rFonts w:eastAsia="Times New Roman" w:cs="Arial"/>
              </w:rPr>
              <w:t xml:space="preserve">Recalculated by </w:t>
            </w:r>
            <w:r w:rsidRPr="00C230FF">
              <w:fldChar w:fldCharType="begin"/>
            </w:r>
            <w:r w:rsidR="007340A5">
              <w:instrText xml:space="preserve"> ADDIN ZOTERO_ITEM CSL_CITATION {"citationID":"VKWP76pE","properties":{"formattedCitation":"[9]","plainCitation":"[9]"},"citationItems":[{"id":208,"uris":["http://zotero.org/users/1264037/items/5HCM2T3B"],"uri":["http://zotero.org/users/1264037/items/5HCM2T3B"],"itemData":{"id":208,"type":"article-journal","title":"Underestimation of mutual interference of predators","container-title":"Oecologia","page":"358-361","volume":"83","issue":"3","source":"JSTOR","abstract":"The usual method of estimating the mutual interference constant, m, assumes a linear (type I) functional response of predators. In the cases where the response is not linear, the application of the method introduces a bias in the estimation of the searching efficiencies. It is shown that, as a consequence, the value of m is underestimated. A new method is proposed, which allows for a type II functional response due to a handling time. A comparative analysis of 15 data sets from the literature shows that the proposed method gives values of m that are consistently higher than those estimated by the traditional method. The new method calculates the parameters with nonlinear regression and provides standard errors for the estimates. Therefore, the reliability of the searching efficiencies, the handling time and the constant m can be quantified. Very few of the interference constants are significantly different from m = 1. This special value implies that the functional response is a function of the ratio of prey and predator densities. These empirical findings support the suggestion of Arditi and Ginzburg (1989) that the functional response might often be ratio-dependent, especially in complex and heterogeneous situations.","ISSN":"00298549","note":"ArticleType: primary_article / Full publication date: 1990 / Copyright © 1990 Springer","author":[{"family":"Arditi","given":"Roger"},{"family":"Akçakaya","given":"H. R."}],"issued":{"date-parts":[["1990"]]}}}],"schema":"https://github.com/citation-style-language/schema/raw/master/csl-citation.json"} </w:instrText>
            </w:r>
            <w:r w:rsidRPr="00C230FF">
              <w:fldChar w:fldCharType="separate"/>
            </w:r>
            <w:r w:rsidR="007340A5" w:rsidRPr="007340A5">
              <w:rPr>
                <w:rFonts w:ascii="Calibri" w:hAnsi="Calibri"/>
              </w:rPr>
              <w:t>[9]</w:t>
            </w:r>
            <w:r w:rsidRPr="00C230FF">
              <w:fldChar w:fldCharType="end"/>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-0.33</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0.14 (SE)</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Trichogramma</w:t>
            </w:r>
            <w:proofErr w:type="spellEnd"/>
            <w:r w:rsidRPr="00C230FF">
              <w:rPr>
                <w:rFonts w:eastAsia="Times New Roman" w:cs="Arial"/>
                <w:i/>
                <w:iCs/>
              </w:rPr>
              <w:t xml:space="preserve"> </w:t>
            </w:r>
            <w:proofErr w:type="spellStart"/>
            <w:r w:rsidRPr="00C230FF">
              <w:rPr>
                <w:rFonts w:eastAsia="Times New Roman" w:cs="Arial"/>
                <w:i/>
                <w:iCs/>
              </w:rPr>
              <w:t>pretiosum</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1.24E-05</w:t>
            </w:r>
          </w:p>
        </w:tc>
        <w:tc>
          <w:tcPr>
            <w:tcW w:w="1560" w:type="pct"/>
            <w:shd w:val="clear" w:color="auto" w:fill="auto"/>
            <w:noWrap/>
            <w:vAlign w:val="center"/>
            <w:hideMark/>
          </w:tcPr>
          <w:p w:rsidR="002115A6" w:rsidRPr="00C230FF" w:rsidRDefault="009428A1" w:rsidP="001431C7">
            <w:pPr>
              <w:tabs>
                <w:tab w:val="left" w:pos="3473"/>
              </w:tabs>
              <w:spacing w:after="0" w:line="240" w:lineRule="auto"/>
              <w:ind w:right="50"/>
              <w:rPr>
                <w:rFonts w:eastAsia="Times New Roman" w:cs="Arial"/>
                <w:color w:val="0000FF"/>
                <w:u w:val="single"/>
              </w:rPr>
            </w:pPr>
            <w:hyperlink r:id="rId12" w:history="1">
              <w:r w:rsidR="002115A6" w:rsidRPr="00C230FF">
                <w:rPr>
                  <w:rFonts w:eastAsia="Times New Roman" w:cs="Arial"/>
                  <w:color w:val="0000FF"/>
                  <w:u w:val="single"/>
                </w:rPr>
                <w:t xml:space="preserve">http://usagardener.com/disease_pests_and_weeds/garden_pests_and_control.php </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JeMExvVF","properties":{"formattedCitation":"[12]","plainCitation":"[12]"},"citationItems":[{"id":1907,"uris":["http://zotero.org/users/1264037/items/ZG9S2FRP"],"uri":["http://zotero.org/users/1264037/items/ZG9S2FRP"],"itemData":{"id":1907,"type":"article-journal","title":"Experimental studies on acarine predator–prey interactions: the effects of predator density on prey consumption, predator searching efficiency, and the functional response to prey density (Acarina: Phytoseiidae)","container-title":"Can. J. Zool","page":"611-629","volume":"60","issue":"4","author":[{"family":"Eveleigh","given":"ES"},{"family":"Chant","given":"DA"}],"issued":{"date-parts":[["1982"]]}}}],"schema":"https://github.com/citation-style-language/schema/raw/master/csl-citation.json"} </w:instrText>
            </w:r>
            <w:r w:rsidRPr="00C230FF">
              <w:rPr>
                <w:rFonts w:eastAsia="Times New Roman" w:cs="Arial"/>
              </w:rPr>
              <w:fldChar w:fldCharType="separate"/>
            </w:r>
            <w:r w:rsidR="007340A5" w:rsidRPr="007340A5">
              <w:rPr>
                <w:rFonts w:ascii="Calibri" w:hAnsi="Calibri"/>
              </w:rPr>
              <w:t>[12]</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jc w:val="center"/>
            </w:pPr>
            <w:r w:rsidRPr="00C230FF">
              <w:rPr>
                <w:rFonts w:eastAsia="Times New Roman" w:cs="Arial"/>
              </w:rPr>
              <w:t xml:space="preserve">Recalculated by </w:t>
            </w:r>
            <w:r w:rsidRPr="00C230FF">
              <w:fldChar w:fldCharType="begin"/>
            </w:r>
            <w:r w:rsidR="007340A5">
              <w:instrText xml:space="preserve"> ADDIN ZOTERO_ITEM CSL_CITATION {"citationID":"xLNU20Hz","properties":{"formattedCitation":"[9]","plainCitation":"[9]"},"citationItems":[{"id":208,"uris":["http://zotero.org/users/1264037/items/5HCM2T3B"],"uri":["http://zotero.org/users/1264037/items/5HCM2T3B"],"itemData":{"id":208,"type":"article-journal","title":"Underestimation of mutual interference of predators","container-title":"Oecologia","page":"358-361","volume":"83","issue":"3","source":"JSTOR","abstract":"The usual method of estimating the mutual interference constant, m, assumes a linear (type I) functional response of predators. In the cases where the response is not linear, the application of the method introduces a bias in the estimation of the searching efficiencies. It is shown that, as a consequence, the value of m is underestimated. A new method is proposed, which allows for a type II functional response due to a handling time. A comparative analysis of 15 data sets from the literature shows that the proposed method gives values of m that are consistently higher than those estimated by the traditional method. The new method calculates the parameters with nonlinear regression and provides standard errors for the estimates. Therefore, the reliability of the searching efficiencies, the handling time and the constant m can be quantified. Very few of the interference constants are significantly different from m = 1. This special value implies that the functional response is a function of the ratio of prey and predator densities. These empirical findings support the suggestion of Arditi and Ginzburg (1989) that the functional response might often be ratio-dependent, especially in complex and heterogeneous situations.","ISSN":"00298549","note":"ArticleType: primary_article / Full publication date: 1990 / Copyright © 1990 Springer","author":[{"family":"Arditi","given":"Roger"},{"family":"Akçakaya","given":"H. R."}],"issued":{"date-parts":[["1990"]]}}}],"schema":"https://github.com/citation-style-language/schema/raw/master/csl-citation.json"} </w:instrText>
            </w:r>
            <w:r w:rsidRPr="00C230FF">
              <w:fldChar w:fldCharType="separate"/>
            </w:r>
            <w:r w:rsidR="007340A5" w:rsidRPr="007340A5">
              <w:rPr>
                <w:rFonts w:ascii="Calibri" w:hAnsi="Calibri"/>
              </w:rPr>
              <w:t>[9]</w:t>
            </w:r>
            <w:r w:rsidRPr="00C230FF">
              <w:fldChar w:fldCharType="end"/>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-0.92</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0.16 (SE)</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Phytoseiulus</w:t>
            </w:r>
            <w:proofErr w:type="spellEnd"/>
            <w:r w:rsidRPr="00C230FF">
              <w:rPr>
                <w:rFonts w:eastAsia="Times New Roman" w:cs="Arial"/>
                <w:i/>
                <w:iCs/>
              </w:rPr>
              <w:t xml:space="preserve"> </w:t>
            </w:r>
            <w:proofErr w:type="spellStart"/>
            <w:r w:rsidRPr="00C230FF">
              <w:rPr>
                <w:rFonts w:eastAsia="Times New Roman" w:cs="Arial"/>
                <w:i/>
                <w:iCs/>
              </w:rPr>
              <w:t>persimilis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Arachnid</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1.24E-05</w:t>
            </w:r>
          </w:p>
        </w:tc>
        <w:tc>
          <w:tcPr>
            <w:tcW w:w="1560" w:type="pct"/>
            <w:shd w:val="clear" w:color="auto" w:fill="auto"/>
            <w:noWrap/>
            <w:vAlign w:val="center"/>
            <w:hideMark/>
          </w:tcPr>
          <w:p w:rsidR="002115A6" w:rsidRPr="00C230FF" w:rsidRDefault="009428A1" w:rsidP="001431C7">
            <w:pPr>
              <w:tabs>
                <w:tab w:val="left" w:pos="3473"/>
              </w:tabs>
              <w:spacing w:after="0" w:line="240" w:lineRule="auto"/>
              <w:ind w:right="50"/>
              <w:rPr>
                <w:rFonts w:eastAsia="Times New Roman" w:cs="Arial"/>
              </w:rPr>
            </w:pPr>
            <w:hyperlink r:id="rId13" w:history="1">
              <w:r w:rsidR="00EB70AF" w:rsidRPr="00C230FF">
                <w:rPr>
                  <w:rStyle w:val="Hyperlink"/>
                  <w:rFonts w:eastAsia="Times New Roman" w:cs="Arial"/>
                </w:rPr>
                <w:t>http://www.biocontrol.entomology.cornell.edu/index.php</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27btld7gkr","properties":{"formattedCitation":"[16]","plainCitation":"[16]"},"citationItems":[{"id":1623,"uris":["http://zotero.org/users/1264037/items/TRECH82W"],"uri":["http://zotero.org/users/1264037/items/TRECH82W"],"itemData":{"id":1623,"type":"thesis","title":"A laboratory study of mutual interference between freshwater invertebrate predators.","publisher":"University of York, UK.","genre":"Dissertation","author":[{"family":"Uttley","given":"MG"}],"issued":{"date-parts":[["1980"]]}}}],"schema":"https://github.com/citation-style-language/schema/raw/master/csl-citation.json"} </w:instrText>
            </w:r>
            <w:r w:rsidRPr="00C230FF">
              <w:rPr>
                <w:rFonts w:eastAsia="Times New Roman" w:cs="Arial"/>
              </w:rPr>
              <w:fldChar w:fldCharType="separate"/>
            </w:r>
            <w:r w:rsidR="007340A5" w:rsidRPr="007340A5">
              <w:rPr>
                <w:rFonts w:ascii="Calibri" w:hAnsi="Calibri"/>
              </w:rPr>
              <w:t>[16]</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xml:space="preserve">Calculated by </w:t>
            </w:r>
            <w:proofErr w:type="spellStart"/>
            <w:r w:rsidRPr="00C230FF">
              <w:rPr>
                <w:rFonts w:eastAsia="Times New Roman" w:cs="Arial"/>
              </w:rPr>
              <w:t>Skalski</w:t>
            </w:r>
            <w:proofErr w:type="spellEnd"/>
            <w:r w:rsidRPr="00C230FF">
              <w:rPr>
                <w:rFonts w:eastAsia="Times New Roman" w:cs="Arial"/>
              </w:rPr>
              <w:t xml:space="preserve"> and Gilliam 2001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-0.33</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-0.20 to -0.43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Back swimmer</w:t>
            </w:r>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1.20E-02</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Wikipedia entry for '</w:t>
            </w:r>
            <w:proofErr w:type="spellStart"/>
            <w:r w:rsidRPr="00C230FF">
              <w:rPr>
                <w:rFonts w:eastAsia="Times New Roman" w:cs="Arial"/>
              </w:rPr>
              <w:t>Notonectidae</w:t>
            </w:r>
            <w:proofErr w:type="spellEnd"/>
            <w:r w:rsidRPr="00C230FF">
              <w:rPr>
                <w:rFonts w:eastAsia="Times New Roman" w:cs="Arial"/>
              </w:rPr>
              <w:t>'</w:t>
            </w:r>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eic5v374d","properties":{"formattedCitation":"[17]","plainCitation":"[17]"},"citationItems":[{"id":1048,"uris":["http://zotero.org/users/1264037/items/IN7H7FDI"],"uri":["http://zotero.org/users/1264037/items/IN7H7FDI"],"itemData":{"id":1048,"type":"article-journal","title":"Host effects on functional and ovipositional responses of Bracon hebetor","container-title":"Journal of Animal Ecology","page":"173-184","volume":"57","issue":"1","source":"JSTOR","abstract":"(1) This study describes the effects of host species (Anagasta kuhniella (Zeller) and Plodia interpunctella (Hubner)) and size on the `functional' and `ovipositional' responses of the gregarious parasitoid Bracon hebetor Say, and its preferences between these host types. (2) Attack rates followed a Type II functional response (Holling 1959), with strong interference among parasitoids (Hassell &amp; Varley 1969; Free, Beddington &amp; Lawton 1977). In contrast, both the number of hosts oviposited on per wasp and the number of eggs laid per wasp were essentially independent of host and wasp densities. (3) There were no significant differences in the responses to different sizes of a given host species. There also were not any significant preferences between host sizes, though there was a trend towards preference for the larger, more suitable hosts. (4) The `handling time' for A. kuhniella was greater than for P. interpunctella, and there was an active preference for attacking the latter; both results may be due to the defensive writhing of the former species. More eggs were laid on each parasitized A. kuhniella, which are larger and so can support more larvae (Taylor 1988), but there were no differences in the numbers of each species oviposited on.","ISSN":"00218790","note":"ArticleType: primary_article / Full publication date: Feb., 1988 / Copyright © 1988 British Ecological Society","author":[{"family":"Taylor","given":"Andrew D."}],"issued":{"date-parts":[["1988",2]]},"accessed":{"date-parts":[["2009",12,2]]}}}],"schema":"https://github.com/citation-style-language/schema/raw/master/csl-citation.json"} </w:instrText>
            </w:r>
            <w:r w:rsidRPr="00C230FF">
              <w:rPr>
                <w:rFonts w:eastAsia="Times New Roman" w:cs="Arial"/>
              </w:rPr>
              <w:fldChar w:fldCharType="separate"/>
            </w:r>
            <w:r w:rsidR="007340A5" w:rsidRPr="007340A5">
              <w:rPr>
                <w:rFonts w:ascii="Calibri" w:hAnsi="Calibri"/>
              </w:rPr>
              <w:t>[17]</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-0.63</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-0.59 to -0.66</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Bracon</w:t>
            </w:r>
            <w:proofErr w:type="spellEnd"/>
            <w:r w:rsidRPr="00C230FF">
              <w:rPr>
                <w:rFonts w:eastAsia="Times New Roman" w:cs="Arial"/>
                <w:i/>
                <w:iCs/>
              </w:rPr>
              <w:t xml:space="preserve"> </w:t>
            </w:r>
            <w:proofErr w:type="spellStart"/>
            <w:r w:rsidRPr="00C230FF">
              <w:rPr>
                <w:rFonts w:eastAsia="Times New Roman" w:cs="Arial"/>
                <w:i/>
                <w:iCs/>
              </w:rPr>
              <w:t>hebetor</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2.50E-03</w:t>
            </w:r>
          </w:p>
        </w:tc>
        <w:tc>
          <w:tcPr>
            <w:tcW w:w="1560" w:type="pct"/>
            <w:shd w:val="clear" w:color="auto" w:fill="auto"/>
            <w:vAlign w:val="center"/>
            <w:hideMark/>
          </w:tcPr>
          <w:p w:rsidR="002115A6" w:rsidRPr="00C230FF" w:rsidRDefault="000D11BB" w:rsidP="001431C7">
            <w:pPr>
              <w:spacing w:after="0" w:line="240" w:lineRule="auto"/>
              <w:ind w:right="50"/>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12lkrj4qn9","properties":{"formattedCitation":"[18]","plainCitation":"[18]"},"citationItems":[{"id":3532,"uris":["http://zotero.org/users/1264037/items/TC9AFQES"],"uri":["http://zotero.org/users/1264037/items/TC9AFQES"],"itemData":{"id":3532,"type":"article-journal","title":"Biological, nutritional, and histochemical basis for improving an artificial diet for Bracon hebetor Say (Hymenoptera: Braconidae)","container-title":"Neotropical Entomology","page":"215-222","volume":"35","issue":"2","source":"SciELO","DOI":"10.1590/S1519-566X2006000200010","ISSN":"1519-566X","shortTitle":"Biological, nutritional, and histochemical basis for improving an artificial diet for Bracon hebetor Say (Hymenoptera","author":[{"family":"Magro","given":"Sandra R."},{"family":"Dias","given":"Alcides B."},{"family":"Terra","given":"Walter R."},{"family":"Parra","given":"José R. P."}],"issued":{"date-parts":[["2006",4]]},"accessed":{"date-parts":[["2014",5,8]]}}}],"schema":"https://github.com/citation-style-language/schema/raw/master/csl-citation.json"} </w:instrText>
            </w:r>
            <w:r w:rsidRPr="00C230FF">
              <w:rPr>
                <w:rFonts w:eastAsia="Times New Roman" w:cs="Arial"/>
              </w:rPr>
              <w:fldChar w:fldCharType="separate"/>
            </w:r>
            <w:r w:rsidR="007340A5" w:rsidRPr="007340A5">
              <w:rPr>
                <w:rFonts w:ascii="Calibri" w:hAnsi="Calibri"/>
              </w:rPr>
              <w:t>[18]</w:t>
            </w:r>
            <w:r w:rsidRPr="00C230FF">
              <w:rPr>
                <w:rFonts w:eastAsia="Times New Roman" w:cs="Arial"/>
              </w:rPr>
              <w:fldChar w:fldCharType="end"/>
            </w:r>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BMcrbaEQ","properties":{"formattedCitation":"[17]","plainCitation":"[17]"},"citationItems":[{"id":1048,"uris":["http://zotero.org/users/1264037/items/IN7H7FDI"],"uri":["http://zotero.org/users/1264037/items/IN7H7FDI"],"itemData":{"id":1048,"type":"article-journal","title":"Host effects on functional and ovipositional responses of Bracon hebetor","container-title":"Journal of Animal Ecology","page":"173-184","volume":"57","issue":"1","source":"JSTOR","abstract":"(1) This study describes the effects of host species (Anagasta kuhniella (Zeller) and Plodia interpunctella (Hubner)) and size on the `functional' and `ovipositional' responses of the gregarious parasitoid Bracon hebetor Say, and its preferences between these host types. (2) Attack rates followed a Type II functional response (Holling 1959), with strong interference among parasitoids (Hassell &amp; Varley 1969; Free, Beddington &amp; Lawton 1977). In contrast, both the number of hosts oviposited on per wasp and the number of eggs laid per wasp were essentially independent of host and wasp densities. (3) There were no significant differences in the responses to different sizes of a given host species. There also were not any significant preferences between host sizes, though there was a trend towards preference for the larger, more suitable hosts. (4) The `handling time' for A. kuhniella was greater than for P. interpunctella, and there was an active preference for attacking the latter; both results may be due to the defensive writhing of the former species. More eggs were laid on each parasitized A. kuhniella, which are larger and so can support more larvae (Taylor 1988), but there were no differences in the numbers of each species oviposited on.","ISSN":"00218790","note":"ArticleType: primary_article / Full publication date: Feb., 1988 / Copyright © 1988 British Ecological Society","author":[{"family":"Taylor","given":"Andrew D."}],"issued":{"date-parts":[["1988",2]]},"accessed":{"date-parts":[["2009",12,2]]}}}],"schema":"https://github.com/citation-style-language/schema/raw/master/csl-citation.json"} </w:instrText>
            </w:r>
            <w:r w:rsidRPr="00C230FF">
              <w:rPr>
                <w:rFonts w:eastAsia="Times New Roman" w:cs="Arial"/>
              </w:rPr>
              <w:fldChar w:fldCharType="separate"/>
            </w:r>
            <w:r w:rsidR="007340A5" w:rsidRPr="007340A5">
              <w:rPr>
                <w:rFonts w:ascii="Calibri" w:hAnsi="Calibri"/>
              </w:rPr>
              <w:t>[17]</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-0.45</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-0.41 to -0.49</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Bracon</w:t>
            </w:r>
            <w:proofErr w:type="spellEnd"/>
            <w:r w:rsidRPr="00C230FF">
              <w:rPr>
                <w:rFonts w:eastAsia="Times New Roman" w:cs="Arial"/>
                <w:i/>
                <w:iCs/>
              </w:rPr>
              <w:t xml:space="preserve"> </w:t>
            </w:r>
            <w:proofErr w:type="spellStart"/>
            <w:r w:rsidRPr="00C230FF">
              <w:rPr>
                <w:rFonts w:eastAsia="Times New Roman" w:cs="Arial"/>
                <w:i/>
                <w:iCs/>
              </w:rPr>
              <w:t>hebetor</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2.50E-03</w:t>
            </w:r>
          </w:p>
        </w:tc>
        <w:tc>
          <w:tcPr>
            <w:tcW w:w="1560" w:type="pct"/>
            <w:shd w:val="clear" w:color="auto" w:fill="auto"/>
            <w:vAlign w:val="center"/>
            <w:hideMark/>
          </w:tcPr>
          <w:p w:rsidR="002115A6" w:rsidRPr="00C230FF" w:rsidRDefault="000D11BB" w:rsidP="001431C7">
            <w:pPr>
              <w:spacing w:after="0" w:line="240" w:lineRule="auto"/>
              <w:ind w:right="50"/>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sA8Mq5BK","properties":{"formattedCitation":"[18]","plainCitation":"[18]"},"citationItems":[{"id":3532,"uris":["http://zotero.org/users/1264037/items/TC9AFQES"],"uri":["http://zotero.org/users/1264037/items/TC9AFQES"],"itemData":{"id":3532,"type":"article-journal","title":"Biological, nutritional, and histochemical basis for improving an artificial diet for Bracon hebetor Say (Hymenoptera: Braconidae)","container-title":"Neotropical Entomology","page":"215-222","volume":"35","issue":"2","source":"SciELO","DOI":"10.1590/S1519-566X2006000200010","ISSN":"1519-566X","shortTitle":"Biological, nutritional, and histochemical basis for improving an artificial diet for Bracon hebetor Say (Hymenoptera","author":[{"family":"Magro","given":"Sandra R."},{"family":"Dias","given":"Alcides B."},{"family":"Terra","given":"Walter R."},{"family":"Parra","given":"José R. P."}],"issued":{"date-parts":[["2006",4]]},"accessed":{"date-parts":[["2014",5,8]]}}}],"schema":"https://github.com/citation-style-language/schema/raw/master/csl-citation.json"} </w:instrText>
            </w:r>
            <w:r w:rsidRPr="00C230FF">
              <w:rPr>
                <w:rFonts w:eastAsia="Times New Roman" w:cs="Arial"/>
              </w:rPr>
              <w:fldChar w:fldCharType="separate"/>
            </w:r>
            <w:r w:rsidR="007340A5" w:rsidRPr="007340A5">
              <w:rPr>
                <w:rFonts w:ascii="Calibri" w:hAnsi="Calibri"/>
              </w:rPr>
              <w:t>[18]</w:t>
            </w:r>
            <w:r w:rsidRPr="00C230FF">
              <w:rPr>
                <w:rFonts w:eastAsia="Times New Roman" w:cs="Arial"/>
              </w:rPr>
              <w:fldChar w:fldCharType="end"/>
            </w:r>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Pr="00C230FF">
              <w:rPr>
                <w:rFonts w:eastAsia="Times New Roman" w:cs="Arial"/>
              </w:rPr>
              <w:instrText xml:space="preserve"> ADDIN ZOTERO_ITEM CSL_CITATION {"citationID":"pstpodsl2","properties":{"formattedCitation":"[5]","plainCitation":"[5]"},"citationItems":[{"id":1346,"uris":["http://zotero.org/users/1264037/items/PPTRMG2Z"],"uri":["http://zotero.org/users/1264037/items/PPTRMG2Z"],"itemData":{"id":1346,"type":"article-journal","title":"Functional responses modified by predator density","container-title":"Oecologia","page":"425-433","volume":"159","issue":"2","source":"SpringerLink","abstract":"Abstract  Realistic functional responses are required for accurate model predictions at the community level. However, controversy remains\nregarding which types of dependencies need to be included in functional response models. Several studies have shown an effect\nof very high predator densities on per capita predation rates, but it is unclear whether this predator dependence is also\nimportant at low predator densities. We fit integrated functional response models to predation data from 4-h experiments where\nwe had varied both predator and prey densities. Using an information theoretic approach we show that the best-fit model includes\nmoderate predator dependence, which was equally strong even at low predator densities. The best fits of Beddington–DeAngelis\nand Arditi–Akçakaya functional responses were closely followed by the fit of the Arditi–Ginzburg model. A Holling type III\nfunctional response did not describe the data well. In addition, independent behavioral observations revealed high encounter\nrates between predators. We quantified the number of encounters between predators and the time the focal predator spent interacting\nwith other individuals per encounter. This time “wasted” on conspecifics reduced the total time available for foraging and\nmay therefore account for lower predation rates at higher predator densities. Our findings imply that ecological theory needs\nto take realistic levels of predator dependence into account.","DOI":"10.1007/s00442-008-1225-5","author":[{"family":"Kratina","given":"Pavel"},{"family":"Vos","given":"Matthijs"},{"family":"Bateman","given":"Andrew"},{"family":"Anholt","given":"Bradley"}],"issued":{"date-parts":[["2009",3,1]]},"accessed":{"date-parts":[["2009",11,19]]}}}],"schema":"https://github.com/citation-style-language/schema/raw/master/csl-citation.json"} </w:instrText>
            </w:r>
            <w:r w:rsidRPr="00C230FF">
              <w:rPr>
                <w:rFonts w:eastAsia="Times New Roman" w:cs="Arial"/>
              </w:rPr>
              <w:fldChar w:fldCharType="separate"/>
            </w:r>
            <w:r w:rsidRPr="00C230FF">
              <w:t>[5]</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-0.67</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0.11 (SE)</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Stenostomum</w:t>
            </w:r>
            <w:proofErr w:type="spellEnd"/>
            <w:r w:rsidRPr="00C230FF">
              <w:rPr>
                <w:rFonts w:eastAsia="Times New Roman" w:cs="Arial"/>
                <w:i/>
                <w:iCs/>
              </w:rPr>
              <w:t xml:space="preserve"> </w:t>
            </w:r>
            <w:proofErr w:type="spellStart"/>
            <w:r w:rsidRPr="00C230FF">
              <w:rPr>
                <w:rFonts w:eastAsia="Times New Roman" w:cs="Arial"/>
                <w:i/>
                <w:iCs/>
              </w:rPr>
              <w:t>virginianum</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Flatworm</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2.21E-05</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 xml:space="preserve">P. </w:t>
            </w:r>
            <w:proofErr w:type="spellStart"/>
            <w:r w:rsidRPr="00C230FF">
              <w:rPr>
                <w:rFonts w:eastAsia="Times New Roman" w:cs="Arial"/>
              </w:rPr>
              <w:t>Kratina</w:t>
            </w:r>
            <w:proofErr w:type="spellEnd"/>
            <w:r w:rsidRPr="00C230FF">
              <w:rPr>
                <w:rFonts w:eastAsia="Times New Roman" w:cs="Arial"/>
              </w:rPr>
              <w:t>, pers. communication</w:t>
            </w:r>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cdrd13vse","properties":{"formattedCitation":"[19]","plainCitation":"[19]"},"citationItems":[{"id":533,"uris":["http://zotero.org/users/1264037/items/A4R7BJAS"],"uri":["http://zotero.org/users/1264037/items/A4R7BJAS"],"itemData":{"id":533,"type":"article-journal","title":"An experimental test of the nature of predation: neither prey- nor ratio-dependent","container-title":"Journal of Animal Ecology","page":"86-91","volume":"74","issue":"1","source":"Wiley InterScience","abstract":"There is a current debate about the appropriateness of prey-dependent vs. ratio-dependent functional responses in predator2013prey models. This is an important issue as systems governed by these models exhibit quite different dynamical behaviour. However, the issue is not yet resolved on a theoretical basis, and there is a lack of experimental evidence in natural systems. We used a paper wasp2013shield beetle system in a natural setting to assess the validity of either approach. We manipulated the abundance of herbivorous insect prey on thistle plants and of predatory paper wasps in the immediate environment of the prey by opening or closing cages containing wasp nests. The number of wasps foraging at the site increased when cages were opened, but rapidly reached an asymptote, indicating predator interference. The predation rate per predator decreased with the number of wasps in the environment. Thus, the functional response depended on both prey and predator density. Neither a pure prey- nor a pure ratio-dependent model fitted perfectly our observations. However, the functional response of the paper wasps towards shield beetle larvae was closer to ratio-dependence. To our knowledge, this is the first experimental evidence discriminating between ratio- and prey-dependence in a natural setting with unconfined predators and prey. Predator interference was most probably responsible for the specific form of the functional response found. We found indications that both direct (e.g. aggression) and indirect interference mechanisms (e.g. depletion of easy-to-find prey) were at work in our system. We conclude that predator density cannot be ignored in models of predator2013prey interactions. Journal of Animal Ecology (2005) doi: 10.1111/j.1365-2656.2004.00900.x","DOI":"10.1111/j.1365-2656.2004.00900.x","shortTitle":"An experimental test of the nature of predation","journalAbbreviation":"J. Anim. Ecol.","author":[{"family":"Schenk","given":"DOMINIQUE"},{"family":"Bersier","given":"LOUIS-FÉLIX"},{"family":"Bacher","given":"SVEN"}],"issued":{"date-parts":[["2005"]]},"accessed":{"date-parts":[["2009",11,19]]}}}],"schema":"https://github.com/citation-style-language/schema/raw/master/csl-citation.json"} </w:instrText>
            </w:r>
            <w:r w:rsidRPr="00C230FF">
              <w:rPr>
                <w:rFonts w:eastAsia="Times New Roman" w:cs="Arial"/>
              </w:rPr>
              <w:fldChar w:fldCharType="separate"/>
            </w:r>
            <w:r w:rsidR="007340A5" w:rsidRPr="007340A5">
              <w:rPr>
                <w:rFonts w:ascii="Calibri" w:hAnsi="Calibri"/>
              </w:rPr>
              <w:t>[19]</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-0.50</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-0.40 to -0.61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Polistes</w:t>
            </w:r>
            <w:proofErr w:type="spellEnd"/>
            <w:r w:rsidRPr="00C230FF">
              <w:rPr>
                <w:rFonts w:eastAsia="Times New Roman" w:cs="Arial"/>
                <w:i/>
                <w:iCs/>
              </w:rPr>
              <w:t xml:space="preserve"> </w:t>
            </w:r>
            <w:proofErr w:type="spellStart"/>
            <w:r w:rsidRPr="00C230FF">
              <w:rPr>
                <w:rFonts w:eastAsia="Times New Roman" w:cs="Arial"/>
                <w:i/>
                <w:iCs/>
              </w:rPr>
              <w:t>dominulus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1.23E-01</w:t>
            </w:r>
          </w:p>
        </w:tc>
        <w:tc>
          <w:tcPr>
            <w:tcW w:w="1560" w:type="pct"/>
            <w:shd w:val="clear" w:color="auto" w:fill="auto"/>
            <w:noWrap/>
            <w:vAlign w:val="center"/>
            <w:hideMark/>
          </w:tcPr>
          <w:p w:rsidR="002115A6" w:rsidRPr="00C230FF" w:rsidRDefault="009428A1" w:rsidP="001431C7">
            <w:pPr>
              <w:spacing w:after="0" w:line="240" w:lineRule="auto"/>
              <w:ind w:right="50"/>
              <w:rPr>
                <w:rFonts w:eastAsia="Times New Roman" w:cs="Arial"/>
                <w:color w:val="0000FF"/>
                <w:u w:val="single"/>
              </w:rPr>
            </w:pPr>
            <w:hyperlink r:id="rId14" w:history="1">
              <w:r w:rsidR="002115A6" w:rsidRPr="00C230FF">
                <w:rPr>
                  <w:rFonts w:eastAsia="Times New Roman" w:cs="Arial"/>
                  <w:color w:val="0000FF"/>
                  <w:u w:val="single"/>
                </w:rPr>
                <w:t xml:space="preserve">http://www.cirrusimage.com/Bees_wasp_polistes.htm </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n35bbmnld","properties":{"formattedCitation":"[20]","plainCitation":"[20]"},"citationItems":[{"id":1736,"uris":["http://zotero.org/users/1264037/items/VHT9E5MG"],"uri":["http://zotero.org/users/1264037/items/VHT9E5MG"],"itemData":{"id":1736,"type":"article-journal","title":"Functional responses: a question of alternative prey and predator density","container-title":"Ecology","page":"1300-1308","volume":"88","issue":"5","source":"NCBI PubMed","abstract":"Throughout the study of ecology, there has been a growing realization that indirect effects among species cause complexity in food webs. Understanding and predicting the behavior of ecosystems consequently depends on our ability to identify indirect effects and their mechanisms. The present study experimentally investigates indirect interactions arising between two prey species that share a common predator. In a natural field experiment, we introduced different densities of mealworms (Tenebrio molitor), an alternative prey, to a previously studied predator-prey system in which paper wasps (Polistes dominulus) preyed on shield beetle larvae (Cassida rubiginosa). We tested if alternative prey affects predation on the first prey (i.e., the predator-dependent functional response of paper wasps) by modifying either interference among predators or the effective number of predators foraging on shield beetles. Presence of mealworms significantly reduced the effective number of predators, whereas predator interference was not affected. In this way, the experimentally introduced alternative prey altered the wasps' functional response and thereby indirectly influenced C. rubiginosa density. In all prey-density combinations offered, paper wasps constantly preferred T. molitor. This led to an asymmetrical, indirect interaction between both prey species: an increase in mealworm density significantly relaxed predation on C. rubiginosa, whereas an increase in C. rubiginosa density intensified predation on mealworms. Such asymmetrical outcomes of a fixed food preference can significantly affect the population dynamics of the species involved. In spite of the repeated finding of a Type III functional response in this system, our experiment did not reveal switching behavior in paper wasps. The variety of mechanisms underlying direct and indirect interactions within our study system exemplifies the importance of incorporating alternative prey when investigating the impact of a generalist predator on a focal prey population under realistic field conditions.","ISSN":"0012-9658","note":"PMID: 17536415","shortTitle":"Functional responses","journalAbbreviation":"Ecology","author":[{"family":"Tschanz","given":"Britta"},{"family":"Bersier","given":"Louis-Felix"},{"family":"Bacher","given":"Sven"}],"issued":{"date-parts":[["2007",5]]},"accessed":{"date-parts":[["2009",11,19]]},"PMID":"17536415"}}],"schema":"https://github.com/citation-style-language/schema/raw/master/csl-citation.json"} </w:instrText>
            </w:r>
            <w:r w:rsidRPr="00C230FF">
              <w:rPr>
                <w:rFonts w:eastAsia="Times New Roman" w:cs="Arial"/>
              </w:rPr>
              <w:fldChar w:fldCharType="separate"/>
            </w:r>
            <w:r w:rsidR="007340A5" w:rsidRPr="007340A5">
              <w:rPr>
                <w:rFonts w:ascii="Calibri" w:hAnsi="Calibri"/>
              </w:rPr>
              <w:t>[20]</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-0.32</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-0.26 to -0.38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Polistes</w:t>
            </w:r>
            <w:proofErr w:type="spellEnd"/>
            <w:r w:rsidRPr="00C230FF">
              <w:rPr>
                <w:rFonts w:eastAsia="Times New Roman" w:cs="Arial"/>
                <w:i/>
                <w:iCs/>
              </w:rPr>
              <w:t xml:space="preserve"> </w:t>
            </w:r>
            <w:proofErr w:type="spellStart"/>
            <w:r w:rsidRPr="00C230FF">
              <w:rPr>
                <w:rFonts w:eastAsia="Times New Roman" w:cs="Arial"/>
                <w:i/>
                <w:iCs/>
              </w:rPr>
              <w:t>dominulus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1.23E-01</w:t>
            </w:r>
          </w:p>
        </w:tc>
        <w:tc>
          <w:tcPr>
            <w:tcW w:w="1560" w:type="pct"/>
            <w:shd w:val="clear" w:color="auto" w:fill="auto"/>
            <w:noWrap/>
            <w:vAlign w:val="center"/>
            <w:hideMark/>
          </w:tcPr>
          <w:p w:rsidR="002115A6" w:rsidRPr="00C230FF" w:rsidRDefault="009428A1" w:rsidP="001431C7">
            <w:pPr>
              <w:spacing w:after="0" w:line="240" w:lineRule="auto"/>
              <w:ind w:right="50"/>
              <w:rPr>
                <w:rFonts w:eastAsia="Times New Roman" w:cs="Arial"/>
                <w:color w:val="0000FF"/>
                <w:u w:val="single"/>
              </w:rPr>
            </w:pPr>
            <w:hyperlink r:id="rId15" w:history="1">
              <w:r w:rsidR="002115A6" w:rsidRPr="00C230FF">
                <w:rPr>
                  <w:rFonts w:eastAsia="Times New Roman" w:cs="Arial"/>
                  <w:color w:val="0000FF"/>
                  <w:u w:val="single"/>
                </w:rPr>
                <w:t xml:space="preserve">http://www.cirrusimage.com/Bees_wasp_polistes.htm </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22jefmo5au","properties":{"formattedCitation":"[21]","plainCitation":"[21]"},"citationItems":[{"id":973,"uris":["http://zotero.org/users/1264037/items/HEIVNMC6"],"uri":["http://zotero.org/users/1264037/items/HEIVNMC6"],"itemData":{"id":973,"type":"article-journal","title":"Predation and bark beetle dynamics","container-title":"Oecologia","page":"48-54","volume":"112","issue":"1","source":"SpringerLink","abstract":"Abstract   Bark beetle populations may undergo dramatic fluctuations and are often important pests in coniferous forests. Their dynamics\nare thought to be primarily driven by factors affecting the resistance of the host tree to attack, i.e., bottom-up forces,\nwhile natural enemies are usually assigned a minor role in these systems. I present behavioral experiments that suggest that\nthe clerid beetle Thanasimus dubius may be an important source of mortality for the bark beetle Dendroctonus frontalis during attack of the host tree, and determine the nature of the functional response of T. dubius under conditions close to natural. I also examine the numerical response of T. dubius to large-scale fluctuations in D. frontalis density, and the relationship between bark beetle population trends and predator density, and find that beetle populations\ntend to decline when predator densities are high. Combined with the effects of clerid larvae on bark beetle broods, these\nresults suggest that top-down forces generated by natural enemies could also be an important component of bark beetle dynamics.\nThe implications of these results for bark beetle dynamics are discussed in relation to the prolonged life-cycle of clerid\nbeetles.","DOI":"10.1007/s004420050282","author":[{"family":"Reeve","given":"John D."}],"issued":{"date-parts":[["1997"]]},"accessed":{"date-parts":[["2009",11,19]]}}}],"schema":"https://github.com/citation-style-language/schema/raw/master/csl-citation.json"} </w:instrText>
            </w:r>
            <w:r w:rsidRPr="00C230FF">
              <w:rPr>
                <w:rFonts w:eastAsia="Times New Roman" w:cs="Arial"/>
              </w:rPr>
              <w:fldChar w:fldCharType="separate"/>
            </w:r>
            <w:r w:rsidR="007340A5" w:rsidRPr="007340A5">
              <w:rPr>
                <w:rFonts w:ascii="Calibri" w:hAnsi="Calibri"/>
              </w:rPr>
              <w:t>[21]</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-1.00</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-0.58 to -1.43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Thanasimus</w:t>
            </w:r>
            <w:proofErr w:type="spellEnd"/>
            <w:r w:rsidRPr="00C230FF">
              <w:rPr>
                <w:rFonts w:eastAsia="Times New Roman" w:cs="Arial"/>
                <w:i/>
                <w:iCs/>
              </w:rPr>
              <w:t xml:space="preserve"> </w:t>
            </w:r>
            <w:proofErr w:type="spellStart"/>
            <w:r w:rsidRPr="00C230FF">
              <w:rPr>
                <w:rFonts w:eastAsia="Times New Roman" w:cs="Arial"/>
                <w:i/>
                <w:iCs/>
              </w:rPr>
              <w:t>dubius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3.00E-01</w:t>
            </w:r>
          </w:p>
        </w:tc>
        <w:tc>
          <w:tcPr>
            <w:tcW w:w="1560" w:type="pct"/>
            <w:shd w:val="clear" w:color="auto" w:fill="auto"/>
            <w:noWrap/>
            <w:vAlign w:val="center"/>
            <w:hideMark/>
          </w:tcPr>
          <w:p w:rsidR="002115A6" w:rsidRPr="00C230FF" w:rsidRDefault="009428A1" w:rsidP="001431C7">
            <w:pPr>
              <w:spacing w:after="0" w:line="240" w:lineRule="auto"/>
              <w:ind w:right="50"/>
              <w:rPr>
                <w:rFonts w:eastAsia="Times New Roman" w:cs="Arial"/>
                <w:color w:val="0000FF"/>
                <w:u w:val="single"/>
              </w:rPr>
            </w:pPr>
            <w:hyperlink r:id="rId16" w:history="1">
              <w:r w:rsidR="002115A6" w:rsidRPr="00C230FF">
                <w:rPr>
                  <w:rFonts w:eastAsia="Times New Roman" w:cs="Arial"/>
                  <w:color w:val="0000FF"/>
                  <w:u w:val="single"/>
                </w:rPr>
                <w:t>http://bugguide.net/node/view/33027</w:t>
              </w:r>
            </w:hyperlink>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24cnlua28k","properties":{"formattedCitation":"[22]","plainCitation":"[22]"},"citationItems":[{"id":761,"uris":["http://zotero.org/users/1264037/items/DZAP3W92"],"uri":["http://zotero.org/users/1264037/items/DZAP3W92"],"itemData":{"id":761,"type":"article-journal","title":"A comparative study of predation of three aquatic heteropteran bugs on &lt;i&gt;Culex quinquefasciatus&lt;/i&gt; larvae","container-title":"Limnology","page":"73-80","volume":"8","issue":"1","source":"SpringerLink","abstract":"Abstract  The aquatic bugs Anisops bouvieri Kirkaldy 1704 (Heteroptera: Notonectidae), Diplonychus (=Sphaerodema) rusticus Fabricius 1781, and Diplonychus annulatus Fabricius 1781 (Heteroptera: Belostomatidae) are common members of the freshwater insect communities of the East Calcutta\nWetlands along the eastern fringe of Kolkata, India. These insects are established predators of dipteran larvae and other\norganisms. A comparative account of their predatory efficiency was made using larvae of Culex quinquefasciatus Say 1823 in the laboratory. It was revealed that a single adult of A. bouvieri could consume 28–34 fourth-instar mosquito larvae per day, D. rusticus 11–87 fourth-instar mosquito larvae per day, and D. annulatus 33–122 fourth-instar mosquito larvae per day, depending upon the prey and predator densities. The mean predation rate of\nA. bouvieri and D. annulatus remained stable over a 6-day feeding period but varied for D. rusticus. The predatory impact (PI) values were 14.77–17.31, 46.9–55.73, and 61.74–72.72 larvae/day for A. bouvieri, D. rusticus, and D. annulatus, respectively. Compared to these, the clearance rate (CR) value range was 9.06–13.25 for A. bouvieri, 13.64–15.99 for D. rusticus, and 13.50–16.52 larvae l/day/predator for D. annulatus. The values of mutual interference, “m,” remained 0.06–0.78 for A. bouvieri, 0.003–0.25 for D. rusticus, and 0.09–0.27 for D. annulatus, and did not vary between the days. The difference in predatory efficiency, CR, and PI values varied significantly among\nthe three predators, indicating the possible difference in the function as predators occupying the same guild. It can be assumed\nthat these predators play an important role in larval population regulation of mosquitoes and thereby impart an effect on\nspecies composition and interactions in the aquatic insect communities of the wetlands and other similar habitats where they\noccur.","DOI":"10.1007/s10201-006-0197-6","author":[{"family":"Saha","given":"Nabaneeta"},{"family":"Aditya","given":"Gautam"},{"family":"Bal","given":"Animesh"},{"family":"Saha","given":"Goutam"}],"issued":{"date-parts":[["2007",4,1]]},"accessed":{"date-parts":[["2009",12,14]]}}}],"schema":"https://github.com/citation-style-language/schema/raw/master/csl-citation.json"} </w:instrText>
            </w:r>
            <w:r w:rsidRPr="00C230FF">
              <w:rPr>
                <w:rFonts w:eastAsia="Times New Roman" w:cs="Arial"/>
              </w:rPr>
              <w:fldChar w:fldCharType="separate"/>
            </w:r>
            <w:r w:rsidR="007340A5" w:rsidRPr="007340A5">
              <w:rPr>
                <w:rFonts w:ascii="Calibri" w:hAnsi="Calibri"/>
              </w:rPr>
              <w:t>[22]</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-0.35</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-0.06 to -0.78</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Anisops</w:t>
            </w:r>
            <w:proofErr w:type="spellEnd"/>
            <w:r w:rsidRPr="00C230FF">
              <w:rPr>
                <w:rFonts w:eastAsia="Times New Roman" w:cs="Arial"/>
                <w:i/>
                <w:iCs/>
              </w:rPr>
              <w:t xml:space="preserve"> </w:t>
            </w:r>
            <w:proofErr w:type="spellStart"/>
            <w:r w:rsidRPr="00C230FF">
              <w:rPr>
                <w:rFonts w:eastAsia="Times New Roman" w:cs="Arial"/>
                <w:i/>
                <w:iCs/>
              </w:rPr>
              <w:t>bouvieri</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6.68E-03</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5D5B76"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fs5UO5zK","properties":{"formattedCitation":"[22]","plainCitation":"[22]"},"citationItems":[{"id":761,"uris":["http://zotero.org/users/1264037/items/DZAP3W92"],"uri":["http://zotero.org/users/1264037/items/DZAP3W92"],"itemData":{"id":761,"type":"article-journal","title":"A comparative study of predation of three aquatic heteropteran bugs on &lt;i&gt;Culex quinquefasciatus&lt;/i&gt; larvae","container-title":"Limnology","page":"73-80","volume":"8","issue":"1","source":"SpringerLink","abstract":"Abstract  The aquatic bugs Anisops bouvieri Kirkaldy 1704 (Heteroptera: Notonectidae), Diplonychus (=Sphaerodema) rusticus Fabricius 1781, and Diplonychus annulatus Fabricius 1781 (Heteroptera: Belostomatidae) are common members of the freshwater insect communities of the East Calcutta\nWetlands along the eastern fringe of Kolkata, India. These insects are established predators of dipteran larvae and other\norganisms. A comparative account of their predatory efficiency was made using larvae of Culex quinquefasciatus Say 1823 in the laboratory. It was revealed that a single adult of A. bouvieri could consume 28–34 fourth-instar mosquito larvae per day, D. rusticus 11–87 fourth-instar mosquito larvae per day, and D. annulatus 33–122 fourth-instar mosquito larvae per day, depending upon the prey and predator densities. The mean predation rate of\nA. bouvieri and D. annulatus remained stable over a 6-day feeding period but varied for D. rusticus. The predatory impact (PI) values were 14.77–17.31, 46.9–55.73, and 61.74–72.72 larvae/day for A. bouvieri, D. rusticus, and D. annulatus, respectively. Compared to these, the clearance rate (CR) value range was 9.06–13.25 for A. bouvieri, 13.64–15.99 for D. rusticus, and 13.50–16.52 larvae l/day/predator for D. annulatus. The values of mutual interference, “m,” remained 0.06–0.78 for A. bouvieri, 0.003–0.25 for D. rusticus, and 0.09–0.27 for D. annulatus, and did not vary between the days. The difference in predatory efficiency, CR, and PI values varied significantly among\nthe three predators, indicating the possible difference in the function as predators occupying the same guild. It can be assumed\nthat these predators play an important role in larval population regulation of mosquitoes and thereby impart an effect on\nspecies composition and interactions in the aquatic insect communities of the wetlands and other similar habitats where they\noccur.","DOI":"10.1007/s10201-006-0197-6","author":[{"family":"Saha","given":"Nabaneeta"},{"family":"Aditya","given":"Gautam"},{"family":"Bal","given":"Animesh"},{"family":"Saha","given":"Goutam"}],"issued":{"date-parts":[["2007",4,1]]},"accessed":{"date-parts":[["2009",12,14]]}}}],"schema":"https://github.com/citation-style-language/schema/raw/master/csl-citation.json"} </w:instrText>
            </w:r>
            <w:r w:rsidRPr="00C230FF">
              <w:rPr>
                <w:rFonts w:eastAsia="Times New Roman" w:cs="Arial"/>
              </w:rPr>
              <w:fldChar w:fldCharType="separate"/>
            </w:r>
            <w:r w:rsidR="007340A5" w:rsidRPr="007340A5">
              <w:rPr>
                <w:rFonts w:ascii="Calibri" w:hAnsi="Calibri"/>
              </w:rPr>
              <w:t>[22]</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-0.22</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-0.09 to -0.35</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Diplonychus</w:t>
            </w:r>
            <w:proofErr w:type="spellEnd"/>
            <w:r w:rsidRPr="00C230FF">
              <w:rPr>
                <w:rFonts w:eastAsia="Times New Roman" w:cs="Arial"/>
                <w:i/>
                <w:iCs/>
              </w:rPr>
              <w:t xml:space="preserve"> </w:t>
            </w:r>
            <w:proofErr w:type="spellStart"/>
            <w:r w:rsidRPr="00C230FF">
              <w:rPr>
                <w:rFonts w:eastAsia="Times New Roman" w:cs="Arial"/>
                <w:i/>
                <w:iCs/>
              </w:rPr>
              <w:t>annulatus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1.61E-01</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jjhB59p7","properties":{"formattedCitation":"[22]","plainCitation":"[22]"},"citationItems":[{"id":761,"uris":["http://zotero.org/users/1264037/items/DZAP3W92"],"uri":["http://zotero.org/users/1264037/items/DZAP3W92"],"itemData":{"id":761,"type":"article-journal","title":"A comparative study of predation of three aquatic heteropteran bugs on &lt;i&gt;Culex quinquefasciatus&lt;/i&gt; larvae","container-title":"Limnology","page":"73-80","volume":"8","issue":"1","source":"SpringerLink","abstract":"Abstract  The aquatic bugs Anisops bouvieri Kirkaldy 1704 (Heteroptera: Notonectidae), Diplonychus (=Sphaerodema) rusticus Fabricius 1781, and Diplonychus annulatus Fabricius 1781 (Heteroptera: Belostomatidae) are common members of the freshwater insect communities of the East Calcutta\nWetlands along the eastern fringe of Kolkata, India. These insects are established predators of dipteran larvae and other\norganisms. A comparative account of their predatory efficiency was made using larvae of Culex quinquefasciatus Say 1823 in the laboratory. It was revealed that a single adult of A. bouvieri could consume 28–34 fourth-instar mosquito larvae per day, D. rusticus 11–87 fourth-instar mosquito larvae per day, and D. annulatus 33–122 fourth-instar mosquito larvae per day, depending upon the prey and predator densities. The mean predation rate of\nA. bouvieri and D. annulatus remained stable over a 6-day feeding period but varied for D. rusticus. The predatory impact (PI) values were 14.77–17.31, 46.9–55.73, and 61.74–72.72 larvae/day for A. bouvieri, D. rusticus, and D. annulatus, respectively. Compared to these, the clearance rate (CR) value range was 9.06–13.25 for A. bouvieri, 13.64–15.99 for D. rusticus, and 13.50–16.52 larvae l/day/predator for D. annulatus. The values of mutual interference, “m,” remained 0.06–0.78 for A. bouvieri, 0.003–0.25 for D. rusticus, and 0.09–0.27 for D. annulatus, and did not vary between the days. The difference in predatory efficiency, CR, and PI values varied significantly among\nthe three predators, indicating the possible difference in the function as predators occupying the same guild. It can be assumed\nthat these predators play an important role in larval population regulation of mosquitoes and thereby impart an effect on\nspecies composition and interactions in the aquatic insect communities of the wetlands and other similar habitats where they\noccur.","DOI":"10.1007/s10201-006-0197-6","author":[{"family":"Saha","given":"Nabaneeta"},{"family":"Aditya","given":"Gautam"},{"family":"Bal","given":"Animesh"},{"family":"Saha","given":"Goutam"}],"issued":{"date-parts":[["2007",4,1]]},"accessed":{"date-parts":[["2009",12,14]]}}}],"schema":"https://github.com/citation-style-language/schema/raw/master/csl-citation.json"} </w:instrText>
            </w:r>
            <w:r w:rsidRPr="00C230FF">
              <w:rPr>
                <w:rFonts w:eastAsia="Times New Roman" w:cs="Arial"/>
              </w:rPr>
              <w:fldChar w:fldCharType="separate"/>
            </w:r>
            <w:r w:rsidR="007340A5" w:rsidRPr="007340A5">
              <w:rPr>
                <w:rFonts w:ascii="Calibri" w:hAnsi="Calibri"/>
              </w:rPr>
              <w:t>[22]</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-0.24</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-0.01 to -0.35</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Diplonychus</w:t>
            </w:r>
            <w:proofErr w:type="spellEnd"/>
            <w:r w:rsidRPr="00C230FF">
              <w:rPr>
                <w:rFonts w:eastAsia="Times New Roman" w:cs="Arial"/>
                <w:i/>
                <w:iCs/>
              </w:rPr>
              <w:t xml:space="preserve"> </w:t>
            </w:r>
            <w:proofErr w:type="spellStart"/>
            <w:r w:rsidRPr="00C230FF">
              <w:rPr>
                <w:rFonts w:eastAsia="Times New Roman" w:cs="Arial"/>
                <w:i/>
                <w:iCs/>
              </w:rPr>
              <w:t>rusticus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6.33E-02</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fsef22jdm","properties":{"formattedCitation":"[23]","plainCitation":"[23]"},"citationItems":[{"id":3372,"uris":["http://zotero.org/users/1264037/items/JDFXMEE2"],"uri":["http://zotero.org/users/1264037/items/JDFXMEE2"],"itemData":{"id":3372,"type":"article-journal","title":"Predator–prey dynamics and the plasticity of predator body size","container-title":"Functional Ecology","page":"487-493","volume":"28","issue":"2","source":"Wiley Online Library","abstract":"* Body size is of fundamental importance to the structure and function of natural systems, yet the factors selecting for certain body sizes are still not well understood. Resource supply levels clearly play a role in setting size, but in current theory, optimality functions for body size are not tied to the population dynamics that govern resource supply, minimizing our ability to understand how body size evolves in response to the ecological context. * We integrated the supply-demand (SD) model of body size evolution with a model of predator–prey dynamics to create a dynamic SD model that describes predator body size variation through time. We tested the model with experimental data on body size and abundance dynamics in the Didinium–Paramecium predator–prey system. We used a new differential equation fitting approach along with independently estimated parameters to determine whether the model could simultaneously capture both abundance and body size dynamics. * The dynamics were well described by the model, supporting the notion that body size changes to match bodily demand for resources with the available supply of resources. Surprisingly, despite the 10-fold variation in Didinium body size, we found that static model parameters were sufficient to describe the data, suggesting a lack of eco-evolutionary dynamics. * A pressing need in ecology is to be able to predict changes in body size under novel scenarios, especially climate warming. The dynamic SD model does this by linking body size to the ecological context in an eco-evolutionary framework. Our approach expands our ability to understand rapid linked changes in traits and abundance.","DOI":"10.1111/1365-2435.12199","ISSN":"1365-2435","journalAbbreviation":"Func. Ecol.","language":"en","author":[{"family":"DeLong","given":"John P."},{"family":"Hanley","given":"Torrance C."},{"family":"Vasseur","given":"David A."}],"issued":{"date-parts":[["2014"]]},"accessed":{"date-parts":[["2013",12,10]]}}}],"schema":"https://github.com/citation-style-language/schema/raw/master/csl-citation.json"} </w:instrText>
            </w:r>
            <w:r w:rsidRPr="00C230FF">
              <w:rPr>
                <w:rFonts w:eastAsia="Times New Roman" w:cs="Arial"/>
              </w:rPr>
              <w:fldChar w:fldCharType="separate"/>
            </w:r>
            <w:r w:rsidR="007340A5" w:rsidRPr="007340A5">
              <w:rPr>
                <w:rFonts w:ascii="Calibri" w:hAnsi="Calibri"/>
              </w:rPr>
              <w:t>[23]</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-1.06</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-2.1 to -0.02</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r w:rsidRPr="00C230FF">
              <w:rPr>
                <w:rFonts w:eastAsia="Times New Roman" w:cs="Arial"/>
                <w:i/>
                <w:iCs/>
              </w:rPr>
              <w:t>Didinium nasutum</w:t>
            </w:r>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Protist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7.35E-07</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23pedfo109","properties":{"formattedCitation":"[24]","plainCitation":"[24]"},"citationItems":[{"id":1723,"uris":["http://zotero.org/users/1264037/items/VC5HUE6V"],"uri":["http://zotero.org/users/1264037/items/VC5HUE6V"],"itemData":{"id":1723,"type":"article-journal","title":"The wolves of Isle Royale display scale-invariant satiation and ratio-dependent predation on moose","container-title":"Journal of Animal Ecology","page":"809-816","volume":"74","journalAbbreviation":"J. Anim. Ecol.","author":[{"family":"Jost","given":"Christian"},{"family":"Devulder","given":"Gregory"},{"family":"Vucetich","given":"John A."},{"family":"Peterson","given":"Rolf O."},{"family":"Arditi","given":"Roger"}],"issued":{"date-parts":[["2005"]]}}}],"schema":"https://github.com/citation-style-language/schema/raw/master/csl-citation.json"} </w:instrText>
            </w:r>
            <w:r w:rsidRPr="00C230FF">
              <w:rPr>
                <w:rFonts w:eastAsia="Times New Roman" w:cs="Arial"/>
              </w:rPr>
              <w:fldChar w:fldCharType="separate"/>
            </w:r>
            <w:r w:rsidR="007340A5" w:rsidRPr="007340A5">
              <w:rPr>
                <w:rFonts w:ascii="Calibri" w:hAnsi="Calibri"/>
              </w:rPr>
              <w:t>[24]</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 xml:space="preserve">Calculated in </w:t>
            </w:r>
            <w:r w:rsidRPr="00C230FF">
              <w:rPr>
                <w:rFonts w:eastAsia="Times New Roman" w:cs="Arial"/>
              </w:rPr>
              <w:lastRenderedPageBreak/>
              <w:t>original source, pack-scale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lastRenderedPageBreak/>
              <w:t>-1.85</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-2.17 to -</w:t>
            </w:r>
            <w:r w:rsidRPr="00C230FF">
              <w:rPr>
                <w:rFonts w:eastAsia="Times New Roman" w:cs="Arial"/>
              </w:rPr>
              <w:lastRenderedPageBreak/>
              <w:t>1.53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lastRenderedPageBreak/>
              <w:t>Canis</w:t>
            </w:r>
            <w:proofErr w:type="spellEnd"/>
            <w:r w:rsidRPr="00C230FF">
              <w:rPr>
                <w:rFonts w:eastAsia="Times New Roman" w:cs="Arial"/>
                <w:i/>
                <w:iCs/>
              </w:rPr>
              <w:t xml:space="preserve"> lupus</w:t>
            </w:r>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Mammal</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4.60E+04</w:t>
            </w:r>
          </w:p>
        </w:tc>
        <w:tc>
          <w:tcPr>
            <w:tcW w:w="1560" w:type="pct"/>
            <w:shd w:val="clear" w:color="auto" w:fill="auto"/>
            <w:noWrap/>
            <w:vAlign w:val="center"/>
            <w:hideMark/>
          </w:tcPr>
          <w:p w:rsidR="002115A6" w:rsidRPr="00C230FF" w:rsidRDefault="00EB70AF" w:rsidP="001431C7">
            <w:pPr>
              <w:spacing w:after="0" w:line="240" w:lineRule="auto"/>
              <w:ind w:right="50"/>
              <w:rPr>
                <w:rFonts w:eastAsia="Times New Roman" w:cs="Arial"/>
              </w:rPr>
            </w:pPr>
            <w:r w:rsidRPr="00C230FF">
              <w:fldChar w:fldCharType="begin"/>
            </w:r>
            <w:r w:rsidR="000D11BB" w:rsidRPr="00C230FF">
              <w:instrText xml:space="preserve"> ADDIN ZOTERO_ITEM CSL_CITATION {"citationID":"3WGRuJ5L","properties":{"formattedCitation":"[2]","plainCitation":"[2]"},"citationItems":[{"id":1649,"uris":["http://zotero.org/users/1264037/items/TXE9KC8M"],"uri":["http://zotero.org/users/1264037/items/TXE9KC8M"],"itemData":{"id":1649,"type":"article-journal","title":"A common rule for the scaling of carnivore density","container-title":"Science","page":"2273 -2276","volume":"295","issue":"5563","source":"Highwire 2.0","abstract":"Population density in plants and animals is thought to scale with size as a result of mass-related energy requirements. Variation in resources, however, naturally limits population density and may alter expected scaling patterns. We develop and test a general model for variation within and between species in population density across the order Carnivora. We find that 10,000 kilograms of prey supports about 90 kilograms of a given species of carnivore, irrespective of body mass, and that the ratio of carnivore number to prey biomass scales to the reciprocal of carnivore mass. Using mass-specific equations of prey productivity, we show that carnivore number per unit prey productivity scales to carnivore mass near –0.75, and that the scaling rule can predict population density across more than three orders of magnitude. The relationship provides a basis for identifying declining carnivore species that require conservation measures.","DOI":"10.1126/science.1067994","author":[{"family":"Carbone","given":"Chris"},{"family":"Gittleman","given":"John L."}],"issued":{"date-parts":[["2002",3,22]]},"accessed":{"date-parts":[["2011",1,21]],"season":"19:10:46"}}}],"schema":"https://github.com/citation-style-language/schema/raw/master/csl-citation.json"} </w:instrText>
            </w:r>
            <w:r w:rsidRPr="00C230FF">
              <w:fldChar w:fldCharType="separate"/>
            </w:r>
            <w:r w:rsidRPr="00C230FF">
              <w:t>[2]</w:t>
            </w:r>
            <w:r w:rsidRPr="00C230FF">
              <w:fldChar w:fldCharType="end"/>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lastRenderedPageBreak/>
              <w:fldChar w:fldCharType="begin"/>
            </w:r>
            <w:r w:rsidR="007340A5">
              <w:rPr>
                <w:rFonts w:eastAsia="Times New Roman" w:cs="Arial"/>
              </w:rPr>
              <w:instrText xml:space="preserve"> ADDIN ZOTERO_ITEM CSL_CITATION {"citationID":"1vju7cvt86","properties":{"formattedCitation":"[25]","plainCitation":"[25]"},"citationItems":[{"id":1519,"uris":["http://zotero.org/users/1264037/items/SNSETX7M"],"uri":["http://zotero.org/users/1264037/items/SNSETX7M"],"itemData":{"id":1519,"type":"article-journal","title":"Density-dependent foraging and mutual interference in blue crabs preying upon infaunal clams.","container-title":"Marine Ecology Progress Series","page":"239-246","volume":"72","journalAbbreviation":"Mar. Ecol. Prog. Ser.","author":[{"family":"Mansour","given":"RA"},{"family":"Lipcius","given":"RN"}],"issued":{"date-parts":[["1991"]]}}}],"schema":"https://github.com/citation-style-language/schema/raw/master/csl-citation.json"} </w:instrText>
            </w:r>
            <w:r w:rsidRPr="00C230FF">
              <w:rPr>
                <w:rFonts w:eastAsia="Times New Roman" w:cs="Arial"/>
              </w:rPr>
              <w:fldChar w:fldCharType="separate"/>
            </w:r>
            <w:r w:rsidR="007340A5" w:rsidRPr="007340A5">
              <w:rPr>
                <w:rFonts w:ascii="Calibri" w:hAnsi="Calibri"/>
              </w:rPr>
              <w:t>[25]</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-0.65</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-1.17 to -0.12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Callinectes</w:t>
            </w:r>
            <w:proofErr w:type="spellEnd"/>
            <w:r w:rsidRPr="00C230FF">
              <w:rPr>
                <w:rFonts w:eastAsia="Times New Roman" w:cs="Arial"/>
                <w:i/>
                <w:iCs/>
              </w:rPr>
              <w:t xml:space="preserve"> </w:t>
            </w:r>
            <w:proofErr w:type="spellStart"/>
            <w:r w:rsidRPr="00C230FF">
              <w:rPr>
                <w:rFonts w:eastAsia="Times New Roman" w:cs="Arial"/>
                <w:i/>
                <w:iCs/>
              </w:rPr>
              <w:t>sapidus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Crustacean</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1.42E+02</w:t>
            </w:r>
          </w:p>
        </w:tc>
        <w:tc>
          <w:tcPr>
            <w:tcW w:w="1560" w:type="pct"/>
            <w:shd w:val="clear" w:color="auto" w:fill="auto"/>
            <w:vAlign w:val="center"/>
            <w:hideMark/>
          </w:tcPr>
          <w:p w:rsidR="002115A6" w:rsidRPr="00C230FF" w:rsidRDefault="000D11BB" w:rsidP="001431C7">
            <w:pPr>
              <w:spacing w:after="0" w:line="240" w:lineRule="auto"/>
              <w:ind w:right="50"/>
              <w:rPr>
                <w:rFonts w:eastAsia="Times New Roman" w:cs="Arial"/>
              </w:rPr>
            </w:pPr>
            <w:r w:rsidRPr="00C230FF">
              <w:rPr>
                <w:rFonts w:eastAsia="Times New Roman" w:cs="Arial"/>
              </w:rPr>
              <w:t>Carapace width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lsoi9bqe1","properties":{"formattedCitation":"[26]","plainCitation":"[26]"},"citationItems":[{"id":201,"uris":["http://zotero.org/users/1264037/items/5BPA9ASS"],"uri":["http://zotero.org/users/1264037/items/5BPA9ASS"],"itemData":{"id":201,"type":"article-journal","title":"Feeding rate inhibition in crowded &lt;i&gt;Daphnia pulex&lt;/i&gt;","container-title":"Hydrobiologia","page":"113-119","volume":"154","source":"CrossRef","DOI":"10.1007/BF00026835","ISSN":"0018-8158, 1573-5117","author":[{"family":"Helgen","given":"Judith C."}],"issued":{"date-parts":[["1987",11]]},"accessed":{"date-parts":[["2011",9,20]]}}}],"schema":"https://github.com/citation-style-language/schema/raw/master/csl-citation.json"} </w:instrText>
            </w:r>
            <w:r w:rsidRPr="00C230FF">
              <w:rPr>
                <w:rFonts w:eastAsia="Times New Roman" w:cs="Arial"/>
              </w:rPr>
              <w:fldChar w:fldCharType="separate"/>
            </w:r>
            <w:r w:rsidR="007340A5" w:rsidRPr="007340A5">
              <w:rPr>
                <w:rFonts w:ascii="Calibri" w:hAnsi="Calibri"/>
              </w:rPr>
              <w:t>[26]</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-0.85</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-1.04 to -0.66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r w:rsidRPr="00C230FF">
              <w:rPr>
                <w:rFonts w:eastAsia="Times New Roman" w:cs="Arial"/>
                <w:i/>
                <w:iCs/>
              </w:rPr>
              <w:t xml:space="preserve">Daphnia </w:t>
            </w:r>
            <w:proofErr w:type="spellStart"/>
            <w:r w:rsidRPr="00C230FF">
              <w:rPr>
                <w:rFonts w:eastAsia="Times New Roman" w:cs="Arial"/>
                <w:i/>
                <w:iCs/>
              </w:rPr>
              <w:t>pulex</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Crustacean</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4.62E-04</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fldChar w:fldCharType="begin"/>
            </w:r>
            <w:r w:rsidR="000D11BB" w:rsidRPr="00C230FF">
              <w:instrText xml:space="preserve"> ADDIN ZOTERO_ITEM CSL_CITATION {"citationID":"GF4cfYX4","properties":{"formattedCitation":"[3]","plainCitation":"[3]"},"citationItems":[{"id":968,"uris":["http://zotero.org/users/1264037/items/HBWFV8BF"],"uri":["http://zotero.org/users/1264037/items/HBWFV8BF"],"itemData":{"id":968,"type":"article-journal","title":"Shifts in metabolic scaling, production, and efficiency across major evolutionary transitions of life","container-title":"Proceedings of the National Academy of Sciences","page":"12941-12945","volume":"107","issue":"29","source":"NCBI PubMed","abstract":"The diversification of life involved enormous increases in size and complexity. The evolutionary transitions from prokaryotes to unicellular eukaryotes to metazoans were accompanied by major innovations in metabolic design. Here we show that the scalings of metabolic rate, population growth rate, and production efficiency with body size have changed across the evolutionary transitions. Metabolic rate scales with body mass superlinearly in prokaryotes, linearly in protists, and sublinearly in metazoans, so Kleiber's 3/4 power scaling law does not apply universally across organisms. The scaling of maximum population growth rate shifts from positive in prokaryotes to negative in protists and metazoans, and the efficiency of production declines across these groups. Major changes in metabolic processes during the early evolution of life overcame existing constraints, exploited new opportunities, and imposed new constraints.","DOI":"10.1073/pnas.1007783107","ISSN":"1091-6490","note":"PMID: 20616006","journalAbbreviation":"Proc Natl Acad Sci U S A","author":[{"family":"DeLong","given":"John P"},{"family":"Okie","given":"Jordan G"},{"family":"Moses","given":"Melanie E"},{"family":"Sibly","given":"Richard M"},{"family":"Brown","given":"James H"}],"issued":{"date-parts":[["2010"]]},"accessed":{"date-parts":[["2010",7,26]]},"PMID":"20616006"}}],"schema":"https://github.com/citation-style-language/schema/raw/master/csl-citation.json"} </w:instrText>
            </w:r>
            <w:r w:rsidRPr="00C230FF">
              <w:fldChar w:fldCharType="separate"/>
            </w:r>
            <w:r w:rsidRPr="00C230FF">
              <w:t>[3]</w:t>
            </w:r>
            <w:r w:rsidRPr="00C230FF">
              <w:fldChar w:fldCharType="end"/>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esrhl5cl","properties":{"formattedCitation":"[27]","plainCitation":"[27]"},"citationItems":[{"id":1194,"uris":["http://zotero.org/users/1264037/items/M33HSEGS"],"uri":["http://zotero.org/users/1264037/items/M33HSEGS"],"itemData":{"id":1194,"type":"article-journal","title":"Ratio dependence in the functional response of insect parasitoids: evidence from &lt;i&gt;Trichogramma minutum&lt;/i&gt; foraging for eggs in small host patches","container-title":"Ecological Entomology","page":"208-216","volume":"29","issue":"2","source":"Wiley InterScience","abstract":"1. Despite considerable recent debate on the suitability of ratio dependence as a more general form for the functional response in consumer2013victim relationships, there have been few detailed studies to experimentally determine the response of insect parasitoids to host and parasitoid density at a local scale. 2. The experimental host, Ephestia kuehniella, was used to test for host dependence and ratio dependence in the functional response of the egg parasitoid, Trichogramma minutum, a species widely used in inundative biological control. The functional response was examined through four series of experiments in which either host density, parasitoid density, or the ratio of previously parasitised to healthy hosts was manipulated. 3. The response to host density was type I for both single and simultaneously foraging parasitoids, indicating a lack of host dependence in the functional response. The upper limit to the response was estimated as 39 hosts attacked in a 24-h period, with an estimated per capita search rate of 1.32 for individual females and 0.37 for three simultaneously searching females. 4. The response to parasitoid density provided an interference constant of unity, indicating an equal sharing of hosts and thus ratio dependence in the functional response. Female parasitoids responded to the presence of conspecifically parasitised eggs with a significant increase in search rate (1.75), but with no change to the form or upper limit of the response. 5. It is suggested that ratio dependence may be more common among insect parasitoids than previously supposed, and that a type I functional response, or the absence of host dependence, may be an emergent property of phylogenetic constraint within the monophyletic grouping of Cales, Eretmocerus, and Trichogramma.","DOI":"10.1111/j.0307-6946.2004.00584.x","shortTitle":"Ratio dependence in the functional response of insect parasitoids","author":[{"family":"Mills","given":"N. J."},{"family":"Lacan","given":"I."}],"issued":{"date-parts":[["2004"]]},"accessed":{"date-parts":[["2009",12,2]]}}}],"schema":"https://github.com/citation-style-language/schema/raw/master/csl-citation.json"} </w:instrText>
            </w:r>
            <w:r w:rsidRPr="00C230FF">
              <w:rPr>
                <w:rFonts w:eastAsia="Times New Roman" w:cs="Arial"/>
              </w:rPr>
              <w:fldChar w:fldCharType="separate"/>
            </w:r>
            <w:r w:rsidR="007340A5" w:rsidRPr="007340A5">
              <w:rPr>
                <w:rFonts w:ascii="Calibri" w:hAnsi="Calibri"/>
              </w:rPr>
              <w:t>[27]</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1a,b</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-1.25</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-1.48 to -1.02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Trichogramma</w:t>
            </w:r>
            <w:proofErr w:type="spellEnd"/>
            <w:r w:rsidRPr="00C230FF">
              <w:rPr>
                <w:rFonts w:eastAsia="Times New Roman" w:cs="Arial"/>
                <w:i/>
                <w:iCs/>
              </w:rPr>
              <w:t xml:space="preserve"> </w:t>
            </w:r>
            <w:proofErr w:type="spellStart"/>
            <w:r w:rsidRPr="00C230FF">
              <w:rPr>
                <w:rFonts w:eastAsia="Times New Roman" w:cs="Arial"/>
                <w:i/>
                <w:iCs/>
              </w:rPr>
              <w:t>minutum</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1.24E-05</w:t>
            </w:r>
          </w:p>
        </w:tc>
        <w:tc>
          <w:tcPr>
            <w:tcW w:w="1560" w:type="pct"/>
            <w:shd w:val="clear" w:color="auto" w:fill="auto"/>
            <w:noWrap/>
            <w:vAlign w:val="center"/>
            <w:hideMark/>
          </w:tcPr>
          <w:p w:rsidR="002115A6" w:rsidRPr="00C230FF" w:rsidRDefault="009428A1" w:rsidP="001431C7">
            <w:pPr>
              <w:spacing w:after="0" w:line="240" w:lineRule="auto"/>
              <w:ind w:right="50"/>
              <w:rPr>
                <w:rFonts w:eastAsia="Times New Roman" w:cs="Arial"/>
                <w:color w:val="0000FF"/>
                <w:u w:val="single"/>
              </w:rPr>
            </w:pPr>
            <w:hyperlink r:id="rId17" w:history="1">
              <w:r w:rsidR="002115A6" w:rsidRPr="00C230FF">
                <w:rPr>
                  <w:rFonts w:eastAsia="Times New Roman" w:cs="Arial"/>
                  <w:color w:val="0000FF"/>
                  <w:u w:val="single"/>
                </w:rPr>
                <w:t xml:space="preserve">http://usagardener.com/disease_pests_and_weeds/garden_pests_and_control.php </w:t>
              </w:r>
            </w:hyperlink>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rmf96ma0c","properties":{"formattedCitation":"[28]","plainCitation":"[28]"},"citationItems":[{"id":1875,"uris":["http://zotero.org/users/1264037/items/XWCKJW4M"],"uri":["http://zotero.org/users/1264037/items/XWCKJW4M"],"itemData":{"id":1875,"type":"article-journal","title":"Functional responses and interference within and between year classes of a dragonfly population","container-title":"Journal of the North American Benthological Society","page":"211-221","volume":"8","issue":"3","source":"JSTOR","abstract":"In a laboratory study of the dragonfly Tetragoneuria cynosura (Say) (Odonata: Corduliidae), we measured the feeding rates of second-year-class larvae (Tc2) as a function of Tc2 density and of the density of their first-year-class conspecific prey (Tc1). The experiments were conducted for 24 hr in small, structurally simple, cylindrical plastic aquaria within a controlled environment chamber under a 14L:10D photoperiod. The resulting functional response to prey density followed the decelerated curve (type 2) typical of many predators. Strong feeding interference among Tc2 larvae was indicated by an inverse relationship between feeding rate and predator density. Since we detected no effects of Tc1 or Tc2 densities on movement by larvae within aquaria, density-specific differences in movement probably cannot account for the observed interference. Both a distraction model (in which prey and predators \"compete\" for the predator's attention) and a pre-emption model (in which interference takes precedence over feeding) fit the data reasonably well. Our laboratory results suggest that the structural complexity and alternative prey present in a previous field study greatly reduced the rate of predation by Tc2 on Tc1 larvae but did not reduce the intensity of interference among Tc2 predators.","ISSN":"08873593","note":"ArticleType: primary_article / Full publication date: Sep., 1989 / Copyright © 1989 The North American Benthological Society","journalAbbreviation":"J. North Am. Benth. Soc.","author":[{"family":"Crowley","given":"Philip H."},{"family":"Martin","given":"Elizabeth K."}],"issued":{"date-parts":[["1989",9]]},"accessed":{"date-parts":[["2009",12,2]]}}}],"schema":"https://github.com/citation-style-language/schema/raw/master/csl-citation.json"} </w:instrText>
            </w:r>
            <w:r w:rsidRPr="00C230FF">
              <w:rPr>
                <w:rFonts w:eastAsia="Times New Roman" w:cs="Arial"/>
              </w:rPr>
              <w:fldChar w:fldCharType="separate"/>
            </w:r>
            <w:r w:rsidR="007340A5" w:rsidRPr="007340A5">
              <w:rPr>
                <w:rFonts w:ascii="Calibri" w:hAnsi="Calibri"/>
              </w:rPr>
              <w:t>[28]</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2</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-1.27</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-1.04 to -1.50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Tetragoneuria</w:t>
            </w:r>
            <w:proofErr w:type="spellEnd"/>
            <w:r w:rsidRPr="00C230FF">
              <w:rPr>
                <w:rFonts w:eastAsia="Times New Roman" w:cs="Arial"/>
                <w:i/>
                <w:iCs/>
              </w:rPr>
              <w:t xml:space="preserve"> </w:t>
            </w:r>
            <w:proofErr w:type="spellStart"/>
            <w:r w:rsidRPr="00C230FF">
              <w:rPr>
                <w:rFonts w:eastAsia="Times New Roman" w:cs="Arial"/>
                <w:i/>
                <w:iCs/>
              </w:rPr>
              <w:t>cynosura</w:t>
            </w:r>
            <w:proofErr w:type="spellEnd"/>
            <w:r w:rsidRPr="00C230FF">
              <w:rPr>
                <w:rFonts w:eastAsia="Times New Roman" w:cs="Arial"/>
              </w:rPr>
              <w:t xml:space="preserve"> larvae</w:t>
            </w:r>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1.32E-03</w:t>
            </w:r>
          </w:p>
        </w:tc>
        <w:tc>
          <w:tcPr>
            <w:tcW w:w="1560" w:type="pct"/>
            <w:shd w:val="clear" w:color="auto" w:fill="auto"/>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Dry mass approximate given ~ 4x size difference between tc1 and tc2</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233tt46fks","properties":{"formattedCitation":"[29]","plainCitation":"[29]"},"citationItems":[{"id":1020,"uris":["http://zotero.org/users/1264037/items/I8ZR5V8T"],"uri":["http://zotero.org/users/1264037/items/I8ZR5V8T"],"itemData":{"id":1020,"type":"article-journal","title":"A direct, experimental test of resource vs. consumer dependence.","container-title":"Ecology","page":"2924-2930","volume":"86","issue":"11","source":"JSTOR","ISSN":"00129658","note":"ArticleType: primary_article / Full publication date: Nov., 2005 / Copyright © 2005 Ecological Society of America","author":[{"family":"Fussmann","given":"Gregor F."},{"family":"Weithoff","given":"Guntram"},{"family":"Yoshida","given":"Takehito"}],"issued":{"date-parts":[["2005",11]]},"accessed":{"date-parts":[["2009",11,19]]}}}],"schema":"https://github.com/citation-style-language/schema/raw/master/csl-citation.json"} </w:instrText>
            </w:r>
            <w:r w:rsidRPr="00C230FF">
              <w:rPr>
                <w:rFonts w:eastAsia="Times New Roman" w:cs="Arial"/>
              </w:rPr>
              <w:fldChar w:fldCharType="separate"/>
            </w:r>
            <w:r w:rsidR="007340A5" w:rsidRPr="007340A5">
              <w:rPr>
                <w:rFonts w:ascii="Calibri" w:hAnsi="Calibri"/>
              </w:rPr>
              <w:t>[29]</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2</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-0.02</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-0.19 to 0.15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Brachionus</w:t>
            </w:r>
            <w:proofErr w:type="spellEnd"/>
            <w:r w:rsidRPr="00C230FF">
              <w:rPr>
                <w:rFonts w:eastAsia="Times New Roman" w:cs="Arial"/>
                <w:i/>
                <w:iCs/>
              </w:rPr>
              <w:t xml:space="preserve"> </w:t>
            </w:r>
            <w:proofErr w:type="spellStart"/>
            <w:r w:rsidRPr="00C230FF">
              <w:rPr>
                <w:rFonts w:eastAsia="Times New Roman" w:cs="Arial"/>
                <w:i/>
                <w:iCs/>
              </w:rPr>
              <w:t>calyciflorus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Rotifer</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1.54E-06</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fldChar w:fldCharType="begin"/>
            </w:r>
            <w:r w:rsidR="000D11BB" w:rsidRPr="00C230FF">
              <w:instrText xml:space="preserve"> ADDIN ZOTERO_ITEM CSL_CITATION {"citationID":"3WIu8ajY","properties":{"formattedCitation":"[3]","plainCitation":"[3]"},"citationItems":[{"id":968,"uris":["http://zotero.org/users/1264037/items/HBWFV8BF"],"uri":["http://zotero.org/users/1264037/items/HBWFV8BF"],"itemData":{"id":968,"type":"article-journal","title":"Shifts in metabolic scaling, production, and efficiency across major evolutionary transitions of life","container-title":"Proceedings of the National Academy of Sciences","page":"12941-12945","volume":"107","issue":"29","source":"NCBI PubMed","abstract":"The diversification of life involved enormous increases in size and complexity. The evolutionary transitions from prokaryotes to unicellular eukaryotes to metazoans were accompanied by major innovations in metabolic design. Here we show that the scalings of metabolic rate, population growth rate, and production efficiency with body size have changed across the evolutionary transitions. Metabolic rate scales with body mass superlinearly in prokaryotes, linearly in protists, and sublinearly in metazoans, so Kleiber's 3/4 power scaling law does not apply universally across organisms. The scaling of maximum population growth rate shifts from positive in prokaryotes to negative in protists and metazoans, and the efficiency of production declines across these groups. Major changes in metabolic processes during the early evolution of life overcame existing constraints, exploited new opportunities, and imposed new constraints.","DOI":"10.1073/pnas.1007783107","ISSN":"1091-6490","note":"PMID: 20616006","journalAbbreviation":"Proc Natl Acad Sci U S A","author":[{"family":"DeLong","given":"John P"},{"family":"Okie","given":"Jordan G"},{"family":"Moses","given":"Melanie E"},{"family":"Sibly","given":"Richard M"},{"family":"Brown","given":"James H"}],"issued":{"date-parts":[["2010"]]},"accessed":{"date-parts":[["2010",7,26]]},"PMID":"20616006"}}],"schema":"https://github.com/citation-style-language/schema/raw/master/csl-citation.json"} </w:instrText>
            </w:r>
            <w:r w:rsidRPr="00C230FF">
              <w:fldChar w:fldCharType="separate"/>
            </w:r>
            <w:r w:rsidRPr="00C230FF">
              <w:t>[3]</w:t>
            </w:r>
            <w:r w:rsidRPr="00C230FF">
              <w:fldChar w:fldCharType="end"/>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f8s0dkmsa","properties":{"formattedCitation":"[30]","plainCitation":"[30]"},"citationItems":[{"id":54,"uris":["http://zotero.org/users/1264037/items/2V7PNFDE"],"uri":["http://zotero.org/users/1264037/items/2V7PNFDE"],"itemData":{"id":54,"type":"article-journal","title":"The mechanisms of interference competition: two experiments on foraging waders","container-title":"Behav. Ecol.","page":"845-855","volume":"16","issue":"5","source":"HighWire","abstract":"Models of population dynamics that include interference competition have often been applied to foraging waders and less so to other foragers, even though these models are, in principle, generally applicable. At present, however, it is still unclear whether interference competition is of importance for foraging waders. To support this idea experimental evidence and knowledge of the mechanisms underlying interference effects are required. We experimentally determined the relationship between forager density and foraging success in two wader species: the red knot (Calidris canutus) and the ruddy turnstone (Arenaria interpres). With each of the two species, we conducted an experiment consisting of 300 one-min trials. In these trials we scored the behavior and the foraging success of focal individuals at specific combinations of bird and prey density. Irrespective of prey density, individuals of both species discovered fewer prey items at higher bird densities. Despite this, only in turnstones did intake rates decline with increasing bird density. Knots compensated for a lower prey-discovery rate by rejecting fewer prey items at higher bird densities. In knots, bird density had a complex, nonmonotonic effect on the time spent vigilant and searching. In turnstones the main effect of increased bird density was a reduction in the prey-encounter rate, that is, the reward per unit search time. Effects on the time spent vigilant and the time spent searching were less pronounced than in knots. Thus, the mechanistic basis of the effects of bird density was complex for each of the two species and differed between them.","DOI":"10.1093/beheco/ari073","shortTitle":"The mechanisms of interference competition","author":[{"family":"Vahl","given":"Wouter K."},{"family":"van der Meer","given":"Jaap"},{"family":"Weissing","given":"Franz J."},{"family":"van Dullemen","given":"Diederik"},{"family":"Piersma","given":"Theunis"}],"issued":{"date-parts":[["2005",9,1]]},"accessed":{"date-parts":[["2010",8,2]]}}}],"schema":"https://github.com/citation-style-language/schema/raw/master/csl-citation.json"} </w:instrText>
            </w:r>
            <w:r w:rsidRPr="00C230FF">
              <w:rPr>
                <w:rFonts w:eastAsia="Times New Roman" w:cs="Arial"/>
              </w:rPr>
              <w:fldChar w:fldCharType="separate"/>
            </w:r>
            <w:r w:rsidR="007340A5" w:rsidRPr="007340A5">
              <w:rPr>
                <w:rFonts w:ascii="Calibri" w:hAnsi="Calibri"/>
              </w:rPr>
              <w:t>[30]</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4</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-0.63</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-0.22 to -1.04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Arenaria</w:t>
            </w:r>
            <w:proofErr w:type="spellEnd"/>
            <w:r w:rsidRPr="00C230FF">
              <w:rPr>
                <w:rFonts w:eastAsia="Times New Roman" w:cs="Arial"/>
                <w:i/>
                <w:iCs/>
              </w:rPr>
              <w:t xml:space="preserve"> </w:t>
            </w:r>
            <w:proofErr w:type="spellStart"/>
            <w:r w:rsidRPr="00C230FF">
              <w:rPr>
                <w:rFonts w:eastAsia="Times New Roman" w:cs="Arial"/>
                <w:i/>
                <w:iCs/>
              </w:rPr>
              <w:t>interpres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Bird</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1.37E+02</w:t>
            </w:r>
          </w:p>
        </w:tc>
        <w:tc>
          <w:tcPr>
            <w:tcW w:w="1560" w:type="pct"/>
            <w:shd w:val="clear" w:color="auto" w:fill="auto"/>
            <w:noWrap/>
            <w:vAlign w:val="center"/>
            <w:hideMark/>
          </w:tcPr>
          <w:p w:rsidR="002115A6" w:rsidRPr="00C230FF" w:rsidRDefault="009428A1" w:rsidP="001431C7">
            <w:pPr>
              <w:spacing w:after="0" w:line="240" w:lineRule="auto"/>
              <w:ind w:right="50"/>
              <w:rPr>
                <w:rFonts w:eastAsia="Times New Roman" w:cs="Arial"/>
                <w:color w:val="0000FF"/>
                <w:u w:val="single"/>
              </w:rPr>
            </w:pPr>
            <w:hyperlink r:id="rId18" w:history="1">
              <w:r w:rsidR="002115A6" w:rsidRPr="00C230FF">
                <w:rPr>
                  <w:rFonts w:eastAsia="Times New Roman" w:cs="Arial"/>
                  <w:color w:val="0000FF"/>
                  <w:u w:val="single"/>
                </w:rPr>
                <w:t xml:space="preserve">http://www.allaboutbirds.org </w:t>
              </w:r>
            </w:hyperlink>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mjS1fLeV","properties":{"formattedCitation":"[30]","plainCitation":"[30]"},"citationItems":[{"id":54,"uris":["http://zotero.org/users/1264037/items/2V7PNFDE"],"uri":["http://zotero.org/users/1264037/items/2V7PNFDE"],"itemData":{"id":54,"type":"article-journal","title":"The mechanisms of interference competition: two experiments on foraging waders","container-title":"Behav. Ecol.","page":"845-855","volume":"16","issue":"5","source":"HighWire","abstract":"Models of population dynamics that include interference competition have often been applied to foraging waders and less so to other foragers, even though these models are, in principle, generally applicable. At present, however, it is still unclear whether interference competition is of importance for foraging waders. To support this idea experimental evidence and knowledge of the mechanisms underlying interference effects are required. We experimentally determined the relationship between forager density and foraging success in two wader species: the red knot (Calidris canutus) and the ruddy turnstone (Arenaria interpres). With each of the two species, we conducted an experiment consisting of 300 one-min trials. In these trials we scored the behavior and the foraging success of focal individuals at specific combinations of bird and prey density. Irrespective of prey density, individuals of both species discovered fewer prey items at higher bird densities. Despite this, only in turnstones did intake rates decline with increasing bird density. Knots compensated for a lower prey-discovery rate by rejecting fewer prey items at higher bird densities. In knots, bird density had a complex, nonmonotonic effect on the time spent vigilant and searching. In turnstones the main effect of increased bird density was a reduction in the prey-encounter rate, that is, the reward per unit search time. Effects on the time spent vigilant and the time spent searching were less pronounced than in knots. Thus, the mechanistic basis of the effects of bird density was complex for each of the two species and differed between them.","DOI":"10.1093/beheco/ari073","shortTitle":"The mechanisms of interference competition","author":[{"family":"Vahl","given":"Wouter K."},{"family":"van der Meer","given":"Jaap"},{"family":"Weissing","given":"Franz J."},{"family":"van Dullemen","given":"Diederik"},{"family":"Piersma","given":"Theunis"}],"issued":{"date-parts":[["2005",9,1]]},"accessed":{"date-parts":[["2010",8,2]]}}}],"schema":"https://github.com/citation-style-language/schema/raw/master/csl-citation.json"} </w:instrText>
            </w:r>
            <w:r w:rsidRPr="00C230FF">
              <w:rPr>
                <w:rFonts w:eastAsia="Times New Roman" w:cs="Arial"/>
              </w:rPr>
              <w:fldChar w:fldCharType="separate"/>
            </w:r>
            <w:r w:rsidR="007340A5" w:rsidRPr="007340A5">
              <w:rPr>
                <w:rFonts w:ascii="Calibri" w:hAnsi="Calibri"/>
              </w:rPr>
              <w:t>[30]</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4</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-0.55</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-0.43 to -0.66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Calidris</w:t>
            </w:r>
            <w:proofErr w:type="spellEnd"/>
            <w:r w:rsidRPr="00C230FF">
              <w:rPr>
                <w:rFonts w:eastAsia="Times New Roman" w:cs="Arial"/>
                <w:i/>
                <w:iCs/>
              </w:rPr>
              <w:t xml:space="preserve"> </w:t>
            </w:r>
            <w:proofErr w:type="spellStart"/>
            <w:r w:rsidRPr="00C230FF">
              <w:rPr>
                <w:rFonts w:eastAsia="Times New Roman" w:cs="Arial"/>
                <w:i/>
                <w:iCs/>
              </w:rPr>
              <w:t>canutus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Bird</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1.35E+02</w:t>
            </w:r>
          </w:p>
        </w:tc>
        <w:tc>
          <w:tcPr>
            <w:tcW w:w="1560" w:type="pct"/>
            <w:shd w:val="clear" w:color="auto" w:fill="auto"/>
            <w:noWrap/>
            <w:vAlign w:val="center"/>
            <w:hideMark/>
          </w:tcPr>
          <w:p w:rsidR="002115A6" w:rsidRPr="00C230FF" w:rsidRDefault="009428A1" w:rsidP="001431C7">
            <w:pPr>
              <w:spacing w:after="0" w:line="240" w:lineRule="auto"/>
              <w:ind w:right="50"/>
              <w:rPr>
                <w:rFonts w:eastAsia="Times New Roman" w:cs="Arial"/>
                <w:color w:val="0000FF"/>
                <w:u w:val="single"/>
              </w:rPr>
            </w:pPr>
            <w:hyperlink r:id="rId19" w:history="1">
              <w:r w:rsidR="002115A6" w:rsidRPr="00C230FF">
                <w:rPr>
                  <w:rFonts w:eastAsia="Times New Roman" w:cs="Arial"/>
                  <w:color w:val="0000FF"/>
                  <w:u w:val="single"/>
                </w:rPr>
                <w:t xml:space="preserve">http://www.allaboutbirds.org </w:t>
              </w:r>
            </w:hyperlink>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suv06gpbg","properties":{"formattedCitation":"[31]","plainCitation":"[31]"},"citationItems":[{"id":1058,"uris":["http://zotero.org/users/1264037/items/ISGW9Q2G"],"uri":["http://zotero.org/users/1264037/items/ISGW9Q2G"],"itemData":{"id":1058,"type":"article-journal","title":"The area of discovery of Apanteles glomeratus (Hymenoptera: Braconidae), Pteromalus puparum (Pteromalidae) and Brachymeria regina (Chalcididae)","container-title":"Entomologia Experimentalis et Applicata","page":"199-205","volume":"20","issue":"2","source":"SpringerLink","abstract":"Abstract  The areas of discovery ofApanteles glomeratus, Pteromalus puparum andBrachymeria regina were calculated using two different models. Increasing host or parasite density generally resulted in an initial increase\nfollowed by a decrease in area of discovery.","DOI":"10.1007/BF01402481","shortTitle":"The area of discovery of Apanteles glomeratus (Hymenoptera","author":[{"family":"Hassan","given":"S."}],"issued":{"date-parts":[["1976",6,1]]},"accessed":{"date-parts":[["2009",12,15]]}}}],"schema":"https://github.com/citation-style-language/schema/raw/master/csl-citation.json"} </w:instrText>
            </w:r>
            <w:r w:rsidRPr="00C230FF">
              <w:rPr>
                <w:rFonts w:eastAsia="Times New Roman" w:cs="Arial"/>
              </w:rPr>
              <w:fldChar w:fldCharType="separate"/>
            </w:r>
            <w:r w:rsidR="007340A5" w:rsidRPr="007340A5">
              <w:rPr>
                <w:rFonts w:ascii="Calibri" w:hAnsi="Calibri"/>
              </w:rPr>
              <w:t>[31]</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Table 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-0.63</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-0.28 to -0.97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Apanteles</w:t>
            </w:r>
            <w:proofErr w:type="spellEnd"/>
            <w:r w:rsidRPr="00C230FF">
              <w:rPr>
                <w:rFonts w:eastAsia="Times New Roman" w:cs="Arial"/>
                <w:i/>
                <w:iCs/>
              </w:rPr>
              <w:t xml:space="preserve"> (</w:t>
            </w:r>
            <w:proofErr w:type="spellStart"/>
            <w:r w:rsidRPr="00C230FF">
              <w:rPr>
                <w:rFonts w:eastAsia="Times New Roman" w:cs="Arial"/>
                <w:i/>
                <w:iCs/>
              </w:rPr>
              <w:t>Cotesia</w:t>
            </w:r>
            <w:proofErr w:type="spellEnd"/>
            <w:r w:rsidRPr="00C230FF">
              <w:rPr>
                <w:rFonts w:eastAsia="Times New Roman" w:cs="Arial"/>
                <w:i/>
                <w:iCs/>
              </w:rPr>
              <w:t xml:space="preserve">) </w:t>
            </w:r>
            <w:proofErr w:type="spellStart"/>
            <w:r w:rsidRPr="00C230FF">
              <w:rPr>
                <w:rFonts w:eastAsia="Times New Roman" w:cs="Arial"/>
                <w:i/>
                <w:iCs/>
              </w:rPr>
              <w:t>glomeratus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8.97E-03</w:t>
            </w:r>
          </w:p>
        </w:tc>
        <w:tc>
          <w:tcPr>
            <w:tcW w:w="1560" w:type="pct"/>
            <w:shd w:val="clear" w:color="auto" w:fill="auto"/>
            <w:noWrap/>
            <w:vAlign w:val="center"/>
            <w:hideMark/>
          </w:tcPr>
          <w:p w:rsidR="002115A6" w:rsidRPr="00C230FF" w:rsidRDefault="009428A1" w:rsidP="001431C7">
            <w:pPr>
              <w:spacing w:after="0" w:line="240" w:lineRule="auto"/>
              <w:ind w:right="50"/>
              <w:rPr>
                <w:rFonts w:eastAsia="Times New Roman" w:cs="Arial"/>
              </w:rPr>
            </w:pPr>
            <w:hyperlink r:id="rId20" w:history="1">
              <w:r w:rsidR="00EB70AF" w:rsidRPr="00C230FF">
                <w:rPr>
                  <w:rStyle w:val="Hyperlink"/>
                  <w:rFonts w:eastAsia="Times New Roman" w:cs="Arial"/>
                </w:rPr>
                <w:t>http://www.biocontrol.entomology.cornell.edu/index.php</w:t>
              </w:r>
            </w:hyperlink>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8cntDEXk","properties":{"formattedCitation":"[31]","plainCitation":"[31]"},"citationItems":[{"id":1058,"uris":["http://zotero.org/users/1264037/items/ISGW9Q2G"],"uri":["http://zotero.org/users/1264037/items/ISGW9Q2G"],"itemData":{"id":1058,"type":"article-journal","title":"The area of discovery of Apanteles glomeratus (Hymenoptera: Braconidae), Pteromalus puparum (Pteromalidae) and Brachymeria regina (Chalcididae)","container-title":"Entomologia Experimentalis et Applicata","page":"199-205","volume":"20","issue":"2","source":"SpringerLink","abstract":"Abstract  The areas of discovery ofApanteles glomeratus, Pteromalus puparum andBrachymeria regina were calculated using two different models. Increasing host or parasite density generally resulted in an initial increase\nfollowed by a decrease in area of discovery.","DOI":"10.1007/BF01402481","shortTitle":"The area of discovery of Apanteles glomeratus (Hymenoptera","author":[{"family":"Hassan","given":"S."}],"issued":{"date-parts":[["1976",6,1]]},"accessed":{"date-parts":[["2009",12,15]]}}}],"schema":"https://github.com/citation-style-language/schema/raw/master/csl-citation.json"} </w:instrText>
            </w:r>
            <w:r w:rsidRPr="00C230FF">
              <w:rPr>
                <w:rFonts w:eastAsia="Times New Roman" w:cs="Arial"/>
              </w:rPr>
              <w:fldChar w:fldCharType="separate"/>
            </w:r>
            <w:r w:rsidR="007340A5" w:rsidRPr="007340A5">
              <w:rPr>
                <w:rFonts w:ascii="Calibri" w:hAnsi="Calibri"/>
              </w:rPr>
              <w:t>[31]</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Table 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-1.99</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-1.99 to -2.00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Pteromalus</w:t>
            </w:r>
            <w:proofErr w:type="spellEnd"/>
            <w:r w:rsidRPr="00C230FF">
              <w:rPr>
                <w:rFonts w:eastAsia="Times New Roman" w:cs="Arial"/>
                <w:i/>
                <w:iCs/>
              </w:rPr>
              <w:t xml:space="preserve"> </w:t>
            </w:r>
            <w:proofErr w:type="spellStart"/>
            <w:r w:rsidRPr="00C230FF">
              <w:rPr>
                <w:rFonts w:eastAsia="Times New Roman" w:cs="Arial"/>
                <w:i/>
                <w:iCs/>
              </w:rPr>
              <w:t>puparum</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1.59E-03</w:t>
            </w:r>
          </w:p>
        </w:tc>
        <w:tc>
          <w:tcPr>
            <w:tcW w:w="1560" w:type="pct"/>
            <w:shd w:val="clear" w:color="auto" w:fill="auto"/>
            <w:noWrap/>
            <w:vAlign w:val="center"/>
            <w:hideMark/>
          </w:tcPr>
          <w:p w:rsidR="002115A6" w:rsidRPr="00C230FF" w:rsidRDefault="009428A1" w:rsidP="001431C7">
            <w:pPr>
              <w:spacing w:after="0" w:line="240" w:lineRule="auto"/>
              <w:ind w:right="50"/>
              <w:rPr>
                <w:rFonts w:eastAsia="Times New Roman" w:cs="Arial"/>
                <w:color w:val="0000FF"/>
                <w:u w:val="single"/>
              </w:rPr>
            </w:pPr>
            <w:hyperlink r:id="rId21" w:history="1">
              <w:r w:rsidR="002115A6" w:rsidRPr="00C230FF">
                <w:rPr>
                  <w:rFonts w:eastAsia="Times New Roman" w:cs="Arial"/>
                  <w:color w:val="0000FF"/>
                  <w:u w:val="single"/>
                </w:rPr>
                <w:t xml:space="preserve">http://www.entomology.wisc.edu/mbcn/kyf312.html </w:t>
              </w:r>
            </w:hyperlink>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mgq7vvmo1","properties":{"formattedCitation":"[32]","plainCitation":"[32]"},"citationItems":[{"id":3583,"uris":["http://zotero.org/users/1264037/items/HVM69J98"],"uri":["http://zotero.org/users/1264037/items/HVM69J98"],"itemData":{"id":3583,"type":"article-journal","title":"Predator interference alters foraging behavior of a generalist predatory arthropod","container-title":"Oecologia","page":"1-8","source":"link.springer.com","abstract":"Interactions between predators foraging in the same patch may strongly influence patch use and functional response. In particular, there is continued interest in how the magnitude of mutual interference shapes predator–prey interactions. Studies commonly focus on either patch use or the functional response without attempting to link these important components of the foraging puzzle. Predictions from both theoretical frameworks suggest that predators should modify foraging efforts in response to changes in feeding rate, but this prediction has received little empirical attention. We study the linkage between patch departure rates and food consumption by the hunting spider, Pardosa milvina, using field enclosures in which prey and predator densities were manipulated. Additionally, the most appropriate functional response model was identified by fitting alternative functional response models to laboratory foraging data. Our results show that although prey availability was the most important determinant of patch departure rates, a greater proportion of predators left enclosures containing elevated predator abundance. Functional response parameter estimation revealed significant levels of interference among predators leading to lower feeding rates even when the area allocated for each predator was kept constant. These results suggest that feeding rates determine patch movement dynamics, where interference induces predators to search for foraging sites that balance the frequency of agonistic interactions with prey encounter rates.","DOI":"10.1007/s00442-014-2922-x","ISSN":"0029-8549, 1432-1939","journalAbbreviation":"Oecologia","language":"en","author":[{"family":"Schmidt","given":"Jason M."},{"family":"Crist","given":"Thomas O."},{"family":"Wrinn","given":"Kerri"},{"family":"Rypstra","given":"Ann L."}],"accessed":{"date-parts":[["2014",3,24]]}}}],"schema":"https://github.com/citation-style-language/schema/raw/master/csl-citation.json"} </w:instrText>
            </w:r>
            <w:r w:rsidRPr="00C230FF">
              <w:rPr>
                <w:rFonts w:eastAsia="Times New Roman" w:cs="Arial"/>
              </w:rPr>
              <w:fldChar w:fldCharType="separate"/>
            </w:r>
            <w:r w:rsidR="007340A5" w:rsidRPr="007340A5">
              <w:rPr>
                <w:rFonts w:ascii="Calibri" w:hAnsi="Calibri"/>
              </w:rPr>
              <w:t>[32]</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Calculated in original source</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-1.18</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 to -1.16</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Pardosa</w:t>
            </w:r>
            <w:proofErr w:type="spellEnd"/>
            <w:r w:rsidRPr="00C230FF">
              <w:rPr>
                <w:rFonts w:eastAsia="Times New Roman" w:cs="Arial"/>
                <w:i/>
                <w:iCs/>
              </w:rPr>
              <w:t xml:space="preserve"> </w:t>
            </w:r>
            <w:proofErr w:type="spellStart"/>
            <w:r w:rsidRPr="00C230FF">
              <w:rPr>
                <w:rFonts w:eastAsia="Times New Roman" w:cs="Arial"/>
                <w:i/>
                <w:iCs/>
              </w:rPr>
              <w:t>milvina</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Arachnid</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1.13E-02</w:t>
            </w:r>
          </w:p>
        </w:tc>
        <w:tc>
          <w:tcPr>
            <w:tcW w:w="1560" w:type="pct"/>
            <w:shd w:val="clear" w:color="auto" w:fill="auto"/>
            <w:noWrap/>
            <w:vAlign w:val="center"/>
            <w:hideMark/>
          </w:tcPr>
          <w:p w:rsidR="002115A6" w:rsidRPr="00C230FF" w:rsidRDefault="000D11BB" w:rsidP="001431C7">
            <w:pPr>
              <w:spacing w:after="0" w:line="240" w:lineRule="auto"/>
              <w:ind w:right="50"/>
              <w:rPr>
                <w:rFonts w:eastAsia="Times New Roman" w:cs="Arial"/>
              </w:rPr>
            </w:pPr>
            <w:r w:rsidRPr="00C230FF">
              <w:rPr>
                <w:rFonts w:eastAsia="Times New Roman" w:cs="Arial"/>
              </w:rPr>
              <w:fldChar w:fldCharType="begin"/>
            </w:r>
            <w:r w:rsidRPr="00C230FF">
              <w:rPr>
                <w:rFonts w:eastAsia="Times New Roman" w:cs="Arial"/>
              </w:rPr>
              <w:instrText xml:space="preserve"> ADDIN ZOTERO_ITEM CSL_CITATION {"citationID":"3NOOzqv2","properties":{"formattedCitation":"[4]","plainCitation":"[4]"},"citationItems":[{"id":3521,"uris":["http://zotero.org/users/1264037/items/EIRKCBCE"],"uri":["http://zotero.org/users/1264037/items/EIRKCBCE"],"itemData":{"id":3521,"type":"article-journal","title":"Influence of prey availability on seasonal fluctuation in body condition in the wolf spider, Pardosa milvina (Araneae: Lycosidae)","container-title":"Journal of Arachnology","page":"400-403","volume":"41","issue":"3","source":"bioone.org (Atypon)","abstract":"Abstract Foraging by an organism varies over the season in response to environmental conditions. Predatory arthropods, such as spiders, are frequently in a food-limited state despite their polyphagous habits and may feed opportunistically to enhance rates of growth, survival and reproduction. We predicted that, to circumvent food limitation, spider foraging would be related to prey availability. We examined the extent to which body condition of spiders, a correlate of recent foraging, was related to prey availability and habitat type. Wolf spiders Pardosa milvina (Hentz 1844) were collected between May and October in two habitat types, corn and soybean fields. To assess changes in spider condition, we calculated and compared multiple body condition indices derived from morphometric measures of individual spiders. Prey abundance was monitored over the same period using a vacuum suction sampler. Body condition indices provided qualitatively equivalent results. Interestingly, juvenile males were in better condition than adult males, but the opposite was the case for juvenile versus adult females. Although the availability of potential prey generally increased over the growing season, changes in body condition fluctuated independently of prey, suggesting that Pardosa milvina have life history differences in foraging and demand for resources that may influence foraging decisions.","DOI":"10.1636/P13-18.1","ISSN":"0161-8202","shortTitle":"Influence of prey availability on seasonal fluctuation in body condition in the wolf spider, Pardosa milvina (Araneae","journalAbbreviation":"Journal of Arachnology","author":[{"family":"Schmidt","given":"Jason M."},{"family":"Harwood","given":"James D."},{"family":"Rypstra","given":"Ann L."}],"issued":{"date-parts":[["2013",11,1]]},"accessed":{"date-parts":[["2014",5,8]]}}}],"schema":"https://github.com/citation-style-language/schema/raw/master/csl-citation.json"} </w:instrText>
            </w:r>
            <w:r w:rsidRPr="00C230FF">
              <w:rPr>
                <w:rFonts w:eastAsia="Times New Roman" w:cs="Arial"/>
              </w:rPr>
              <w:fldChar w:fldCharType="separate"/>
            </w:r>
            <w:r w:rsidRPr="00C230FF">
              <w:t>[4]</w:t>
            </w:r>
            <w:r w:rsidRPr="00C230FF">
              <w:rPr>
                <w:rFonts w:eastAsia="Times New Roman" w:cs="Arial"/>
              </w:rPr>
              <w:fldChar w:fldCharType="end"/>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oo32svp91","properties":{"formattedCitation":"[33]","plainCitation":"[33]"},"citationItems":[{"id":1916,"uris":["http://zotero.org/users/1264037/items/ZJT5SH9G"],"uri":["http://zotero.org/users/1264037/items/ZJT5SH9G"],"itemData":{"id":1916,"type":"article-journal","title":"The effect of prey and predator densities on wolf predation","container-title":"Ecology","page":"3003-3013","volume":"83","issue":"11","source":"JSTOR","ISSN":"00129658","note":"ArticleType: primary_article / Full publication date: Nov., 2002 / Copyright © 2002 Ecological Society of America","author":[{"family":"Vucetich","given":"John A."},{"family":"Peterson","given":"Rolf O."},{"family":"Schaefer","given":"Carrie L."}],"issued":{"date-parts":[["2002",11]]},"accessed":{"date-parts":[["2009",12,15]]}}}],"schema":"https://github.com/citation-style-language/schema/raw/master/csl-citation.json"} </w:instrText>
            </w:r>
            <w:r w:rsidRPr="00C230FF">
              <w:rPr>
                <w:rFonts w:eastAsia="Times New Roman" w:cs="Arial"/>
              </w:rPr>
              <w:fldChar w:fldCharType="separate"/>
            </w:r>
            <w:r w:rsidR="007340A5" w:rsidRPr="007340A5">
              <w:rPr>
                <w:rFonts w:ascii="Calibri" w:hAnsi="Calibri"/>
              </w:rPr>
              <w:t>[33]</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-0.70</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-0.47 to -0.94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Canis</w:t>
            </w:r>
            <w:proofErr w:type="spellEnd"/>
            <w:r w:rsidRPr="00C230FF">
              <w:rPr>
                <w:rFonts w:eastAsia="Times New Roman" w:cs="Arial"/>
                <w:i/>
                <w:iCs/>
              </w:rPr>
              <w:t xml:space="preserve"> lupus</w:t>
            </w:r>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Mammal</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4.60E+04</w:t>
            </w:r>
          </w:p>
        </w:tc>
        <w:tc>
          <w:tcPr>
            <w:tcW w:w="1560" w:type="pct"/>
            <w:shd w:val="clear" w:color="auto" w:fill="auto"/>
            <w:noWrap/>
            <w:vAlign w:val="center"/>
            <w:hideMark/>
          </w:tcPr>
          <w:p w:rsidR="002115A6" w:rsidRPr="00C230FF" w:rsidRDefault="00EB70AF" w:rsidP="001431C7">
            <w:pPr>
              <w:spacing w:after="0" w:line="240" w:lineRule="auto"/>
              <w:ind w:right="50"/>
              <w:rPr>
                <w:rFonts w:eastAsia="Times New Roman" w:cs="Arial"/>
              </w:rPr>
            </w:pPr>
            <w:r w:rsidRPr="00C230FF">
              <w:fldChar w:fldCharType="begin"/>
            </w:r>
            <w:r w:rsidR="000D11BB" w:rsidRPr="00C230FF">
              <w:instrText xml:space="preserve"> ADDIN ZOTERO_ITEM CSL_CITATION {"citationID":"XfawXCOK","properties":{"formattedCitation":"[2]","plainCitation":"[2]"},"citationItems":[{"id":1649,"uris":["http://zotero.org/users/1264037/items/TXE9KC8M"],"uri":["http://zotero.org/users/1264037/items/TXE9KC8M"],"itemData":{"id":1649,"type":"article-journal","title":"A common rule for the scaling of carnivore density","container-title":"Science","page":"2273 -2276","volume":"295","issue":"5563","source":"Highwire 2.0","abstract":"Population density in plants and animals is thought to scale with size as a result of mass-related energy requirements. Variation in resources, however, naturally limits population density and may alter expected scaling patterns. We develop and test a general model for variation within and between species in population density across the order Carnivora. We find that 10,000 kilograms of prey supports about 90 kilograms of a given species of carnivore, irrespective of body mass, and that the ratio of carnivore number to prey biomass scales to the reciprocal of carnivore mass. Using mass-specific equations of prey productivity, we show that carnivore number per unit prey productivity scales to carnivore mass near –0.75, and that the scaling rule can predict population density across more than three orders of magnitude. The relationship provides a basis for identifying declining carnivore species that require conservation measures.","DOI":"10.1126/science.1067994","author":[{"family":"Carbone","given":"Chris"},{"family":"Gittleman","given":"John L."}],"issued":{"date-parts":[["2002",3,22]]},"accessed":{"date-parts":[["2011",1,21]],"season":"19:10:46"}}}],"schema":"https://github.com/citation-style-language/schema/raw/master/csl-citation.json"} </w:instrText>
            </w:r>
            <w:r w:rsidRPr="00C230FF">
              <w:fldChar w:fldCharType="separate"/>
            </w:r>
            <w:r w:rsidRPr="00C230FF">
              <w:t>[2]</w:t>
            </w:r>
            <w:r w:rsidRPr="00C230FF">
              <w:fldChar w:fldCharType="end"/>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j51v34d4","properties":{"formattedCitation":"[34]","plainCitation":"[34]"},"citationItems":[{"id":1019,"uris":["http://zotero.org/users/1264037/items/I7H2JCJV"],"uri":["http://zotero.org/users/1264037/items/I7H2JCJV"],"itemData":{"id":1019,"type":"article-journal","title":"Warming effects on consumption and intraspecific interference competition depend on predator metabolism","container-title":"Journal of Animal Ecology","page":"516–523","volume":"81","issue":"3","source":"Wiley Online Library","abstract":"1. Model analyses show that the stability of population dynamics and food web persistence increase with the strength of interference competition. Despite this critical importance for community stability, little is known about how external factors such as the environmental temperature affect intraspecific interference competition.2. We aimed to fill this void by studying the functional responses of two ground beetle species of different body size, Pterostichus melanarius and Poecilus versicolor. These functional response experiments were replicated across four predator densities and two temperatures to address the impact of temperature on intraspecific interference competition.3. We generally expected that warming should increase the speed of movement, encounter rates and in consequence interference among predator individuals. In our experiment, this expectation was supported by the results obtained for the larger predator, P. melanarius, whereas the opposite pattern characterized the interference behaviour of the smaller predator P. versicolor.4. These results suggest potentially nontrivial implications for the effects of environmental temperature on intraspecific interference competition, for which we propose an explanation based on the different sensitivity to warming of metabolic rates of both species. As expected, increasing temperature led to stronger interference competition of the larger species, P. melanarius, which exhibited a weaker increase in metabolic rate with increasing temperature. The stronger increase in the metabolic rate of the smaller predator, P. versicolor, had to be compensated by increasing searching activity for prey, which did not leave time for increasing interference.5. Together, these results suggest that any generalization how interference competition responds to warming should also take the species’ metabolic response to temperature increases into account.","DOI":"10.1111/j.1365-2656.2011.01931.x","ISSN":"1365-2656","journalAbbreviation":"J. Anim. Ecol.","language":"en","author":[{"family":"Lang","given":"Birgit"},{"family":"Rall","given":"Björn C."},{"family":"Brose","given":"Ulrich"}],"issued":{"date-parts":[["2012"]]},"accessed":{"date-parts":[["2012",6,14]]}}}],"schema":"https://github.com/citation-style-language/schema/raw/master/csl-citation.json"} </w:instrText>
            </w:r>
            <w:r w:rsidRPr="00C230FF">
              <w:rPr>
                <w:rFonts w:eastAsia="Times New Roman" w:cs="Arial"/>
              </w:rPr>
              <w:fldChar w:fldCharType="separate"/>
            </w:r>
            <w:r w:rsidR="007340A5" w:rsidRPr="007340A5">
              <w:rPr>
                <w:rFonts w:ascii="Calibri" w:hAnsi="Calibri"/>
              </w:rPr>
              <w:t>[34]</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-0.79</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-1.14 to -0.45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Poecilus</w:t>
            </w:r>
            <w:proofErr w:type="spellEnd"/>
            <w:r w:rsidRPr="00C230FF">
              <w:rPr>
                <w:rFonts w:eastAsia="Times New Roman" w:cs="Arial"/>
                <w:i/>
                <w:iCs/>
              </w:rPr>
              <w:t xml:space="preserve"> </w:t>
            </w:r>
            <w:proofErr w:type="spellStart"/>
            <w:r w:rsidRPr="00C230FF">
              <w:rPr>
                <w:rFonts w:eastAsia="Times New Roman" w:cs="Arial"/>
                <w:i/>
                <w:iCs/>
              </w:rPr>
              <w:t>versicolor</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6.10E-02</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SMw2ONQe","properties":{"formattedCitation":"[34]","plainCitation":"[34]"},"citationItems":[{"id":1019,"uris":["http://zotero.org/users/1264037/items/I7H2JCJV"],"uri":["http://zotero.org/users/1264037/items/I7H2JCJV"],"itemData":{"id":1019,"type":"article-journal","title":"Warming effects on consumption and intraspecific interference competition depend on predator metabolism","container-title":"Journal of Animal Ecology","page":"516–523","volume":"81","issue":"3","source":"Wiley Online Library","abstract":"1. Model analyses show that the stability of population dynamics and food web persistence increase with the strength of interference competition. Despite this critical importance for community stability, little is known about how external factors such as the environmental temperature affect intraspecific interference competition.2. We aimed to fill this void by studying the functional responses of two ground beetle species of different body size, Pterostichus melanarius and Poecilus versicolor. These functional response experiments were replicated across four predator densities and two temperatures to address the impact of temperature on intraspecific interference competition.3. We generally expected that warming should increase the speed of movement, encounter rates and in consequence interference among predator individuals. In our experiment, this expectation was supported by the results obtained for the larger predator, P. melanarius, whereas the opposite pattern characterized the interference behaviour of the smaller predator P. versicolor.4. These results suggest potentially nontrivial implications for the effects of environmental temperature on intraspecific interference competition, for which we propose an explanation based on the different sensitivity to warming of metabolic rates of both species. As expected, increasing temperature led to stronger interference competition of the larger species, P. melanarius, which exhibited a weaker increase in metabolic rate with increasing temperature. The stronger increase in the metabolic rate of the smaller predator, P. versicolor, had to be compensated by increasing searching activity for prey, which did not leave time for increasing interference.5. Together, these results suggest that any generalization how interference competition responds to warming should also take the species’ metabolic response to temperature increases into account.","DOI":"10.1111/j.1365-2656.2011.01931.x","ISSN":"1365-2656","journalAbbreviation":"J. Anim. Ecol.","language":"en","author":[{"family":"Lang","given":"Birgit"},{"family":"Rall","given":"Björn C."},{"family":"Brose","given":"Ulrich"}],"issued":{"date-parts":[["2012"]]},"accessed":{"date-parts":[["2012",6,14]]}}}],"schema":"https://github.com/citation-style-language/schema/raw/master/csl-citation.json"} </w:instrText>
            </w:r>
            <w:r w:rsidRPr="00C230FF">
              <w:rPr>
                <w:rFonts w:eastAsia="Times New Roman" w:cs="Arial"/>
              </w:rPr>
              <w:fldChar w:fldCharType="separate"/>
            </w:r>
            <w:r w:rsidR="007340A5" w:rsidRPr="007340A5">
              <w:rPr>
                <w:rFonts w:ascii="Calibri" w:hAnsi="Calibri"/>
              </w:rPr>
              <w:t>[34]</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-0.78</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-1.10 to -0.45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Poecilus</w:t>
            </w:r>
            <w:proofErr w:type="spellEnd"/>
            <w:r w:rsidRPr="00C230FF">
              <w:rPr>
                <w:rFonts w:eastAsia="Times New Roman" w:cs="Arial"/>
                <w:i/>
                <w:iCs/>
              </w:rPr>
              <w:t xml:space="preserve"> </w:t>
            </w:r>
            <w:proofErr w:type="spellStart"/>
            <w:r w:rsidRPr="00C230FF">
              <w:rPr>
                <w:rFonts w:eastAsia="Times New Roman" w:cs="Arial"/>
                <w:i/>
                <w:iCs/>
              </w:rPr>
              <w:t>versicolor</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6.10E-02</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3TnquEDu","properties":{"formattedCitation":"[34]","plainCitation":"[34]"},"citationItems":[{"id":1019,"uris":["http://zotero.org/users/1264037/items/I7H2JCJV"],"uri":["http://zotero.org/users/1264037/items/I7H2JCJV"],"itemData":{"id":1019,"type":"article-journal","title":"Warming effects on consumption and intraspecific interference competition depend on predator metabolism","container-title":"Journal of Animal Ecology","page":"516–523","volume":"81","issue":"3","source":"Wiley Online Library","abstract":"1. Model analyses show that the stability of population dynamics and food web persistence increase with the strength of interference competition. Despite this critical importance for community stability, little is known about how external factors such as the environmental temperature affect intraspecific interference competition.2. We aimed to fill this void by studying the functional responses of two ground beetle species of different body size, Pterostichus melanarius and Poecilus versicolor. These functional response experiments were replicated across four predator densities and two temperatures to address the impact of temperature on intraspecific interference competition.3. We generally expected that warming should increase the speed of movement, encounter rates and in consequence interference among predator individuals. In our experiment, this expectation was supported by the results obtained for the larger predator, P. melanarius, whereas the opposite pattern characterized the interference behaviour of the smaller predator P. versicolor.4. These results suggest potentially nontrivial implications for the effects of environmental temperature on intraspecific interference competition, for which we propose an explanation based on the different sensitivity to warming of metabolic rates of both species. As expected, increasing temperature led to stronger interference competition of the larger species, P. melanarius, which exhibited a weaker increase in metabolic rate with increasing temperature. The stronger increase in the metabolic rate of the smaller predator, P. versicolor, had to be compensated by increasing searching activity for prey, which did not leave time for increasing interference.5. Together, these results suggest that any generalization how interference competition responds to warming should also take the species’ metabolic response to temperature increases into account.","DOI":"10.1111/j.1365-2656.2011.01931.x","ISSN":"1365-2656","journalAbbreviation":"J. Anim. Ecol.","language":"en","author":[{"family":"Lang","given":"Birgit"},{"family":"Rall","given":"Björn C."},{"family":"Brose","given":"Ulrich"}],"issued":{"date-parts":[["2012"]]},"accessed":{"date-parts":[["2012",6,14]]}}}],"schema":"https://github.com/citation-style-language/schema/raw/master/csl-citation.json"} </w:instrText>
            </w:r>
            <w:r w:rsidRPr="00C230FF">
              <w:rPr>
                <w:rFonts w:eastAsia="Times New Roman" w:cs="Arial"/>
              </w:rPr>
              <w:fldChar w:fldCharType="separate"/>
            </w:r>
            <w:r w:rsidR="007340A5" w:rsidRPr="007340A5">
              <w:rPr>
                <w:rFonts w:ascii="Calibri" w:hAnsi="Calibri"/>
              </w:rPr>
              <w:t>[34]</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-0.71</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-1.04 to -0.39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Pterostichus</w:t>
            </w:r>
            <w:proofErr w:type="spellEnd"/>
            <w:r w:rsidRPr="00C230FF">
              <w:rPr>
                <w:rFonts w:eastAsia="Times New Roman" w:cs="Arial"/>
                <w:i/>
                <w:iCs/>
              </w:rPr>
              <w:t xml:space="preserve"> </w:t>
            </w:r>
            <w:proofErr w:type="spellStart"/>
            <w:r w:rsidRPr="00C230FF">
              <w:rPr>
                <w:rFonts w:eastAsia="Times New Roman" w:cs="Arial"/>
                <w:i/>
                <w:iCs/>
              </w:rPr>
              <w:t>melanarius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1.43E-01</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L6utmMOc","properties":{"formattedCitation":"[34]","plainCitation":"[34]"},"citationItems":[{"id":1019,"uris":["http://zotero.org/users/1264037/items/I7H2JCJV"],"uri":["http://zotero.org/users/1264037/items/I7H2JCJV"],"itemData":{"id":1019,"type":"article-journal","title":"Warming effects on consumption and intraspecific interference competition depend on predator metabolism","container-title":"Journal of Animal Ecology","page":"516–523","volume":"81","issue":"3","source":"Wiley Online Library","abstract":"1. Model analyses show that the stability of population dynamics and food web persistence increase with the strength of interference competition. Despite this critical importance for community stability, little is known about how external factors such as the environmental temperature affect intraspecific interference competition.2. We aimed to fill this void by studying the functional responses of two ground beetle species of different body size, Pterostichus melanarius and Poecilus versicolor. These functional response experiments were replicated across four predator densities and two temperatures to address the impact of temperature on intraspecific interference competition.3. We generally expected that warming should increase the speed of movement, encounter rates and in consequence interference among predator individuals. In our experiment, this expectation was supported by the results obtained for the larger predator, P. melanarius, whereas the opposite pattern characterized the interference behaviour of the smaller predator P. versicolor.4. These results suggest potentially nontrivial implications for the effects of environmental temperature on intraspecific interference competition, for which we propose an explanation based on the different sensitivity to warming of metabolic rates of both species. As expected, increasing temperature led to stronger interference competition of the larger species, P. melanarius, which exhibited a weaker increase in metabolic rate with increasing temperature. The stronger increase in the metabolic rate of the smaller predator, P. versicolor, had to be compensated by increasing searching activity for prey, which did not leave time for increasing interference.5. Together, these results suggest that any generalization how interference competition responds to warming should also take the species’ metabolic response to temperature increases into account.","DOI":"10.1111/j.1365-2656.2011.01931.x","ISSN":"1365-2656","journalAbbreviation":"J. Anim. Ecol.","language":"en","author":[{"family":"Lang","given":"Birgit"},{"family":"Rall","given":"Björn C."},{"family":"Brose","given":"Ulrich"}],"issued":{"date-parts":[["2012"]]},"accessed":{"date-parts":[["2012",6,14]]}}}],"schema":"https://github.com/citation-style-language/schema/raw/master/csl-citation.json"} </w:instrText>
            </w:r>
            <w:r w:rsidRPr="00C230FF">
              <w:rPr>
                <w:rFonts w:eastAsia="Times New Roman" w:cs="Arial"/>
              </w:rPr>
              <w:fldChar w:fldCharType="separate"/>
            </w:r>
            <w:r w:rsidR="007340A5" w:rsidRPr="007340A5">
              <w:rPr>
                <w:rFonts w:ascii="Calibri" w:hAnsi="Calibri"/>
              </w:rPr>
              <w:t>[34]</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1</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-0.93</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-1.21 to -0.65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Pterostichus</w:t>
            </w:r>
            <w:proofErr w:type="spellEnd"/>
            <w:r w:rsidRPr="00C230FF">
              <w:rPr>
                <w:rFonts w:eastAsia="Times New Roman" w:cs="Arial"/>
                <w:i/>
                <w:iCs/>
              </w:rPr>
              <w:t xml:space="preserve"> </w:t>
            </w:r>
            <w:proofErr w:type="spellStart"/>
            <w:r w:rsidRPr="00C230FF">
              <w:rPr>
                <w:rFonts w:eastAsia="Times New Roman" w:cs="Arial"/>
                <w:i/>
                <w:iCs/>
              </w:rPr>
              <w:t>melanarius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1.43E-01</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s8phr3amh","properties":{"formattedCitation":"[35]","plainCitation":"[35]"},"citationItems":[{"id":1936,"uris":["http://zotero.org/users/1264037/items/ZX2ZE5EN"],"uri":["http://zotero.org/users/1264037/items/ZX2ZE5EN"],"itemData":{"id":1936,"type":"article-journal","title":"Ratio-dependent functional responses—tests with the zooplanktivore &lt;i&gt;Mysis mixta&lt;/i&gt;","container-title":"Marine Ecology Progress Series","page":"181-189","volume":"216","journalAbbreviation":"Mar. Ecol. Prog. Ser.","author":[{"family":"Hansson","given":"S"},{"family":"De Stasio","given":"B.T."},{"family":"Gorokhova","given":"Elena"},{"family":"Mohammadian","given":"M.A."}],"issued":{"date-parts":[["2001"]]}}}],"schema":"https://github.com/citation-style-language/schema/raw/master/csl-citation.json"} </w:instrText>
            </w:r>
            <w:r w:rsidRPr="00C230FF">
              <w:rPr>
                <w:rFonts w:eastAsia="Times New Roman" w:cs="Arial"/>
              </w:rPr>
              <w:fldChar w:fldCharType="separate"/>
            </w:r>
            <w:r w:rsidR="007340A5" w:rsidRPr="007340A5">
              <w:rPr>
                <w:rFonts w:ascii="Calibri" w:hAnsi="Calibri"/>
              </w:rPr>
              <w:t>[35]</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2</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-0.52</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-0.85 to -0.18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r w:rsidRPr="00C230FF">
              <w:rPr>
                <w:rFonts w:eastAsia="Times New Roman" w:cs="Arial"/>
                <w:i/>
                <w:iCs/>
              </w:rPr>
              <w:t xml:space="preserve">Mysis </w:t>
            </w:r>
            <w:proofErr w:type="spellStart"/>
            <w:r w:rsidRPr="00C230FF">
              <w:rPr>
                <w:rFonts w:eastAsia="Times New Roman" w:cs="Arial"/>
                <w:i/>
                <w:iCs/>
              </w:rPr>
              <w:t>mixta</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Crustacean</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2.34E-02</w:t>
            </w:r>
          </w:p>
        </w:tc>
        <w:tc>
          <w:tcPr>
            <w:tcW w:w="1560" w:type="pct"/>
            <w:shd w:val="clear" w:color="auto" w:fill="auto"/>
            <w:noWrap/>
            <w:vAlign w:val="center"/>
            <w:hideMark/>
          </w:tcPr>
          <w:p w:rsidR="002115A6" w:rsidRPr="00C230FF" w:rsidRDefault="002115A6"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lastRenderedPageBreak/>
              <w:fldChar w:fldCharType="begin"/>
            </w:r>
            <w:r w:rsidR="007340A5">
              <w:rPr>
                <w:rFonts w:eastAsia="Times New Roman" w:cs="Arial"/>
              </w:rPr>
              <w:instrText xml:space="preserve"> ADDIN ZOTERO_ITEM CSL_CITATION {"citationID":"2ov0kigh90","properties":{"formattedCitation":"[36]","plainCitation":"[36]"},"citationItems":[{"id":743,"uris":["http://zotero.org/users/1264037/items/DNMJQVZ4"],"uri":["http://zotero.org/users/1264037/items/DNMJQVZ4"],"itemData":{"id":743,"type":"article-journal","title":"Digestively constrained predators evade the cost of interference competition","container-title":"Journal of Animal Ecology","page":"386-398","volume":"73","issue":"2","source":"Wiley InterScience","abstract":"Models of functional and aggregative responses generally assume that rates of prey encounter and handling times limit a predator's intake rate (Holling's disc equation). Two different lines of approach build upon this fundamental foraging concept. In the first, mutual interference further constrains intake rate, while in the second, intake rate may be constrained by rate of digestion. By combining both approaches, we come up with four competing models that differ in whether predators interfere and whether they face a digestive constraint.  The functional responses expected by these four models are tested experimentally in a medium-sized shorebird, the red knot (Calidris canutus), fed a shelled prey, the blue mussel (Mytilus edulis). The experimental results suggest that intake rate is constrained by rate of digestion at low bird densities and by interference at high bird densities.  Using the experimentally obtained parameters, we predicted aggregative responses for each of the four models, which we verified by using field observations. We found evidence that the combination of interference and digestive constraints similarly governed the aggregative responses of red knots. Compared to the expectations of the models that do not include digestive constraints, red knots fed in lower and more variable prey densities and were generally aggregated in denser flocks. In addition, they were packed twice as densely when feeding on hard-shelled prey than when feeding on soft-bodied prey.  We suggest that digestive constraints allow red knots to live in dense flocks: if digestion proceeds during interference interactions, the time-cost of interference may be negligible. Journal of Animal Ecology (2004) 73, 3862013398","DOI":"10.1111/j.0021-8790.2004.00812.x","journalAbbreviation":"J Anim Ecol","author":[{"family":"van Gils","given":"Jan A."},{"family":"Piersma","given":"Theunis"}],"issued":{"date-parts":[["2004"]]},"accessed":{"date-parts":[["2009",12,14]]}}}],"schema":"https://github.com/citation-style-language/schema/raw/master/csl-citation.json"} </w:instrText>
            </w:r>
            <w:r w:rsidRPr="00C230FF">
              <w:rPr>
                <w:rFonts w:eastAsia="Times New Roman" w:cs="Arial"/>
              </w:rPr>
              <w:fldChar w:fldCharType="separate"/>
            </w:r>
            <w:r w:rsidR="007340A5" w:rsidRPr="007340A5">
              <w:rPr>
                <w:rFonts w:ascii="Calibri" w:hAnsi="Calibri"/>
              </w:rPr>
              <w:t>[36]</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3</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-2.83</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-7.54 to 1.88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Calidris</w:t>
            </w:r>
            <w:proofErr w:type="spellEnd"/>
            <w:r w:rsidRPr="00C230FF">
              <w:rPr>
                <w:rFonts w:eastAsia="Times New Roman" w:cs="Arial"/>
                <w:i/>
                <w:iCs/>
              </w:rPr>
              <w:t xml:space="preserve"> </w:t>
            </w:r>
            <w:proofErr w:type="spellStart"/>
            <w:r w:rsidRPr="00C230FF">
              <w:rPr>
                <w:rFonts w:eastAsia="Times New Roman" w:cs="Arial"/>
                <w:i/>
                <w:iCs/>
              </w:rPr>
              <w:t>canutus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Bird</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1.35E+02</w:t>
            </w:r>
          </w:p>
        </w:tc>
        <w:tc>
          <w:tcPr>
            <w:tcW w:w="1560" w:type="pct"/>
            <w:shd w:val="clear" w:color="auto" w:fill="auto"/>
            <w:noWrap/>
            <w:vAlign w:val="center"/>
            <w:hideMark/>
          </w:tcPr>
          <w:p w:rsidR="002115A6" w:rsidRPr="00C230FF" w:rsidRDefault="009428A1" w:rsidP="001431C7">
            <w:pPr>
              <w:spacing w:after="0" w:line="240" w:lineRule="auto"/>
              <w:ind w:right="50"/>
              <w:rPr>
                <w:rFonts w:eastAsia="Times New Roman" w:cs="Arial"/>
                <w:color w:val="0000FF"/>
                <w:u w:val="single"/>
              </w:rPr>
            </w:pPr>
            <w:hyperlink r:id="rId22" w:history="1">
              <w:r w:rsidR="002115A6" w:rsidRPr="00C230FF">
                <w:rPr>
                  <w:rFonts w:eastAsia="Times New Roman" w:cs="Arial"/>
                  <w:color w:val="0000FF"/>
                  <w:u w:val="single"/>
                </w:rPr>
                <w:t xml:space="preserve">http://www.allaboutbirds.org </w:t>
              </w:r>
            </w:hyperlink>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356bcb169","properties":{"formattedCitation":"[37]","plainCitation":"[37]"},"citationItems":[{"id":795,"uris":["http://zotero.org/users/1264037/items/EGVIGT9U"],"uri":["http://zotero.org/users/1264037/items/EGVIGT9U"],"itemData":{"id":795,"type":"article-journal","title":"Superparasitism and mutual interference in the egg parasitoid &lt;i&gt;Anagrus delicatus&lt;/i&gt; (Hymenoptera: Mymaridae)","container-title":"Ecological Entomology","page":"293-302","volume":"18","issue":"4","source":"Wiley InterScience","abstract":"In nature, interference among Anagrus delicatus (Hymenoptera: Mymaridae) parasitoids reduced the per-capita number of hosts parasitized. Interference increased with parasitoid density.  Anagrus delicatus did not avoid parasitizing hosts that had recently been parasitized by conspecific wasps. Evidence indicated that this superparasitism was largely a random process, increasing with the ratio of parasitized to unparasitized hosts.  Individual parasitoid efficiency, the number of hosts killed per wasp per unit time, decreased with increasing wasp density. This occurred whether wasps searched the patch together (simultaneously) or one by one (sequentially), and was the result of an increase in time spent superparasitizing hosts at higher wasp density. This is known as indirect mutual interference.  Increasing numbers of parasitoids together on the same patch caused a significant decline in the rate and per-capita number of hosts parasitized. However, there was not a correspondent decline in searching efficiency with increasing wasp density (i.e. no direct mutual interference).  These forms of parasitoid density dependence should contribute to the stability of the host2014parasitoid interaction.","DOI":"10.1111/j.1365-2311.1993.tb01104.x","shortTitle":"Superparasitism and mutual interference in the egg parasitoid &lt;i&gt;Anagrus delicatus&lt;/i&gt; (Hymenoptera","author":[{"family":"Cronin","given":"JAMES T."},{"family":"Strong","given":"DONALD R."}],"issued":{"date-parts":[["1993"]]},"accessed":{"date-parts":[["2009",11,20]]}}}],"schema":"https://github.com/citation-style-language/schema/raw/master/csl-citation.json"} </w:instrText>
            </w:r>
            <w:r w:rsidRPr="00C230FF">
              <w:rPr>
                <w:rFonts w:eastAsia="Times New Roman" w:cs="Arial"/>
              </w:rPr>
              <w:fldChar w:fldCharType="separate"/>
            </w:r>
            <w:r w:rsidR="007340A5" w:rsidRPr="007340A5">
              <w:rPr>
                <w:rFonts w:ascii="Calibri" w:hAnsi="Calibri"/>
              </w:rPr>
              <w:t>[37]</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3b</w:t>
            </w:r>
          </w:p>
        </w:tc>
        <w:tc>
          <w:tcPr>
            <w:tcW w:w="263" w:type="pct"/>
            <w:shd w:val="clear" w:color="auto" w:fill="auto"/>
            <w:noWrap/>
            <w:vAlign w:val="center"/>
            <w:hideMark/>
          </w:tcPr>
          <w:p w:rsidR="002115A6" w:rsidRPr="00C230FF" w:rsidRDefault="002115A6" w:rsidP="004D7C64">
            <w:pPr>
              <w:spacing w:after="0" w:line="240" w:lineRule="auto"/>
              <w:jc w:val="center"/>
              <w:rPr>
                <w:rFonts w:eastAsia="Times New Roman" w:cs="Arial"/>
              </w:rPr>
            </w:pPr>
            <w:r w:rsidRPr="00C230FF">
              <w:rPr>
                <w:rFonts w:eastAsia="Times New Roman" w:cs="Arial"/>
              </w:rPr>
              <w:t>-0.42</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-2.84 to 2.00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Anagrus</w:t>
            </w:r>
            <w:proofErr w:type="spellEnd"/>
            <w:r w:rsidRPr="00C230FF">
              <w:rPr>
                <w:rFonts w:eastAsia="Times New Roman" w:cs="Arial"/>
                <w:i/>
                <w:iCs/>
              </w:rPr>
              <w:t xml:space="preserve"> </w:t>
            </w:r>
            <w:proofErr w:type="spellStart"/>
            <w:r w:rsidRPr="00C230FF">
              <w:rPr>
                <w:rFonts w:eastAsia="Times New Roman" w:cs="Arial"/>
                <w:i/>
                <w:iCs/>
              </w:rPr>
              <w:t>delicatus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2.88E-05</w:t>
            </w:r>
          </w:p>
        </w:tc>
        <w:tc>
          <w:tcPr>
            <w:tcW w:w="1560" w:type="pct"/>
            <w:shd w:val="clear" w:color="auto" w:fill="auto"/>
            <w:noWrap/>
            <w:vAlign w:val="center"/>
            <w:hideMark/>
          </w:tcPr>
          <w:p w:rsidR="002115A6" w:rsidRPr="00C230FF" w:rsidRDefault="000D11BB" w:rsidP="001431C7">
            <w:pPr>
              <w:spacing w:after="0" w:line="240" w:lineRule="auto"/>
              <w:ind w:right="50"/>
              <w:rPr>
                <w:rFonts w:eastAsia="Times New Roman" w:cs="Arial"/>
              </w:rPr>
            </w:pPr>
            <w:r w:rsidRPr="00C230FF">
              <w:rPr>
                <w:rFonts w:eastAsia="Times New Roman" w:cs="Arial"/>
              </w:rPr>
              <w:t>Reported in original paper</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15p7a476ce","properties":{"formattedCitation":"[38]","plainCitation":"[38]"},"citationItems":[{"id":1044,"uris":["http://zotero.org/users/1264037/items/IJG9Z3GR"],"uri":["http://zotero.org/users/1264037/items/IJG9Z3GR"],"itemData":{"id":1044,"type":"article-journal","title":"Predation in an experimental protozoan population (Woodruffia-Paramecium)","container-title":"Ecological Monographs","page":"113-144","volume":"37","issue":"2","source":"JSTOR","ISSN":"00129615","note":"ArticleType: primary_article / Full publication date: Spring, 1967 / Copyright © 1967 Ecological Society of America","author":[{"family":"Salt","given":"George William"}],"issued":{"date-parts":[["1967"]],"season":"Spring"},"accessed":{"date-parts":[["2009",11,19]]}}}],"schema":"https://github.com/citation-style-language/schema/raw/master/csl-citation.json"} </w:instrText>
            </w:r>
            <w:r w:rsidRPr="00C230FF">
              <w:rPr>
                <w:rFonts w:eastAsia="Times New Roman" w:cs="Arial"/>
              </w:rPr>
              <w:fldChar w:fldCharType="separate"/>
            </w:r>
            <w:r w:rsidR="007340A5" w:rsidRPr="007340A5">
              <w:rPr>
                <w:rFonts w:ascii="Calibri" w:hAnsi="Calibri"/>
              </w:rPr>
              <w:t>[38]</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7</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0.00</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-0.16 to 0.15</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Woodruffia</w:t>
            </w:r>
            <w:proofErr w:type="spellEnd"/>
            <w:r w:rsidRPr="00C230FF">
              <w:rPr>
                <w:rFonts w:eastAsia="Times New Roman" w:cs="Arial"/>
                <w:i/>
                <w:iCs/>
              </w:rPr>
              <w:t xml:space="preserve"> </w:t>
            </w:r>
            <w:proofErr w:type="spellStart"/>
            <w:r w:rsidRPr="00C230FF">
              <w:rPr>
                <w:rFonts w:eastAsia="Times New Roman" w:cs="Arial"/>
                <w:i/>
                <w:iCs/>
              </w:rPr>
              <w:t>metabolica</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Protist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1.18E-07</w:t>
            </w:r>
          </w:p>
        </w:tc>
        <w:tc>
          <w:tcPr>
            <w:tcW w:w="1560" w:type="pct"/>
            <w:shd w:val="clear" w:color="auto" w:fill="auto"/>
            <w:vAlign w:val="center"/>
            <w:hideMark/>
          </w:tcPr>
          <w:p w:rsidR="002115A6" w:rsidRPr="00C230FF" w:rsidRDefault="002115A6" w:rsidP="004D7C64">
            <w:pPr>
              <w:spacing w:after="0" w:line="240" w:lineRule="auto"/>
              <w:ind w:right="50"/>
              <w:rPr>
                <w:rFonts w:eastAsia="Times New Roman" w:cs="Arial"/>
              </w:rPr>
            </w:pPr>
            <w:r w:rsidRPr="00C230FF">
              <w:rPr>
                <w:rFonts w:eastAsia="Times New Roman" w:cs="Arial"/>
              </w:rPr>
              <w:t xml:space="preserve">Assume similar in cell volume to </w:t>
            </w:r>
            <w:proofErr w:type="spellStart"/>
            <w:r w:rsidRPr="00C230FF">
              <w:rPr>
                <w:rFonts w:eastAsia="Times New Roman" w:cs="Arial"/>
                <w:i/>
                <w:iCs/>
              </w:rPr>
              <w:t>Woodruffia</w:t>
            </w:r>
            <w:proofErr w:type="spellEnd"/>
            <w:r w:rsidRPr="00C230FF">
              <w:rPr>
                <w:rFonts w:eastAsia="Times New Roman" w:cs="Arial"/>
                <w:i/>
                <w:iCs/>
              </w:rPr>
              <w:t xml:space="preserve"> </w:t>
            </w:r>
            <w:proofErr w:type="spellStart"/>
            <w:r w:rsidRPr="00C230FF">
              <w:rPr>
                <w:rFonts w:eastAsia="Times New Roman" w:cs="Arial"/>
                <w:i/>
                <w:iCs/>
              </w:rPr>
              <w:t>rostrata</w:t>
            </w:r>
            <w:proofErr w:type="spellEnd"/>
            <w:r w:rsidR="003063F0">
              <w:rPr>
                <w:rFonts w:eastAsia="Times New Roman" w:cs="Arial"/>
              </w:rPr>
              <w:t xml:space="preserve">, size </w:t>
            </w:r>
            <w:r w:rsidRPr="00C230FF">
              <w:rPr>
                <w:rFonts w:eastAsia="Times New Roman" w:cs="Arial"/>
              </w:rPr>
              <w:t>from EOL</w:t>
            </w:r>
            <w:r w:rsidR="004D7C64">
              <w:rPr>
                <w:rFonts w:eastAsia="Times New Roman" w:cs="Arial"/>
              </w:rPr>
              <w:t xml:space="preserve"> (</w:t>
            </w:r>
            <w:hyperlink r:id="rId23" w:history="1">
              <w:r w:rsidR="004D7C64" w:rsidRPr="00FC5074">
                <w:rPr>
                  <w:rStyle w:val="Hyperlink"/>
                  <w:rFonts w:eastAsia="Times New Roman" w:cs="Arial"/>
                </w:rPr>
                <w:t>http://eol.org/</w:t>
              </w:r>
            </w:hyperlink>
            <w:r w:rsidR="004D7C64">
              <w:rPr>
                <w:rFonts w:eastAsia="Times New Roman" w:cs="Arial"/>
              </w:rPr>
              <w:t>)</w:t>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vv3bgfom7","properties":{"formattedCitation":"[39]","plainCitation":"[39]"},"citationItems":[{"id":1564,"uris":["http://zotero.org/users/1264037/items/T8NCEWXV"],"uri":["http://zotero.org/users/1264037/items/T8NCEWXV"],"itemData":{"id":1564,"type":"article-journal","title":"Substantially submaximal oviposition rates by a mymarid egg parasitoid in the laboratory and field","container-title":"Ecology","page":"1813-1825","volume":"74","issue":"6","source":"JSTOR","abstract":"We examined in the laboratory and field the foraging behavior of the stenophagous egg parasitoid Anagrus delicatus (Hymenoptera: Mymaridae) within discrete patches of its planthopper host, Prokelisia marginata (Homoptera: Delphacidae) on leaves of salt marsh cord grass, Spartina alterniflora. Females efficiently discriminated between leaves with and without hosts, leaving empty leaves within 6 min, on average. On leaves with hosts, wasps remained @?10 times as long (@? @+ 1 SE = 62 @+ 8 min); time on a patch was independent of host density. In the laboratory, newly matched female A. delicatus encountering hosts for the first time and bearing an average of 33 yolked and mature eggs, parasitized an average of 6 hosts (laying 18% of her eggs) before dispersing from patches containing an average of 81 hosts. Many more hosts were probed than were parasitized. In field experiments with mixtures of newly mated and experienced females, the proportion of eggs laid by these wasps was even lower; between 4% and 26% were laid in a series of experiments that spanned 20 dates over 10 mo. In all tests, available hosts far exceeded was fecundity. Most, if not all hosts, were alive, available, and supported development of parasitoids if parasitized. Increasing numbers of female wasps visiting a patch led to increasing parasitism rate, to an average of 75% with 20 female wasps. Even though many hosts on a patch were probed and rejected by each wasp, rejected hosts were parasitized by subsequent wasps and yielded live parasitoid offspring; rejected hosts were not unsuitable hosts. Leaf thickness provided no refuge from parasitism by A. delicatus. Hosts laid deep within plant leaves (@? = 118 @mm) were no less vulnerable to attack than those laid shallow, and all hosts were well within the range of the long ovipositor of A. delicatus (@? = 394 @mm). Single wasps dispersed before the ratio of unparasitized hosts was much decreased by their efforts; dispersal was not precipitated by high encounters with parasitized hosts. Handing time constraints small (@? = 2.2 min) in relation to total patch time (@? = 62 min), and thus did not account for the low number of ovipositions. Interference among searching parasitoids was not responsible for the underutilization of hosts in the field because single wasps, searching alone in new patches not previously visited by A. delicatus, displayed the same characteristically low attack rates as wasps searching together with others. Classical arguments of parasitoid foraging, which assume maximization of oviposition rate with respect to time, are inconsistent with the substantially submaximal oviposition rates for the parasitoid. Anagrus delicatus passed up many suitable and available hosts in each patch and visited multiple patches during its lifetime; number of eggs laid increased linearly with the number of patches visited. Wasps visiting @&gt;5 patches laid an average of 32 eggs (95% of average egg complement). Our hypothesis is that this is a foraging strategy build upon compromising that time rate of oviposition in favor of spreading ovipositions among patches and sites. We observed high mortality of host-plant leaves, and thus of host-insect patches, in the field due to leaf senescence (20-30%), which would favor spreading of parasitoid offspring among leaves.","ISSN":"00129658","note":"ArticleType: primary_article / Full publication date: Sep., 1993 / Copyright © 1993 Ecological Society of America","author":[{"family":"Cronin","given":"James T."},{"family":"Strong","given":"Donald R."}],"issued":{"date-parts":[["1993",9]]},"accessed":{"date-parts":[["2010",7,29]]}}}],"schema":"https://github.com/citation-style-language/schema/raw/master/csl-citation.json"} </w:instrText>
            </w:r>
            <w:r w:rsidRPr="00C230FF">
              <w:rPr>
                <w:rFonts w:eastAsia="Times New Roman" w:cs="Arial"/>
              </w:rPr>
              <w:fldChar w:fldCharType="separate"/>
            </w:r>
            <w:r w:rsidR="007340A5" w:rsidRPr="007340A5">
              <w:rPr>
                <w:rFonts w:ascii="Calibri" w:hAnsi="Calibri"/>
              </w:rPr>
              <w:t>[39]</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7b</w:t>
            </w:r>
          </w:p>
        </w:tc>
        <w:tc>
          <w:tcPr>
            <w:tcW w:w="263" w:type="pct"/>
            <w:shd w:val="clear" w:color="auto" w:fill="auto"/>
            <w:noWrap/>
            <w:vAlign w:val="center"/>
            <w:hideMark/>
          </w:tcPr>
          <w:p w:rsidR="002115A6" w:rsidRPr="00C230FF" w:rsidRDefault="002115A6" w:rsidP="004D7C64">
            <w:pPr>
              <w:spacing w:after="0" w:line="240" w:lineRule="auto"/>
              <w:jc w:val="center"/>
              <w:rPr>
                <w:rFonts w:eastAsia="Times New Roman" w:cs="Arial"/>
              </w:rPr>
            </w:pPr>
            <w:r w:rsidRPr="00C230FF">
              <w:rPr>
                <w:rFonts w:eastAsia="Times New Roman" w:cs="Arial"/>
              </w:rPr>
              <w:t>-1.</w:t>
            </w:r>
            <w:r w:rsidR="004D7C64">
              <w:rPr>
                <w:rFonts w:eastAsia="Times New Roman" w:cs="Arial"/>
              </w:rPr>
              <w:t>60</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-4.06 to 0.86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Anagrus</w:t>
            </w:r>
            <w:proofErr w:type="spellEnd"/>
            <w:r w:rsidRPr="00C230FF">
              <w:rPr>
                <w:rFonts w:eastAsia="Times New Roman" w:cs="Arial"/>
                <w:i/>
                <w:iCs/>
              </w:rPr>
              <w:t xml:space="preserve"> </w:t>
            </w:r>
            <w:proofErr w:type="spellStart"/>
            <w:r w:rsidRPr="00C230FF">
              <w:rPr>
                <w:rFonts w:eastAsia="Times New Roman" w:cs="Arial"/>
                <w:i/>
                <w:iCs/>
              </w:rPr>
              <w:t>delicatus</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Insect</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2.88E-05</w:t>
            </w:r>
          </w:p>
        </w:tc>
        <w:tc>
          <w:tcPr>
            <w:tcW w:w="1560" w:type="pct"/>
            <w:shd w:val="clear" w:color="auto" w:fill="auto"/>
            <w:noWrap/>
            <w:vAlign w:val="center"/>
            <w:hideMark/>
          </w:tcPr>
          <w:p w:rsidR="002115A6" w:rsidRPr="00C230FF" w:rsidRDefault="00CA4EB7" w:rsidP="001431C7">
            <w:pPr>
              <w:spacing w:after="0" w:line="240" w:lineRule="auto"/>
              <w:ind w:right="50"/>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qjROGts5","properties":{"formattedCitation":"[37]","plainCitation":"[37]"},"citationItems":[{"id":795,"uris":["http://zotero.org/users/1264037/items/EGVIGT9U"],"uri":["http://zotero.org/users/1264037/items/EGVIGT9U"],"itemData":{"id":795,"type":"article-journal","title":"Superparasitism and mutual interference in the egg parasitoid &lt;i&gt;Anagrus delicatus&lt;/i&gt; (Hymenoptera: Mymaridae)","container-title":"Ecological Entomology","page":"293-302","volume":"18","issue":"4","source":"Wiley InterScience","abstract":"In nature, interference among Anagrus delicatus (Hymenoptera: Mymaridae) parasitoids reduced the per-capita number of hosts parasitized. Interference increased with parasitoid density.  Anagrus delicatus did not avoid parasitizing hosts that had recently been parasitized by conspecific wasps. Evidence indicated that this superparasitism was largely a random process, increasing with the ratio of parasitized to unparasitized hosts.  Individual parasitoid efficiency, the number of hosts killed per wasp per unit time, decreased with increasing wasp density. This occurred whether wasps searched the patch together (simultaneously) or one by one (sequentially), and was the result of an increase in time spent superparasitizing hosts at higher wasp density. This is known as indirect mutual interference.  Increasing numbers of parasitoids together on the same patch caused a significant decline in the rate and per-capita number of hosts parasitized. However, there was not a correspondent decline in searching efficiency with increasing wasp density (i.e. no direct mutual interference).  These forms of parasitoid density dependence should contribute to the stability of the host2014parasitoid interaction.","DOI":"10.1111/j.1365-2311.1993.tb01104.x","shortTitle":"Superparasitism and mutual interference in the egg parasitoid &lt;i&gt;Anagrus delicatus&lt;/i&gt; (Hymenoptera","author":[{"family":"Cronin","given":"JAMES T."},{"family":"Strong","given":"DONALD R."}],"issued":{"date-parts":[["1993"]]},"accessed":{"date-parts":[["2009",11,20]]}}}],"schema":"https://github.com/citation-style-language/schema/raw/master/csl-citation.json"} </w:instrText>
            </w:r>
            <w:r w:rsidRPr="00C230FF">
              <w:rPr>
                <w:rFonts w:eastAsia="Times New Roman" w:cs="Arial"/>
              </w:rPr>
              <w:fldChar w:fldCharType="separate"/>
            </w:r>
            <w:r w:rsidR="007340A5" w:rsidRPr="007340A5">
              <w:rPr>
                <w:rFonts w:ascii="Calibri" w:hAnsi="Calibri"/>
              </w:rPr>
              <w:t>[37]</w:t>
            </w:r>
            <w:r w:rsidRPr="00C230FF">
              <w:rPr>
                <w:rFonts w:eastAsia="Times New Roman" w:cs="Arial"/>
              </w:rPr>
              <w:fldChar w:fldCharType="end"/>
            </w:r>
          </w:p>
        </w:tc>
      </w:tr>
      <w:tr w:rsidR="004D7C64" w:rsidRPr="00C230FF" w:rsidTr="004D7C64">
        <w:trPr>
          <w:trHeight w:val="300"/>
        </w:trPr>
        <w:tc>
          <w:tcPr>
            <w:tcW w:w="465" w:type="pct"/>
            <w:shd w:val="clear" w:color="auto" w:fill="auto"/>
            <w:noWrap/>
            <w:vAlign w:val="center"/>
            <w:hideMark/>
          </w:tcPr>
          <w:p w:rsidR="002115A6" w:rsidRPr="00C230FF" w:rsidRDefault="00CA4EB7" w:rsidP="001431C7">
            <w:pPr>
              <w:spacing w:after="0" w:line="240" w:lineRule="auto"/>
              <w:jc w:val="center"/>
              <w:rPr>
                <w:rFonts w:eastAsia="Times New Roman" w:cs="Arial"/>
              </w:rPr>
            </w:pPr>
            <w:r w:rsidRPr="00C230FF">
              <w:rPr>
                <w:rFonts w:eastAsia="Times New Roman" w:cs="Arial"/>
              </w:rPr>
              <w:fldChar w:fldCharType="begin"/>
            </w:r>
            <w:r w:rsidR="007340A5">
              <w:rPr>
                <w:rFonts w:eastAsia="Times New Roman" w:cs="Arial"/>
              </w:rPr>
              <w:instrText xml:space="preserve"> ADDIN ZOTERO_ITEM CSL_CITATION {"citationID":"2dt1q0ufm4","properties":{"formattedCitation":"[40]","plainCitation":"[40]"},"citationItems":[{"id":730,"uris":["http://zotero.org/users/1264037/items/DDETJD3P"],"uri":["http://zotero.org/users/1264037/items/DDETJD3P"],"itemData":{"id":730,"type":"article-journal","title":"Foraging behaviour and mutual interference in the Mediterranean shore crab, &lt;i&gt;Carcinus aestuarii&lt;/i&gt;, preying upon the immigrant mussel &lt;i&gt;Musculista senhousia&lt;/i&gt;","container-title":"Estuarine, Coastal and Shelf Science","page":"155-159","volume":"56","issue":"1","source":"ScienceDirect","abstract":"&lt;p&gt;&lt;br/&gt;Predator-prey dynamics between the Mediterranean shore crab Carcinus aestuarii and the immigrant mussel Musculista senhousia were examined in laboratory experiments to assess the effects of varying predator and prey densities upon predator foraging rates and prey survival. The factorial design involved three predator and three prey densities, with four trials per treatment combination. Functional responses were differentiated statistically by analysis of the exponent [beta] of a general functional response model. Shore crabs displayed type II (decelerating rise to an upper asymptote) inversely density-dependent functional responses at low and moderate predator densities, while a non-traditional model was probably more appropriate at high predator density. No density-dependent refuge was observed for M. senhousia, whereas, at high predator density, mutual interference among crabs was evident and prey mortality was lowered. Mediterranean shore crab's combined functional and interference response, by affecting foraging rates, was important to the outcome of interactions between predators and the bivalve prey, and might play an important role in determining crab's predatory behaviour and dispersion, and prey persistence, in the field.&lt;/p&gt;","DOI":"10.1016/S0272-7714(02)00153-1","ISSN":"0272-7714","journalAbbreviation":"Est. Coast. Shelf Sci.","author":[{"family":"Mistri","given":"M."}],"issued":{"date-parts":[["2003",1]]},"accessed":{"date-parts":[["2011",5,19]]}}}],"schema":"https://github.com/citation-style-language/schema/raw/master/csl-citation.json"} </w:instrText>
            </w:r>
            <w:r w:rsidRPr="00C230FF">
              <w:rPr>
                <w:rFonts w:eastAsia="Times New Roman" w:cs="Arial"/>
              </w:rPr>
              <w:fldChar w:fldCharType="separate"/>
            </w:r>
            <w:r w:rsidR="007340A5" w:rsidRPr="007340A5">
              <w:rPr>
                <w:rFonts w:ascii="Calibri" w:hAnsi="Calibri"/>
              </w:rPr>
              <w:t>[40]</w:t>
            </w:r>
            <w:r w:rsidRPr="00C230FF">
              <w:rPr>
                <w:rFonts w:eastAsia="Times New Roman" w:cs="Arial"/>
              </w:rPr>
              <w:fldChar w:fldCharType="end"/>
            </w:r>
          </w:p>
        </w:tc>
        <w:tc>
          <w:tcPr>
            <w:tcW w:w="71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Recalculated from data in Figure 2</w:t>
            </w:r>
          </w:p>
        </w:tc>
        <w:tc>
          <w:tcPr>
            <w:tcW w:w="263"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-1.00</w:t>
            </w:r>
          </w:p>
        </w:tc>
        <w:tc>
          <w:tcPr>
            <w:tcW w:w="397"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-1.23 to -0.80 (CI)</w:t>
            </w:r>
          </w:p>
        </w:tc>
        <w:tc>
          <w:tcPr>
            <w:tcW w:w="756" w:type="pct"/>
            <w:shd w:val="clear" w:color="auto" w:fill="auto"/>
            <w:noWrap/>
            <w:vAlign w:val="center"/>
            <w:hideMark/>
          </w:tcPr>
          <w:p w:rsidR="002115A6" w:rsidRPr="00C230FF" w:rsidRDefault="002115A6" w:rsidP="001431C7">
            <w:pPr>
              <w:spacing w:after="0" w:line="240" w:lineRule="auto"/>
              <w:jc w:val="center"/>
              <w:rPr>
                <w:rFonts w:eastAsia="Times New Roman" w:cs="Arial"/>
                <w:i/>
                <w:iCs/>
              </w:rPr>
            </w:pPr>
            <w:proofErr w:type="spellStart"/>
            <w:r w:rsidRPr="00C230FF">
              <w:rPr>
                <w:rFonts w:eastAsia="Times New Roman" w:cs="Arial"/>
                <w:i/>
                <w:iCs/>
              </w:rPr>
              <w:t>Carcinus</w:t>
            </w:r>
            <w:proofErr w:type="spellEnd"/>
            <w:r w:rsidRPr="00C230FF">
              <w:rPr>
                <w:rFonts w:eastAsia="Times New Roman" w:cs="Arial"/>
                <w:i/>
                <w:iCs/>
              </w:rPr>
              <w:t xml:space="preserve"> </w:t>
            </w:r>
            <w:proofErr w:type="spellStart"/>
            <w:r w:rsidRPr="00C230FF">
              <w:rPr>
                <w:rFonts w:eastAsia="Times New Roman" w:cs="Arial"/>
                <w:i/>
                <w:iCs/>
              </w:rPr>
              <w:t>aestuarii</w:t>
            </w:r>
            <w:proofErr w:type="spellEnd"/>
          </w:p>
        </w:tc>
        <w:tc>
          <w:tcPr>
            <w:tcW w:w="449"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Crustacean</w:t>
            </w:r>
          </w:p>
        </w:tc>
        <w:tc>
          <w:tcPr>
            <w:tcW w:w="391" w:type="pct"/>
            <w:shd w:val="clear" w:color="auto" w:fill="auto"/>
            <w:noWrap/>
            <w:vAlign w:val="center"/>
            <w:hideMark/>
          </w:tcPr>
          <w:p w:rsidR="002115A6" w:rsidRPr="00C230FF" w:rsidRDefault="002115A6" w:rsidP="001431C7">
            <w:pPr>
              <w:spacing w:after="0" w:line="240" w:lineRule="auto"/>
              <w:jc w:val="center"/>
              <w:rPr>
                <w:rFonts w:eastAsia="Times New Roman" w:cs="Arial"/>
              </w:rPr>
            </w:pPr>
            <w:r w:rsidRPr="00C230FF">
              <w:rPr>
                <w:rFonts w:eastAsia="Times New Roman" w:cs="Arial"/>
              </w:rPr>
              <w:t>1.32E+01</w:t>
            </w:r>
          </w:p>
        </w:tc>
        <w:tc>
          <w:tcPr>
            <w:tcW w:w="1560" w:type="pct"/>
            <w:shd w:val="clear" w:color="auto" w:fill="auto"/>
            <w:vAlign w:val="center"/>
            <w:hideMark/>
          </w:tcPr>
          <w:p w:rsidR="002115A6" w:rsidRPr="00C230FF" w:rsidRDefault="000D11BB" w:rsidP="001431C7">
            <w:pPr>
              <w:spacing w:after="0" w:line="240" w:lineRule="auto"/>
              <w:ind w:right="50"/>
              <w:rPr>
                <w:rFonts w:eastAsia="Times New Roman" w:cs="Arial"/>
              </w:rPr>
            </w:pPr>
            <w:r w:rsidRPr="00C230FF">
              <w:rPr>
                <w:rFonts w:eastAsia="Times New Roman" w:cs="Arial"/>
              </w:rPr>
              <w:t>Carapace width in original paper</w:t>
            </w:r>
          </w:p>
        </w:tc>
      </w:tr>
    </w:tbl>
    <w:p w:rsidR="00E6008C" w:rsidRPr="00C230FF" w:rsidRDefault="00E6008C"/>
    <w:p w:rsidR="00010DD3" w:rsidRPr="00C230FF" w:rsidRDefault="000D11BB">
      <w:pPr>
        <w:rPr>
          <w:b/>
        </w:rPr>
      </w:pPr>
      <w:r w:rsidRPr="00C230FF">
        <w:rPr>
          <w:b/>
        </w:rPr>
        <w:t>References</w:t>
      </w:r>
    </w:p>
    <w:p w:rsidR="007340A5" w:rsidRPr="007340A5" w:rsidRDefault="00010DD3" w:rsidP="007340A5">
      <w:pPr>
        <w:pStyle w:val="Bibliography"/>
        <w:rPr>
          <w:rFonts w:ascii="Calibri" w:hAnsi="Calibri"/>
        </w:rPr>
      </w:pPr>
      <w:r w:rsidRPr="00C230FF">
        <w:fldChar w:fldCharType="begin"/>
      </w:r>
      <w:r w:rsidR="007340A5">
        <w:instrText xml:space="preserve"> ADDIN ZOTERO_BIBL {"custom":[]} CSL_BIBLIOGRAPHY </w:instrText>
      </w:r>
      <w:r w:rsidRPr="00C230FF">
        <w:fldChar w:fldCharType="separate"/>
      </w:r>
      <w:r w:rsidR="007340A5" w:rsidRPr="007340A5">
        <w:rPr>
          <w:rFonts w:ascii="Calibri" w:hAnsi="Calibri"/>
        </w:rPr>
        <w:t>1.</w:t>
      </w:r>
      <w:r w:rsidR="007340A5" w:rsidRPr="007340A5">
        <w:rPr>
          <w:rFonts w:ascii="Calibri" w:hAnsi="Calibri"/>
        </w:rPr>
        <w:tab/>
        <w:t xml:space="preserve">DeLong, J. P. &amp; Vasseur, D. A. 2011 Mutual interference is common and mostly intermediate in magnitude. </w:t>
      </w:r>
      <w:proofErr w:type="gramStart"/>
      <w:r w:rsidR="007340A5" w:rsidRPr="007340A5">
        <w:rPr>
          <w:rFonts w:ascii="Calibri" w:hAnsi="Calibri"/>
          <w:i/>
          <w:iCs/>
        </w:rPr>
        <w:t>BMC Ecology</w:t>
      </w:r>
      <w:r w:rsidR="007340A5" w:rsidRPr="007340A5">
        <w:rPr>
          <w:rFonts w:ascii="Calibri" w:hAnsi="Calibri"/>
        </w:rPr>
        <w:t xml:space="preserve"> </w:t>
      </w:r>
      <w:r w:rsidR="007340A5" w:rsidRPr="007340A5">
        <w:rPr>
          <w:rFonts w:ascii="Calibri" w:hAnsi="Calibri"/>
          <w:b/>
          <w:bCs/>
        </w:rPr>
        <w:t>11</w:t>
      </w:r>
      <w:r w:rsidR="007340A5" w:rsidRPr="007340A5">
        <w:rPr>
          <w:rFonts w:ascii="Calibri" w:hAnsi="Calibri"/>
        </w:rPr>
        <w:t>, 1.</w:t>
      </w:r>
      <w:proofErr w:type="gramEnd"/>
      <w:r w:rsidR="007340A5" w:rsidRPr="007340A5">
        <w:rPr>
          <w:rFonts w:ascii="Calibri" w:hAnsi="Calibri"/>
        </w:rPr>
        <w:t xml:space="preserve"> </w:t>
      </w:r>
    </w:p>
    <w:p w:rsidR="007340A5" w:rsidRPr="007340A5" w:rsidRDefault="007340A5" w:rsidP="007340A5">
      <w:pPr>
        <w:pStyle w:val="Bibliography"/>
        <w:rPr>
          <w:rFonts w:ascii="Calibri" w:hAnsi="Calibri"/>
        </w:rPr>
      </w:pPr>
      <w:r w:rsidRPr="007340A5">
        <w:rPr>
          <w:rFonts w:ascii="Calibri" w:hAnsi="Calibri"/>
        </w:rPr>
        <w:t>2.</w:t>
      </w:r>
      <w:r w:rsidRPr="007340A5">
        <w:rPr>
          <w:rFonts w:ascii="Calibri" w:hAnsi="Calibri"/>
        </w:rPr>
        <w:tab/>
        <w:t xml:space="preserve">Carbone, C. &amp; </w:t>
      </w:r>
      <w:proofErr w:type="spellStart"/>
      <w:r w:rsidRPr="007340A5">
        <w:rPr>
          <w:rFonts w:ascii="Calibri" w:hAnsi="Calibri"/>
        </w:rPr>
        <w:t>Gittleman</w:t>
      </w:r>
      <w:proofErr w:type="spellEnd"/>
      <w:r w:rsidRPr="007340A5">
        <w:rPr>
          <w:rFonts w:ascii="Calibri" w:hAnsi="Calibri"/>
        </w:rPr>
        <w:t xml:space="preserve">, </w:t>
      </w:r>
      <w:proofErr w:type="gramStart"/>
      <w:r w:rsidRPr="007340A5">
        <w:rPr>
          <w:rFonts w:ascii="Calibri" w:hAnsi="Calibri"/>
        </w:rPr>
        <w:t>J</w:t>
      </w:r>
      <w:proofErr w:type="gramEnd"/>
      <w:r w:rsidRPr="007340A5">
        <w:rPr>
          <w:rFonts w:ascii="Calibri" w:hAnsi="Calibri"/>
        </w:rPr>
        <w:t xml:space="preserve">. L. 2002 A common rule for the scaling of carnivore density. </w:t>
      </w:r>
      <w:proofErr w:type="gramStart"/>
      <w:r w:rsidRPr="007340A5">
        <w:rPr>
          <w:rFonts w:ascii="Calibri" w:hAnsi="Calibri"/>
          <w:i/>
          <w:iCs/>
        </w:rPr>
        <w:t>Science</w:t>
      </w:r>
      <w:r w:rsidRPr="007340A5">
        <w:rPr>
          <w:rFonts w:ascii="Calibri" w:hAnsi="Calibri"/>
        </w:rPr>
        <w:t xml:space="preserve"> </w:t>
      </w:r>
      <w:r w:rsidRPr="007340A5">
        <w:rPr>
          <w:rFonts w:ascii="Calibri" w:hAnsi="Calibri"/>
          <w:b/>
          <w:bCs/>
        </w:rPr>
        <w:t>295</w:t>
      </w:r>
      <w:r w:rsidRPr="007340A5">
        <w:rPr>
          <w:rFonts w:ascii="Calibri" w:hAnsi="Calibri"/>
        </w:rPr>
        <w:t>, 2273 –2276.</w:t>
      </w:r>
      <w:proofErr w:type="gramEnd"/>
      <w:r w:rsidRPr="007340A5">
        <w:rPr>
          <w:rFonts w:ascii="Calibri" w:hAnsi="Calibri"/>
        </w:rPr>
        <w:t xml:space="preserve"> (doi:10.1126/science.1067994)</w:t>
      </w:r>
    </w:p>
    <w:p w:rsidR="007340A5" w:rsidRPr="007340A5" w:rsidRDefault="007340A5" w:rsidP="007340A5">
      <w:pPr>
        <w:pStyle w:val="Bibliography"/>
        <w:rPr>
          <w:rFonts w:ascii="Calibri" w:hAnsi="Calibri"/>
        </w:rPr>
      </w:pPr>
      <w:r w:rsidRPr="007340A5">
        <w:rPr>
          <w:rFonts w:ascii="Calibri" w:hAnsi="Calibri"/>
        </w:rPr>
        <w:t>3.</w:t>
      </w:r>
      <w:r w:rsidRPr="007340A5">
        <w:rPr>
          <w:rFonts w:ascii="Calibri" w:hAnsi="Calibri"/>
        </w:rPr>
        <w:tab/>
        <w:t xml:space="preserve">DeLong, J. P., Okie, J. G., Moses, M. E., </w:t>
      </w:r>
      <w:proofErr w:type="spellStart"/>
      <w:r w:rsidRPr="007340A5">
        <w:rPr>
          <w:rFonts w:ascii="Calibri" w:hAnsi="Calibri"/>
        </w:rPr>
        <w:t>Sibly</w:t>
      </w:r>
      <w:proofErr w:type="spellEnd"/>
      <w:r w:rsidRPr="007340A5">
        <w:rPr>
          <w:rFonts w:ascii="Calibri" w:hAnsi="Calibri"/>
        </w:rPr>
        <w:t xml:space="preserve">, R. M. &amp; Brown, J. H. 2010 Shifts in metabolic scaling, production, and efficiency across major evolutionary transitions of life. </w:t>
      </w:r>
      <w:proofErr w:type="spellStart"/>
      <w:r w:rsidRPr="007340A5">
        <w:rPr>
          <w:rFonts w:ascii="Calibri" w:hAnsi="Calibri"/>
          <w:i/>
          <w:iCs/>
        </w:rPr>
        <w:t>Proc</w:t>
      </w:r>
      <w:proofErr w:type="spellEnd"/>
      <w:r w:rsidRPr="007340A5">
        <w:rPr>
          <w:rFonts w:ascii="Calibri" w:hAnsi="Calibri"/>
          <w:i/>
          <w:iCs/>
        </w:rPr>
        <w:t xml:space="preserve"> </w:t>
      </w:r>
      <w:proofErr w:type="spellStart"/>
      <w:r w:rsidRPr="007340A5">
        <w:rPr>
          <w:rFonts w:ascii="Calibri" w:hAnsi="Calibri"/>
          <w:i/>
          <w:iCs/>
        </w:rPr>
        <w:t>Natl</w:t>
      </w:r>
      <w:proofErr w:type="spellEnd"/>
      <w:r w:rsidRPr="007340A5">
        <w:rPr>
          <w:rFonts w:ascii="Calibri" w:hAnsi="Calibri"/>
          <w:i/>
          <w:iCs/>
        </w:rPr>
        <w:t xml:space="preserve"> </w:t>
      </w:r>
      <w:proofErr w:type="spellStart"/>
      <w:r w:rsidRPr="007340A5">
        <w:rPr>
          <w:rFonts w:ascii="Calibri" w:hAnsi="Calibri"/>
          <w:i/>
          <w:iCs/>
        </w:rPr>
        <w:t>Acad</w:t>
      </w:r>
      <w:proofErr w:type="spellEnd"/>
      <w:r w:rsidRPr="007340A5">
        <w:rPr>
          <w:rFonts w:ascii="Calibri" w:hAnsi="Calibri"/>
          <w:i/>
          <w:iCs/>
        </w:rPr>
        <w:t xml:space="preserve"> </w:t>
      </w:r>
      <w:proofErr w:type="spellStart"/>
      <w:r w:rsidRPr="007340A5">
        <w:rPr>
          <w:rFonts w:ascii="Calibri" w:hAnsi="Calibri"/>
          <w:i/>
          <w:iCs/>
        </w:rPr>
        <w:t>Sci</w:t>
      </w:r>
      <w:proofErr w:type="spellEnd"/>
      <w:r w:rsidRPr="007340A5">
        <w:rPr>
          <w:rFonts w:ascii="Calibri" w:hAnsi="Calibri"/>
          <w:i/>
          <w:iCs/>
        </w:rPr>
        <w:t xml:space="preserve"> U S </w:t>
      </w:r>
      <w:proofErr w:type="gramStart"/>
      <w:r w:rsidRPr="007340A5">
        <w:rPr>
          <w:rFonts w:ascii="Calibri" w:hAnsi="Calibri"/>
          <w:i/>
          <w:iCs/>
        </w:rPr>
        <w:t>A</w:t>
      </w:r>
      <w:proofErr w:type="gramEnd"/>
      <w:r w:rsidRPr="007340A5">
        <w:rPr>
          <w:rFonts w:ascii="Calibri" w:hAnsi="Calibri"/>
        </w:rPr>
        <w:t xml:space="preserve"> </w:t>
      </w:r>
      <w:r w:rsidRPr="007340A5">
        <w:rPr>
          <w:rFonts w:ascii="Calibri" w:hAnsi="Calibri"/>
          <w:b/>
          <w:bCs/>
        </w:rPr>
        <w:t>107</w:t>
      </w:r>
      <w:r w:rsidRPr="007340A5">
        <w:rPr>
          <w:rFonts w:ascii="Calibri" w:hAnsi="Calibri"/>
        </w:rPr>
        <w:t>, 12941–12945. (doi:10.1073/pnas.1007783107)</w:t>
      </w:r>
    </w:p>
    <w:p w:rsidR="007340A5" w:rsidRPr="007340A5" w:rsidRDefault="007340A5" w:rsidP="007340A5">
      <w:pPr>
        <w:pStyle w:val="Bibliography"/>
        <w:rPr>
          <w:rFonts w:ascii="Calibri" w:hAnsi="Calibri"/>
        </w:rPr>
      </w:pPr>
      <w:r w:rsidRPr="007340A5">
        <w:rPr>
          <w:rFonts w:ascii="Calibri" w:hAnsi="Calibri"/>
        </w:rPr>
        <w:t>4.</w:t>
      </w:r>
      <w:r w:rsidRPr="007340A5">
        <w:rPr>
          <w:rFonts w:ascii="Calibri" w:hAnsi="Calibri"/>
        </w:rPr>
        <w:tab/>
        <w:t xml:space="preserve">Schmidt, J. M., Harwood, J. D. &amp; </w:t>
      </w:r>
      <w:proofErr w:type="spellStart"/>
      <w:r w:rsidRPr="007340A5">
        <w:rPr>
          <w:rFonts w:ascii="Calibri" w:hAnsi="Calibri"/>
        </w:rPr>
        <w:t>Rypstra</w:t>
      </w:r>
      <w:proofErr w:type="spellEnd"/>
      <w:r w:rsidRPr="007340A5">
        <w:rPr>
          <w:rFonts w:ascii="Calibri" w:hAnsi="Calibri"/>
        </w:rPr>
        <w:t xml:space="preserve">, A. L. 2013 Influence of prey availability on seasonal fluctuation in body condition in the wolf spider, </w:t>
      </w:r>
      <w:proofErr w:type="spellStart"/>
      <w:r w:rsidRPr="007340A5">
        <w:rPr>
          <w:rFonts w:ascii="Calibri" w:hAnsi="Calibri"/>
        </w:rPr>
        <w:t>Pardosa</w:t>
      </w:r>
      <w:proofErr w:type="spellEnd"/>
      <w:r w:rsidRPr="007340A5">
        <w:rPr>
          <w:rFonts w:ascii="Calibri" w:hAnsi="Calibri"/>
        </w:rPr>
        <w:t xml:space="preserve"> </w:t>
      </w:r>
      <w:proofErr w:type="spellStart"/>
      <w:r w:rsidRPr="007340A5">
        <w:rPr>
          <w:rFonts w:ascii="Calibri" w:hAnsi="Calibri"/>
        </w:rPr>
        <w:t>milvina</w:t>
      </w:r>
      <w:proofErr w:type="spellEnd"/>
      <w:r w:rsidRPr="007340A5">
        <w:rPr>
          <w:rFonts w:ascii="Calibri" w:hAnsi="Calibri"/>
        </w:rPr>
        <w:t xml:space="preserve"> (</w:t>
      </w:r>
      <w:proofErr w:type="spellStart"/>
      <w:r w:rsidRPr="007340A5">
        <w:rPr>
          <w:rFonts w:ascii="Calibri" w:hAnsi="Calibri"/>
        </w:rPr>
        <w:t>Araneae</w:t>
      </w:r>
      <w:proofErr w:type="spellEnd"/>
      <w:r w:rsidRPr="007340A5">
        <w:rPr>
          <w:rFonts w:ascii="Calibri" w:hAnsi="Calibri"/>
        </w:rPr>
        <w:t xml:space="preserve">: </w:t>
      </w:r>
      <w:proofErr w:type="spellStart"/>
      <w:r w:rsidRPr="007340A5">
        <w:rPr>
          <w:rFonts w:ascii="Calibri" w:hAnsi="Calibri"/>
        </w:rPr>
        <w:t>Lycosidae</w:t>
      </w:r>
      <w:proofErr w:type="spellEnd"/>
      <w:r w:rsidRPr="007340A5">
        <w:rPr>
          <w:rFonts w:ascii="Calibri" w:hAnsi="Calibri"/>
        </w:rPr>
        <w:t xml:space="preserve">). </w:t>
      </w:r>
      <w:r w:rsidRPr="007340A5">
        <w:rPr>
          <w:rFonts w:ascii="Calibri" w:hAnsi="Calibri"/>
          <w:i/>
          <w:iCs/>
        </w:rPr>
        <w:t>Journal of Arachnology</w:t>
      </w:r>
      <w:r w:rsidRPr="007340A5">
        <w:rPr>
          <w:rFonts w:ascii="Calibri" w:hAnsi="Calibri"/>
        </w:rPr>
        <w:t xml:space="preserve"> </w:t>
      </w:r>
      <w:r w:rsidRPr="007340A5">
        <w:rPr>
          <w:rFonts w:ascii="Calibri" w:hAnsi="Calibri"/>
          <w:b/>
          <w:bCs/>
        </w:rPr>
        <w:t>41</w:t>
      </w:r>
      <w:r w:rsidRPr="007340A5">
        <w:rPr>
          <w:rFonts w:ascii="Calibri" w:hAnsi="Calibri"/>
        </w:rPr>
        <w:t>, 400–403. (doi:10.1636/P13-18.1)</w:t>
      </w:r>
    </w:p>
    <w:p w:rsidR="007340A5" w:rsidRPr="007340A5" w:rsidRDefault="007340A5" w:rsidP="007340A5">
      <w:pPr>
        <w:pStyle w:val="Bibliography"/>
        <w:rPr>
          <w:rFonts w:ascii="Calibri" w:hAnsi="Calibri"/>
        </w:rPr>
      </w:pPr>
      <w:r w:rsidRPr="007340A5">
        <w:rPr>
          <w:rFonts w:ascii="Calibri" w:hAnsi="Calibri"/>
        </w:rPr>
        <w:t>5.</w:t>
      </w:r>
      <w:r w:rsidRPr="007340A5">
        <w:rPr>
          <w:rFonts w:ascii="Calibri" w:hAnsi="Calibri"/>
        </w:rPr>
        <w:tab/>
      </w:r>
      <w:proofErr w:type="spellStart"/>
      <w:r w:rsidRPr="007340A5">
        <w:rPr>
          <w:rFonts w:ascii="Calibri" w:hAnsi="Calibri"/>
        </w:rPr>
        <w:t>Kratina</w:t>
      </w:r>
      <w:proofErr w:type="spellEnd"/>
      <w:r w:rsidRPr="007340A5">
        <w:rPr>
          <w:rFonts w:ascii="Calibri" w:hAnsi="Calibri"/>
        </w:rPr>
        <w:t xml:space="preserve">, P., </w:t>
      </w:r>
      <w:proofErr w:type="spellStart"/>
      <w:r w:rsidRPr="007340A5">
        <w:rPr>
          <w:rFonts w:ascii="Calibri" w:hAnsi="Calibri"/>
        </w:rPr>
        <w:t>Vos</w:t>
      </w:r>
      <w:proofErr w:type="spellEnd"/>
      <w:r w:rsidRPr="007340A5">
        <w:rPr>
          <w:rFonts w:ascii="Calibri" w:hAnsi="Calibri"/>
        </w:rPr>
        <w:t xml:space="preserve">, M., Bateman, A. &amp; </w:t>
      </w:r>
      <w:proofErr w:type="spellStart"/>
      <w:r w:rsidRPr="007340A5">
        <w:rPr>
          <w:rFonts w:ascii="Calibri" w:hAnsi="Calibri"/>
        </w:rPr>
        <w:t>Anholt</w:t>
      </w:r>
      <w:proofErr w:type="spellEnd"/>
      <w:r w:rsidRPr="007340A5">
        <w:rPr>
          <w:rFonts w:ascii="Calibri" w:hAnsi="Calibri"/>
        </w:rPr>
        <w:t xml:space="preserve">, B. 2009 Functional responses modified by predator density. </w:t>
      </w:r>
      <w:proofErr w:type="spellStart"/>
      <w:r w:rsidRPr="007340A5">
        <w:rPr>
          <w:rFonts w:ascii="Calibri" w:hAnsi="Calibri"/>
          <w:i/>
          <w:iCs/>
        </w:rPr>
        <w:t>Oecologia</w:t>
      </w:r>
      <w:proofErr w:type="spellEnd"/>
      <w:r w:rsidRPr="007340A5">
        <w:rPr>
          <w:rFonts w:ascii="Calibri" w:hAnsi="Calibri"/>
        </w:rPr>
        <w:t xml:space="preserve"> </w:t>
      </w:r>
      <w:r w:rsidRPr="007340A5">
        <w:rPr>
          <w:rFonts w:ascii="Calibri" w:hAnsi="Calibri"/>
          <w:b/>
          <w:bCs/>
        </w:rPr>
        <w:t>159</w:t>
      </w:r>
      <w:r w:rsidRPr="007340A5">
        <w:rPr>
          <w:rFonts w:ascii="Calibri" w:hAnsi="Calibri"/>
        </w:rPr>
        <w:t>, 425–433. (</w:t>
      </w:r>
      <w:proofErr w:type="gramStart"/>
      <w:r w:rsidRPr="007340A5">
        <w:rPr>
          <w:rFonts w:ascii="Calibri" w:hAnsi="Calibri"/>
        </w:rPr>
        <w:t>doi:</w:t>
      </w:r>
      <w:proofErr w:type="gramEnd"/>
      <w:r w:rsidRPr="007340A5">
        <w:rPr>
          <w:rFonts w:ascii="Calibri" w:hAnsi="Calibri"/>
        </w:rPr>
        <w:t>10.1007/s00442-008-1225-5)</w:t>
      </w:r>
    </w:p>
    <w:p w:rsidR="007340A5" w:rsidRPr="007340A5" w:rsidRDefault="007340A5" w:rsidP="007340A5">
      <w:pPr>
        <w:pStyle w:val="Bibliography"/>
        <w:rPr>
          <w:rFonts w:ascii="Calibri" w:hAnsi="Calibri"/>
        </w:rPr>
      </w:pPr>
      <w:r w:rsidRPr="007340A5">
        <w:rPr>
          <w:rFonts w:ascii="Calibri" w:hAnsi="Calibri"/>
        </w:rPr>
        <w:t>6.</w:t>
      </w:r>
      <w:r w:rsidRPr="007340A5">
        <w:rPr>
          <w:rFonts w:ascii="Calibri" w:hAnsi="Calibri"/>
        </w:rPr>
        <w:tab/>
        <w:t xml:space="preserve">Sample, B. E., Cooper, R. J., Greer, R. D. &amp; Whitmore, R. C. 1993 Estimation of Insect Biomass by Length and Width. </w:t>
      </w:r>
      <w:r w:rsidRPr="007340A5">
        <w:rPr>
          <w:rFonts w:ascii="Calibri" w:hAnsi="Calibri"/>
          <w:i/>
          <w:iCs/>
        </w:rPr>
        <w:t>American Midland Naturalist</w:t>
      </w:r>
      <w:r w:rsidRPr="007340A5">
        <w:rPr>
          <w:rFonts w:ascii="Calibri" w:hAnsi="Calibri"/>
        </w:rPr>
        <w:t xml:space="preserve"> </w:t>
      </w:r>
      <w:r w:rsidRPr="007340A5">
        <w:rPr>
          <w:rFonts w:ascii="Calibri" w:hAnsi="Calibri"/>
          <w:b/>
          <w:bCs/>
        </w:rPr>
        <w:t>129</w:t>
      </w:r>
      <w:r w:rsidRPr="007340A5">
        <w:rPr>
          <w:rFonts w:ascii="Calibri" w:hAnsi="Calibri"/>
        </w:rPr>
        <w:t>, 234–240. (</w:t>
      </w:r>
      <w:proofErr w:type="gramStart"/>
      <w:r w:rsidRPr="007340A5">
        <w:rPr>
          <w:rFonts w:ascii="Calibri" w:hAnsi="Calibri"/>
        </w:rPr>
        <w:t>doi:</w:t>
      </w:r>
      <w:proofErr w:type="gramEnd"/>
      <w:r w:rsidRPr="007340A5">
        <w:rPr>
          <w:rFonts w:ascii="Calibri" w:hAnsi="Calibri"/>
        </w:rPr>
        <w:t>10.2307/2426503)</w:t>
      </w:r>
    </w:p>
    <w:p w:rsidR="007340A5" w:rsidRPr="007340A5" w:rsidRDefault="007340A5" w:rsidP="007340A5">
      <w:pPr>
        <w:pStyle w:val="Bibliography"/>
        <w:rPr>
          <w:rFonts w:ascii="Calibri" w:hAnsi="Calibri"/>
        </w:rPr>
      </w:pPr>
      <w:r w:rsidRPr="007340A5">
        <w:rPr>
          <w:rFonts w:ascii="Calibri" w:hAnsi="Calibri"/>
        </w:rPr>
        <w:t>7.</w:t>
      </w:r>
      <w:r w:rsidRPr="007340A5">
        <w:rPr>
          <w:rFonts w:ascii="Calibri" w:hAnsi="Calibri"/>
        </w:rPr>
        <w:tab/>
        <w:t xml:space="preserve">Studier, E. H. &amp; </w:t>
      </w:r>
      <w:proofErr w:type="spellStart"/>
      <w:r w:rsidRPr="007340A5">
        <w:rPr>
          <w:rFonts w:ascii="Calibri" w:hAnsi="Calibri"/>
        </w:rPr>
        <w:t>Sevick</w:t>
      </w:r>
      <w:proofErr w:type="spellEnd"/>
      <w:r w:rsidRPr="007340A5">
        <w:rPr>
          <w:rFonts w:ascii="Calibri" w:hAnsi="Calibri"/>
        </w:rPr>
        <w:t xml:space="preserve">, S. H. 1992 Live mass, water content, nitrogen and mineral levels in some insects from south-central lower Michigan. </w:t>
      </w:r>
      <w:r w:rsidRPr="007340A5">
        <w:rPr>
          <w:rFonts w:ascii="Calibri" w:hAnsi="Calibri"/>
          <w:i/>
          <w:iCs/>
        </w:rPr>
        <w:t>Comparative Biochemistry and Physiology Part A: Physiology</w:t>
      </w:r>
      <w:r w:rsidRPr="007340A5">
        <w:rPr>
          <w:rFonts w:ascii="Calibri" w:hAnsi="Calibri"/>
        </w:rPr>
        <w:t xml:space="preserve"> </w:t>
      </w:r>
      <w:r w:rsidRPr="007340A5">
        <w:rPr>
          <w:rFonts w:ascii="Calibri" w:hAnsi="Calibri"/>
          <w:b/>
          <w:bCs/>
        </w:rPr>
        <w:t>103</w:t>
      </w:r>
      <w:r w:rsidRPr="007340A5">
        <w:rPr>
          <w:rFonts w:ascii="Calibri" w:hAnsi="Calibri"/>
        </w:rPr>
        <w:t>, 579–595. (</w:t>
      </w:r>
      <w:proofErr w:type="gramStart"/>
      <w:r w:rsidRPr="007340A5">
        <w:rPr>
          <w:rFonts w:ascii="Calibri" w:hAnsi="Calibri"/>
        </w:rPr>
        <w:t>doi:</w:t>
      </w:r>
      <w:proofErr w:type="gramEnd"/>
      <w:r w:rsidRPr="007340A5">
        <w:rPr>
          <w:rFonts w:ascii="Calibri" w:hAnsi="Calibri"/>
        </w:rPr>
        <w:t>10.1016/0300-9629(92)90293-Y)</w:t>
      </w:r>
    </w:p>
    <w:p w:rsidR="007340A5" w:rsidRPr="007340A5" w:rsidRDefault="007340A5" w:rsidP="007340A5">
      <w:pPr>
        <w:pStyle w:val="Bibliography"/>
        <w:rPr>
          <w:rFonts w:ascii="Calibri" w:hAnsi="Calibri"/>
        </w:rPr>
      </w:pPr>
      <w:r w:rsidRPr="007340A5">
        <w:rPr>
          <w:rFonts w:ascii="Calibri" w:hAnsi="Calibri"/>
        </w:rPr>
        <w:lastRenderedPageBreak/>
        <w:t>8.</w:t>
      </w:r>
      <w:r w:rsidRPr="007340A5">
        <w:rPr>
          <w:rFonts w:ascii="Calibri" w:hAnsi="Calibri"/>
        </w:rPr>
        <w:tab/>
        <w:t xml:space="preserve">Pullen, E. J. &amp; Trent, W. L. 1970 Carapace width-total weight relation of blue crabs from Galveston Bay, Texas. </w:t>
      </w:r>
      <w:r w:rsidRPr="007340A5">
        <w:rPr>
          <w:rFonts w:ascii="Calibri" w:hAnsi="Calibri"/>
          <w:i/>
          <w:iCs/>
        </w:rPr>
        <w:t>Transactions of the American Fisheries Society</w:t>
      </w:r>
      <w:r w:rsidRPr="007340A5">
        <w:rPr>
          <w:rFonts w:ascii="Calibri" w:hAnsi="Calibri"/>
        </w:rPr>
        <w:t xml:space="preserve"> </w:t>
      </w:r>
      <w:r w:rsidRPr="007340A5">
        <w:rPr>
          <w:rFonts w:ascii="Calibri" w:hAnsi="Calibri"/>
          <w:b/>
          <w:bCs/>
        </w:rPr>
        <w:t>99</w:t>
      </w:r>
      <w:r w:rsidRPr="007340A5">
        <w:rPr>
          <w:rFonts w:ascii="Calibri" w:hAnsi="Calibri"/>
        </w:rPr>
        <w:t>, 795–798. (</w:t>
      </w:r>
      <w:proofErr w:type="gramStart"/>
      <w:r w:rsidRPr="007340A5">
        <w:rPr>
          <w:rFonts w:ascii="Calibri" w:hAnsi="Calibri"/>
        </w:rPr>
        <w:t>doi:</w:t>
      </w:r>
      <w:proofErr w:type="gramEnd"/>
      <w:r w:rsidRPr="007340A5">
        <w:rPr>
          <w:rFonts w:ascii="Calibri" w:hAnsi="Calibri"/>
        </w:rPr>
        <w:t>10.1577/1548-8659(1970)99&lt;795:CWWROB&gt;2.0.CO;2)</w:t>
      </w:r>
    </w:p>
    <w:p w:rsidR="007340A5" w:rsidRPr="007340A5" w:rsidRDefault="007340A5" w:rsidP="007340A5">
      <w:pPr>
        <w:pStyle w:val="Bibliography"/>
        <w:rPr>
          <w:rFonts w:ascii="Calibri" w:hAnsi="Calibri"/>
        </w:rPr>
      </w:pPr>
      <w:r w:rsidRPr="007340A5">
        <w:rPr>
          <w:rFonts w:ascii="Calibri" w:hAnsi="Calibri"/>
        </w:rPr>
        <w:t>9.</w:t>
      </w:r>
      <w:r w:rsidRPr="007340A5">
        <w:rPr>
          <w:rFonts w:ascii="Calibri" w:hAnsi="Calibri"/>
        </w:rPr>
        <w:tab/>
      </w:r>
      <w:proofErr w:type="spellStart"/>
      <w:r w:rsidRPr="007340A5">
        <w:rPr>
          <w:rFonts w:ascii="Calibri" w:hAnsi="Calibri"/>
        </w:rPr>
        <w:t>Arditi</w:t>
      </w:r>
      <w:proofErr w:type="spellEnd"/>
      <w:r w:rsidRPr="007340A5">
        <w:rPr>
          <w:rFonts w:ascii="Calibri" w:hAnsi="Calibri"/>
        </w:rPr>
        <w:t xml:space="preserve">, R. &amp; </w:t>
      </w:r>
      <w:proofErr w:type="spellStart"/>
      <w:r w:rsidRPr="007340A5">
        <w:rPr>
          <w:rFonts w:ascii="Calibri" w:hAnsi="Calibri"/>
        </w:rPr>
        <w:t>Akçakaya</w:t>
      </w:r>
      <w:proofErr w:type="spellEnd"/>
      <w:r w:rsidRPr="007340A5">
        <w:rPr>
          <w:rFonts w:ascii="Calibri" w:hAnsi="Calibri"/>
        </w:rPr>
        <w:t xml:space="preserve">, H. R. 1990 Underestimation of mutual interference of predators. </w:t>
      </w:r>
      <w:proofErr w:type="spellStart"/>
      <w:r w:rsidRPr="007340A5">
        <w:rPr>
          <w:rFonts w:ascii="Calibri" w:hAnsi="Calibri"/>
          <w:i/>
          <w:iCs/>
        </w:rPr>
        <w:t>Oecologia</w:t>
      </w:r>
      <w:proofErr w:type="spellEnd"/>
      <w:r w:rsidRPr="007340A5">
        <w:rPr>
          <w:rFonts w:ascii="Calibri" w:hAnsi="Calibri"/>
        </w:rPr>
        <w:t xml:space="preserve"> </w:t>
      </w:r>
      <w:r w:rsidRPr="007340A5">
        <w:rPr>
          <w:rFonts w:ascii="Calibri" w:hAnsi="Calibri"/>
          <w:b/>
          <w:bCs/>
        </w:rPr>
        <w:t>83</w:t>
      </w:r>
      <w:r w:rsidRPr="007340A5">
        <w:rPr>
          <w:rFonts w:ascii="Calibri" w:hAnsi="Calibri"/>
        </w:rPr>
        <w:t xml:space="preserve">, 358–361. </w:t>
      </w:r>
    </w:p>
    <w:p w:rsidR="007340A5" w:rsidRPr="007340A5" w:rsidRDefault="007340A5" w:rsidP="007340A5">
      <w:pPr>
        <w:pStyle w:val="Bibliography"/>
        <w:rPr>
          <w:rFonts w:ascii="Calibri" w:hAnsi="Calibri"/>
        </w:rPr>
      </w:pPr>
      <w:r w:rsidRPr="007340A5">
        <w:rPr>
          <w:rFonts w:ascii="Calibri" w:hAnsi="Calibri"/>
        </w:rPr>
        <w:t>10.</w:t>
      </w:r>
      <w:r w:rsidRPr="007340A5">
        <w:rPr>
          <w:rFonts w:ascii="Calibri" w:hAnsi="Calibri"/>
        </w:rPr>
        <w:tab/>
      </w:r>
      <w:proofErr w:type="spellStart"/>
      <w:r w:rsidRPr="007340A5">
        <w:rPr>
          <w:rFonts w:ascii="Calibri" w:hAnsi="Calibri"/>
        </w:rPr>
        <w:t>Tahriri</w:t>
      </w:r>
      <w:proofErr w:type="spellEnd"/>
      <w:r w:rsidRPr="007340A5">
        <w:rPr>
          <w:rFonts w:ascii="Calibri" w:hAnsi="Calibri"/>
        </w:rPr>
        <w:t xml:space="preserve">, S., </w:t>
      </w:r>
      <w:proofErr w:type="spellStart"/>
      <w:r w:rsidRPr="007340A5">
        <w:rPr>
          <w:rFonts w:ascii="Calibri" w:hAnsi="Calibri"/>
        </w:rPr>
        <w:t>Talebi</w:t>
      </w:r>
      <w:proofErr w:type="spellEnd"/>
      <w:r w:rsidRPr="007340A5">
        <w:rPr>
          <w:rFonts w:ascii="Calibri" w:hAnsi="Calibri"/>
        </w:rPr>
        <w:t xml:space="preserve">, A. A., </w:t>
      </w:r>
      <w:proofErr w:type="spellStart"/>
      <w:r w:rsidRPr="007340A5">
        <w:rPr>
          <w:rFonts w:ascii="Calibri" w:hAnsi="Calibri"/>
        </w:rPr>
        <w:t>Fathipour</w:t>
      </w:r>
      <w:proofErr w:type="spellEnd"/>
      <w:r w:rsidRPr="007340A5">
        <w:rPr>
          <w:rFonts w:ascii="Calibri" w:hAnsi="Calibri"/>
        </w:rPr>
        <w:t xml:space="preserve">, Y. &amp; </w:t>
      </w:r>
      <w:proofErr w:type="spellStart"/>
      <w:r w:rsidRPr="007340A5">
        <w:rPr>
          <w:rFonts w:ascii="Calibri" w:hAnsi="Calibri"/>
        </w:rPr>
        <w:t>Zamani</w:t>
      </w:r>
      <w:proofErr w:type="spellEnd"/>
      <w:r w:rsidRPr="007340A5">
        <w:rPr>
          <w:rFonts w:ascii="Calibri" w:hAnsi="Calibri"/>
        </w:rPr>
        <w:t xml:space="preserve">, A. A. 2007 Host stage preference, functional response and mutual interference of </w:t>
      </w:r>
      <w:proofErr w:type="spellStart"/>
      <w:r w:rsidRPr="007340A5">
        <w:rPr>
          <w:rFonts w:ascii="Calibri" w:hAnsi="Calibri"/>
          <w:i/>
          <w:iCs/>
        </w:rPr>
        <w:t>Aphidius</w:t>
      </w:r>
      <w:proofErr w:type="spellEnd"/>
      <w:r w:rsidRPr="007340A5">
        <w:rPr>
          <w:rFonts w:ascii="Calibri" w:hAnsi="Calibri"/>
          <w:i/>
          <w:iCs/>
        </w:rPr>
        <w:t xml:space="preserve"> </w:t>
      </w:r>
      <w:proofErr w:type="spellStart"/>
      <w:r w:rsidRPr="007340A5">
        <w:rPr>
          <w:rFonts w:ascii="Calibri" w:hAnsi="Calibri"/>
          <w:i/>
          <w:iCs/>
        </w:rPr>
        <w:t>matricariae</w:t>
      </w:r>
      <w:proofErr w:type="spellEnd"/>
      <w:r w:rsidRPr="007340A5">
        <w:rPr>
          <w:rFonts w:ascii="Calibri" w:hAnsi="Calibri"/>
        </w:rPr>
        <w:t xml:space="preserve"> (</w:t>
      </w:r>
      <w:proofErr w:type="spellStart"/>
      <w:r w:rsidRPr="007340A5">
        <w:rPr>
          <w:rFonts w:ascii="Calibri" w:hAnsi="Calibri"/>
        </w:rPr>
        <w:t>Hym</w:t>
      </w:r>
      <w:proofErr w:type="spellEnd"/>
      <w:r w:rsidRPr="007340A5">
        <w:rPr>
          <w:rFonts w:ascii="Calibri" w:hAnsi="Calibri"/>
        </w:rPr>
        <w:t xml:space="preserve">.: </w:t>
      </w:r>
      <w:proofErr w:type="spellStart"/>
      <w:r w:rsidRPr="007340A5">
        <w:rPr>
          <w:rFonts w:ascii="Calibri" w:hAnsi="Calibri"/>
        </w:rPr>
        <w:t>Braconidae</w:t>
      </w:r>
      <w:proofErr w:type="spellEnd"/>
      <w:r w:rsidRPr="007340A5">
        <w:rPr>
          <w:rFonts w:ascii="Calibri" w:hAnsi="Calibri"/>
        </w:rPr>
        <w:t xml:space="preserve">: </w:t>
      </w:r>
      <w:proofErr w:type="spellStart"/>
      <w:r w:rsidRPr="007340A5">
        <w:rPr>
          <w:rFonts w:ascii="Calibri" w:hAnsi="Calibri"/>
        </w:rPr>
        <w:t>Aphidiinae</w:t>
      </w:r>
      <w:proofErr w:type="spellEnd"/>
      <w:r w:rsidRPr="007340A5">
        <w:rPr>
          <w:rFonts w:ascii="Calibri" w:hAnsi="Calibri"/>
        </w:rPr>
        <w:t xml:space="preserve">) on </w:t>
      </w:r>
      <w:r w:rsidRPr="007340A5">
        <w:rPr>
          <w:rFonts w:ascii="Calibri" w:hAnsi="Calibri"/>
          <w:i/>
          <w:iCs/>
        </w:rPr>
        <w:t xml:space="preserve">Aphis </w:t>
      </w:r>
      <w:proofErr w:type="spellStart"/>
      <w:r w:rsidRPr="007340A5">
        <w:rPr>
          <w:rFonts w:ascii="Calibri" w:hAnsi="Calibri"/>
          <w:i/>
          <w:iCs/>
        </w:rPr>
        <w:t>fabae</w:t>
      </w:r>
      <w:proofErr w:type="spellEnd"/>
      <w:r w:rsidRPr="007340A5">
        <w:rPr>
          <w:rFonts w:ascii="Calibri" w:hAnsi="Calibri"/>
        </w:rPr>
        <w:t xml:space="preserve"> (</w:t>
      </w:r>
      <w:proofErr w:type="spellStart"/>
      <w:r w:rsidRPr="007340A5">
        <w:rPr>
          <w:rFonts w:ascii="Calibri" w:hAnsi="Calibri"/>
        </w:rPr>
        <w:t>Hom</w:t>
      </w:r>
      <w:proofErr w:type="spellEnd"/>
      <w:r w:rsidRPr="007340A5">
        <w:rPr>
          <w:rFonts w:ascii="Calibri" w:hAnsi="Calibri"/>
        </w:rPr>
        <w:t xml:space="preserve">.: </w:t>
      </w:r>
      <w:proofErr w:type="spellStart"/>
      <w:r w:rsidRPr="007340A5">
        <w:rPr>
          <w:rFonts w:ascii="Calibri" w:hAnsi="Calibri"/>
        </w:rPr>
        <w:t>Aphididae</w:t>
      </w:r>
      <w:proofErr w:type="spellEnd"/>
      <w:r w:rsidRPr="007340A5">
        <w:rPr>
          <w:rFonts w:ascii="Calibri" w:hAnsi="Calibri"/>
        </w:rPr>
        <w:t xml:space="preserve">). </w:t>
      </w:r>
      <w:r w:rsidRPr="007340A5">
        <w:rPr>
          <w:rFonts w:ascii="Calibri" w:hAnsi="Calibri"/>
          <w:i/>
          <w:iCs/>
        </w:rPr>
        <w:t>Entomological Science</w:t>
      </w:r>
      <w:r w:rsidRPr="007340A5">
        <w:rPr>
          <w:rFonts w:ascii="Calibri" w:hAnsi="Calibri"/>
        </w:rPr>
        <w:t xml:space="preserve"> </w:t>
      </w:r>
      <w:r w:rsidRPr="007340A5">
        <w:rPr>
          <w:rFonts w:ascii="Calibri" w:hAnsi="Calibri"/>
          <w:b/>
          <w:bCs/>
        </w:rPr>
        <w:t>10</w:t>
      </w:r>
      <w:r w:rsidRPr="007340A5">
        <w:rPr>
          <w:rFonts w:ascii="Calibri" w:hAnsi="Calibri"/>
        </w:rPr>
        <w:t>, 323–331. (doi:10.1111/j.1479-8298.2007.00234.x)</w:t>
      </w:r>
    </w:p>
    <w:p w:rsidR="007340A5" w:rsidRPr="007340A5" w:rsidRDefault="007340A5" w:rsidP="007340A5">
      <w:pPr>
        <w:pStyle w:val="Bibliography"/>
        <w:rPr>
          <w:rFonts w:ascii="Calibri" w:hAnsi="Calibri"/>
        </w:rPr>
      </w:pPr>
      <w:r w:rsidRPr="007340A5">
        <w:rPr>
          <w:rFonts w:ascii="Calibri" w:hAnsi="Calibri"/>
        </w:rPr>
        <w:t>11.</w:t>
      </w:r>
      <w:r w:rsidRPr="007340A5">
        <w:rPr>
          <w:rFonts w:ascii="Calibri" w:hAnsi="Calibri"/>
        </w:rPr>
        <w:tab/>
        <w:t xml:space="preserve">Chant, D. &amp; Turnbull, A. 1966 Effects of predator and prey densities on interactions between goldfish and Daphnia </w:t>
      </w:r>
      <w:proofErr w:type="spellStart"/>
      <w:r w:rsidRPr="007340A5">
        <w:rPr>
          <w:rFonts w:ascii="Calibri" w:hAnsi="Calibri"/>
        </w:rPr>
        <w:t>pulex</w:t>
      </w:r>
      <w:proofErr w:type="spellEnd"/>
      <w:r w:rsidRPr="007340A5">
        <w:rPr>
          <w:rFonts w:ascii="Calibri" w:hAnsi="Calibri"/>
        </w:rPr>
        <w:t xml:space="preserve"> (de Geer). </w:t>
      </w:r>
      <w:r w:rsidRPr="007340A5">
        <w:rPr>
          <w:rFonts w:ascii="Calibri" w:hAnsi="Calibri"/>
          <w:i/>
          <w:iCs/>
        </w:rPr>
        <w:t xml:space="preserve">Can. J. </w:t>
      </w:r>
      <w:proofErr w:type="spellStart"/>
      <w:r w:rsidRPr="007340A5">
        <w:rPr>
          <w:rFonts w:ascii="Calibri" w:hAnsi="Calibri"/>
          <w:i/>
          <w:iCs/>
        </w:rPr>
        <w:t>Zool</w:t>
      </w:r>
      <w:proofErr w:type="spellEnd"/>
      <w:r w:rsidRPr="007340A5">
        <w:rPr>
          <w:rFonts w:ascii="Calibri" w:hAnsi="Calibri"/>
        </w:rPr>
        <w:t xml:space="preserve"> </w:t>
      </w:r>
      <w:r w:rsidRPr="007340A5">
        <w:rPr>
          <w:rFonts w:ascii="Calibri" w:hAnsi="Calibri"/>
          <w:b/>
          <w:bCs/>
        </w:rPr>
        <w:t>44</w:t>
      </w:r>
      <w:r w:rsidRPr="007340A5">
        <w:rPr>
          <w:rFonts w:ascii="Calibri" w:hAnsi="Calibri"/>
        </w:rPr>
        <w:t xml:space="preserve">, 285–289. </w:t>
      </w:r>
    </w:p>
    <w:p w:rsidR="007340A5" w:rsidRPr="007340A5" w:rsidRDefault="007340A5" w:rsidP="007340A5">
      <w:pPr>
        <w:pStyle w:val="Bibliography"/>
        <w:rPr>
          <w:rFonts w:ascii="Calibri" w:hAnsi="Calibri"/>
        </w:rPr>
      </w:pPr>
      <w:r w:rsidRPr="007340A5">
        <w:rPr>
          <w:rFonts w:ascii="Calibri" w:hAnsi="Calibri"/>
        </w:rPr>
        <w:t>12.</w:t>
      </w:r>
      <w:r w:rsidRPr="007340A5">
        <w:rPr>
          <w:rFonts w:ascii="Calibri" w:hAnsi="Calibri"/>
        </w:rPr>
        <w:tab/>
        <w:t xml:space="preserve">Eveleigh, E. &amp; Chant, D. 1982 Experimental studies on </w:t>
      </w:r>
      <w:proofErr w:type="spellStart"/>
      <w:r w:rsidRPr="007340A5">
        <w:rPr>
          <w:rFonts w:ascii="Calibri" w:hAnsi="Calibri"/>
        </w:rPr>
        <w:t>acarine</w:t>
      </w:r>
      <w:proofErr w:type="spellEnd"/>
      <w:r w:rsidRPr="007340A5">
        <w:rPr>
          <w:rFonts w:ascii="Calibri" w:hAnsi="Calibri"/>
        </w:rPr>
        <w:t xml:space="preserve"> predator–prey interactions: the effects of predator density on prey consumption, predator searching efficiency, and the functional response to prey density (</w:t>
      </w:r>
      <w:proofErr w:type="spellStart"/>
      <w:r w:rsidRPr="007340A5">
        <w:rPr>
          <w:rFonts w:ascii="Calibri" w:hAnsi="Calibri"/>
        </w:rPr>
        <w:t>Acarina</w:t>
      </w:r>
      <w:proofErr w:type="spellEnd"/>
      <w:r w:rsidRPr="007340A5">
        <w:rPr>
          <w:rFonts w:ascii="Calibri" w:hAnsi="Calibri"/>
        </w:rPr>
        <w:t xml:space="preserve">: </w:t>
      </w:r>
      <w:proofErr w:type="spellStart"/>
      <w:r w:rsidRPr="007340A5">
        <w:rPr>
          <w:rFonts w:ascii="Calibri" w:hAnsi="Calibri"/>
        </w:rPr>
        <w:t>Phytoseiidae</w:t>
      </w:r>
      <w:proofErr w:type="spellEnd"/>
      <w:r w:rsidRPr="007340A5">
        <w:rPr>
          <w:rFonts w:ascii="Calibri" w:hAnsi="Calibri"/>
        </w:rPr>
        <w:t xml:space="preserve">). </w:t>
      </w:r>
      <w:r w:rsidRPr="007340A5">
        <w:rPr>
          <w:rFonts w:ascii="Calibri" w:hAnsi="Calibri"/>
          <w:i/>
          <w:iCs/>
        </w:rPr>
        <w:t xml:space="preserve">Can. J. </w:t>
      </w:r>
      <w:proofErr w:type="spellStart"/>
      <w:r w:rsidRPr="007340A5">
        <w:rPr>
          <w:rFonts w:ascii="Calibri" w:hAnsi="Calibri"/>
          <w:i/>
          <w:iCs/>
        </w:rPr>
        <w:t>Zool</w:t>
      </w:r>
      <w:proofErr w:type="spellEnd"/>
      <w:r w:rsidRPr="007340A5">
        <w:rPr>
          <w:rFonts w:ascii="Calibri" w:hAnsi="Calibri"/>
        </w:rPr>
        <w:t xml:space="preserve"> </w:t>
      </w:r>
      <w:r w:rsidRPr="007340A5">
        <w:rPr>
          <w:rFonts w:ascii="Calibri" w:hAnsi="Calibri"/>
          <w:b/>
          <w:bCs/>
        </w:rPr>
        <w:t>60</w:t>
      </w:r>
      <w:r w:rsidRPr="007340A5">
        <w:rPr>
          <w:rFonts w:ascii="Calibri" w:hAnsi="Calibri"/>
        </w:rPr>
        <w:t xml:space="preserve">, 611–629. </w:t>
      </w:r>
    </w:p>
    <w:p w:rsidR="007340A5" w:rsidRPr="007340A5" w:rsidRDefault="007340A5" w:rsidP="007340A5">
      <w:pPr>
        <w:pStyle w:val="Bibliography"/>
        <w:rPr>
          <w:rFonts w:ascii="Calibri" w:hAnsi="Calibri"/>
        </w:rPr>
      </w:pPr>
      <w:r w:rsidRPr="007340A5">
        <w:rPr>
          <w:rFonts w:ascii="Calibri" w:hAnsi="Calibri"/>
        </w:rPr>
        <w:t>13.</w:t>
      </w:r>
      <w:r w:rsidRPr="007340A5">
        <w:rPr>
          <w:rFonts w:ascii="Calibri" w:hAnsi="Calibri"/>
        </w:rPr>
        <w:tab/>
        <w:t xml:space="preserve">Edwards, R. 1961 </w:t>
      </w:r>
      <w:proofErr w:type="gramStart"/>
      <w:r w:rsidRPr="007340A5">
        <w:rPr>
          <w:rFonts w:ascii="Calibri" w:hAnsi="Calibri"/>
        </w:rPr>
        <w:t>The</w:t>
      </w:r>
      <w:proofErr w:type="gramEnd"/>
      <w:r w:rsidRPr="007340A5">
        <w:rPr>
          <w:rFonts w:ascii="Calibri" w:hAnsi="Calibri"/>
        </w:rPr>
        <w:t xml:space="preserve"> area of discovery of two insect parasites, </w:t>
      </w:r>
      <w:proofErr w:type="spellStart"/>
      <w:r w:rsidRPr="007340A5">
        <w:rPr>
          <w:rFonts w:ascii="Calibri" w:hAnsi="Calibri"/>
        </w:rPr>
        <w:t>Nasonia</w:t>
      </w:r>
      <w:proofErr w:type="spellEnd"/>
      <w:r w:rsidRPr="007340A5">
        <w:rPr>
          <w:rFonts w:ascii="Calibri" w:hAnsi="Calibri"/>
        </w:rPr>
        <w:t xml:space="preserve"> </w:t>
      </w:r>
      <w:proofErr w:type="spellStart"/>
      <w:r w:rsidRPr="007340A5">
        <w:rPr>
          <w:rFonts w:ascii="Calibri" w:hAnsi="Calibri"/>
        </w:rPr>
        <w:t>vitripennis</w:t>
      </w:r>
      <w:proofErr w:type="spellEnd"/>
      <w:r w:rsidRPr="007340A5">
        <w:rPr>
          <w:rFonts w:ascii="Calibri" w:hAnsi="Calibri"/>
        </w:rPr>
        <w:t xml:space="preserve"> (Walker) and </w:t>
      </w:r>
      <w:proofErr w:type="spellStart"/>
      <w:r w:rsidRPr="007340A5">
        <w:rPr>
          <w:rFonts w:ascii="Calibri" w:hAnsi="Calibri"/>
        </w:rPr>
        <w:t>Trichogramma</w:t>
      </w:r>
      <w:proofErr w:type="spellEnd"/>
      <w:r w:rsidRPr="007340A5">
        <w:rPr>
          <w:rFonts w:ascii="Calibri" w:hAnsi="Calibri"/>
        </w:rPr>
        <w:t xml:space="preserve"> </w:t>
      </w:r>
      <w:proofErr w:type="spellStart"/>
      <w:r w:rsidRPr="007340A5">
        <w:rPr>
          <w:rFonts w:ascii="Calibri" w:hAnsi="Calibri"/>
        </w:rPr>
        <w:t>evanescens</w:t>
      </w:r>
      <w:proofErr w:type="spellEnd"/>
      <w:r w:rsidRPr="007340A5">
        <w:rPr>
          <w:rFonts w:ascii="Calibri" w:hAnsi="Calibri"/>
        </w:rPr>
        <w:t xml:space="preserve"> Westwood, in an artificial environment. </w:t>
      </w:r>
      <w:r w:rsidRPr="007340A5">
        <w:rPr>
          <w:rFonts w:ascii="Calibri" w:hAnsi="Calibri"/>
          <w:i/>
          <w:iCs/>
        </w:rPr>
        <w:t>Canadian Entomologist</w:t>
      </w:r>
      <w:r w:rsidRPr="007340A5">
        <w:rPr>
          <w:rFonts w:ascii="Calibri" w:hAnsi="Calibri"/>
        </w:rPr>
        <w:t xml:space="preserve"> </w:t>
      </w:r>
      <w:r w:rsidRPr="007340A5">
        <w:rPr>
          <w:rFonts w:ascii="Calibri" w:hAnsi="Calibri"/>
          <w:b/>
          <w:bCs/>
        </w:rPr>
        <w:t>93</w:t>
      </w:r>
      <w:r w:rsidRPr="007340A5">
        <w:rPr>
          <w:rFonts w:ascii="Calibri" w:hAnsi="Calibri"/>
        </w:rPr>
        <w:t xml:space="preserve">, 475–481. </w:t>
      </w:r>
    </w:p>
    <w:p w:rsidR="007340A5" w:rsidRPr="007340A5" w:rsidRDefault="007340A5" w:rsidP="007340A5">
      <w:pPr>
        <w:pStyle w:val="Bibliography"/>
        <w:rPr>
          <w:rFonts w:ascii="Calibri" w:hAnsi="Calibri"/>
        </w:rPr>
      </w:pPr>
      <w:r w:rsidRPr="007340A5">
        <w:rPr>
          <w:rFonts w:ascii="Calibri" w:hAnsi="Calibri"/>
        </w:rPr>
        <w:t>14.</w:t>
      </w:r>
      <w:r w:rsidRPr="007340A5">
        <w:rPr>
          <w:rFonts w:ascii="Calibri" w:hAnsi="Calibri"/>
        </w:rPr>
        <w:tab/>
        <w:t xml:space="preserve">Mertz, D. B. &amp; Davies, R. B. 1968 Cannibalism of the </w:t>
      </w:r>
      <w:proofErr w:type="spellStart"/>
      <w:r w:rsidRPr="007340A5">
        <w:rPr>
          <w:rFonts w:ascii="Calibri" w:hAnsi="Calibri"/>
        </w:rPr>
        <w:t>pupal</w:t>
      </w:r>
      <w:proofErr w:type="spellEnd"/>
      <w:r w:rsidRPr="007340A5">
        <w:rPr>
          <w:rFonts w:ascii="Calibri" w:hAnsi="Calibri"/>
        </w:rPr>
        <w:t xml:space="preserve"> stage by adult flour beetles: an experiment and a stochastic model. </w:t>
      </w:r>
      <w:r w:rsidRPr="007340A5">
        <w:rPr>
          <w:rFonts w:ascii="Calibri" w:hAnsi="Calibri"/>
          <w:i/>
          <w:iCs/>
        </w:rPr>
        <w:t>Biometrics</w:t>
      </w:r>
      <w:r w:rsidRPr="007340A5">
        <w:rPr>
          <w:rFonts w:ascii="Calibri" w:hAnsi="Calibri"/>
        </w:rPr>
        <w:t xml:space="preserve"> </w:t>
      </w:r>
      <w:r w:rsidRPr="007340A5">
        <w:rPr>
          <w:rFonts w:ascii="Calibri" w:hAnsi="Calibri"/>
          <w:b/>
          <w:bCs/>
        </w:rPr>
        <w:t>24</w:t>
      </w:r>
      <w:r w:rsidRPr="007340A5">
        <w:rPr>
          <w:rFonts w:ascii="Calibri" w:hAnsi="Calibri"/>
        </w:rPr>
        <w:t xml:space="preserve">, 247–275. </w:t>
      </w:r>
    </w:p>
    <w:p w:rsidR="007340A5" w:rsidRPr="007340A5" w:rsidRDefault="007340A5" w:rsidP="007340A5">
      <w:pPr>
        <w:pStyle w:val="Bibliography"/>
        <w:rPr>
          <w:rFonts w:ascii="Calibri" w:hAnsi="Calibri"/>
        </w:rPr>
      </w:pPr>
      <w:r w:rsidRPr="007340A5">
        <w:rPr>
          <w:rFonts w:ascii="Calibri" w:hAnsi="Calibri"/>
        </w:rPr>
        <w:t>15.</w:t>
      </w:r>
      <w:r w:rsidRPr="007340A5">
        <w:rPr>
          <w:rFonts w:ascii="Calibri" w:hAnsi="Calibri"/>
        </w:rPr>
        <w:tab/>
      </w:r>
      <w:proofErr w:type="spellStart"/>
      <w:r w:rsidRPr="007340A5">
        <w:rPr>
          <w:rFonts w:ascii="Calibri" w:hAnsi="Calibri"/>
        </w:rPr>
        <w:t>Kfir</w:t>
      </w:r>
      <w:proofErr w:type="spellEnd"/>
      <w:r w:rsidRPr="007340A5">
        <w:rPr>
          <w:rFonts w:ascii="Calibri" w:hAnsi="Calibri"/>
        </w:rPr>
        <w:t xml:space="preserve">, R. 1983 Functional response to host density by the egg parasite </w:t>
      </w:r>
      <w:proofErr w:type="spellStart"/>
      <w:r w:rsidRPr="007340A5">
        <w:rPr>
          <w:rFonts w:ascii="Calibri" w:hAnsi="Calibri"/>
        </w:rPr>
        <w:t>Trichogramma</w:t>
      </w:r>
      <w:proofErr w:type="spellEnd"/>
      <w:r w:rsidRPr="007340A5">
        <w:rPr>
          <w:rFonts w:ascii="Calibri" w:hAnsi="Calibri"/>
        </w:rPr>
        <w:t xml:space="preserve"> </w:t>
      </w:r>
      <w:proofErr w:type="spellStart"/>
      <w:r w:rsidRPr="007340A5">
        <w:rPr>
          <w:rFonts w:ascii="Calibri" w:hAnsi="Calibri"/>
        </w:rPr>
        <w:t>pretiosum</w:t>
      </w:r>
      <w:proofErr w:type="spellEnd"/>
      <w:r w:rsidRPr="007340A5">
        <w:rPr>
          <w:rFonts w:ascii="Calibri" w:hAnsi="Calibri"/>
        </w:rPr>
        <w:t xml:space="preserve">. </w:t>
      </w:r>
      <w:proofErr w:type="spellStart"/>
      <w:r w:rsidRPr="007340A5">
        <w:rPr>
          <w:rFonts w:ascii="Calibri" w:hAnsi="Calibri"/>
          <w:i/>
          <w:iCs/>
        </w:rPr>
        <w:t>BioControl</w:t>
      </w:r>
      <w:proofErr w:type="spellEnd"/>
      <w:r w:rsidRPr="007340A5">
        <w:rPr>
          <w:rFonts w:ascii="Calibri" w:hAnsi="Calibri"/>
        </w:rPr>
        <w:t xml:space="preserve"> </w:t>
      </w:r>
      <w:r w:rsidRPr="007340A5">
        <w:rPr>
          <w:rFonts w:ascii="Calibri" w:hAnsi="Calibri"/>
          <w:b/>
          <w:bCs/>
        </w:rPr>
        <w:t>28</w:t>
      </w:r>
      <w:r w:rsidRPr="007340A5">
        <w:rPr>
          <w:rFonts w:ascii="Calibri" w:hAnsi="Calibri"/>
        </w:rPr>
        <w:t>, 345–353. (</w:t>
      </w:r>
      <w:proofErr w:type="gramStart"/>
      <w:r w:rsidRPr="007340A5">
        <w:rPr>
          <w:rFonts w:ascii="Calibri" w:hAnsi="Calibri"/>
        </w:rPr>
        <w:t>doi:</w:t>
      </w:r>
      <w:proofErr w:type="gramEnd"/>
      <w:r w:rsidRPr="007340A5">
        <w:rPr>
          <w:rFonts w:ascii="Calibri" w:hAnsi="Calibri"/>
        </w:rPr>
        <w:t>10.1007/BF02372187)</w:t>
      </w:r>
    </w:p>
    <w:p w:rsidR="007340A5" w:rsidRPr="007340A5" w:rsidRDefault="007340A5" w:rsidP="007340A5">
      <w:pPr>
        <w:pStyle w:val="Bibliography"/>
        <w:rPr>
          <w:rFonts w:ascii="Calibri" w:hAnsi="Calibri"/>
        </w:rPr>
      </w:pPr>
      <w:r w:rsidRPr="007340A5">
        <w:rPr>
          <w:rFonts w:ascii="Calibri" w:hAnsi="Calibri"/>
        </w:rPr>
        <w:t>16.</w:t>
      </w:r>
      <w:r w:rsidRPr="007340A5">
        <w:rPr>
          <w:rFonts w:ascii="Calibri" w:hAnsi="Calibri"/>
        </w:rPr>
        <w:tab/>
      </w:r>
      <w:proofErr w:type="spellStart"/>
      <w:r w:rsidRPr="007340A5">
        <w:rPr>
          <w:rFonts w:ascii="Calibri" w:hAnsi="Calibri"/>
        </w:rPr>
        <w:t>Uttley</w:t>
      </w:r>
      <w:proofErr w:type="spellEnd"/>
      <w:r w:rsidRPr="007340A5">
        <w:rPr>
          <w:rFonts w:ascii="Calibri" w:hAnsi="Calibri"/>
        </w:rPr>
        <w:t xml:space="preserve">, M. 1980 A laboratory study of mutual interference between freshwater invertebrate predators. </w:t>
      </w:r>
    </w:p>
    <w:p w:rsidR="007340A5" w:rsidRPr="007340A5" w:rsidRDefault="007340A5" w:rsidP="007340A5">
      <w:pPr>
        <w:pStyle w:val="Bibliography"/>
        <w:rPr>
          <w:rFonts w:ascii="Calibri" w:hAnsi="Calibri"/>
        </w:rPr>
      </w:pPr>
      <w:r w:rsidRPr="007340A5">
        <w:rPr>
          <w:rFonts w:ascii="Calibri" w:hAnsi="Calibri"/>
        </w:rPr>
        <w:t>17.</w:t>
      </w:r>
      <w:r w:rsidRPr="007340A5">
        <w:rPr>
          <w:rFonts w:ascii="Calibri" w:hAnsi="Calibri"/>
        </w:rPr>
        <w:tab/>
        <w:t xml:space="preserve">Taylor, A. D. 1988 Host effects on functional and </w:t>
      </w:r>
      <w:proofErr w:type="spellStart"/>
      <w:r w:rsidRPr="007340A5">
        <w:rPr>
          <w:rFonts w:ascii="Calibri" w:hAnsi="Calibri"/>
        </w:rPr>
        <w:t>ovipositional</w:t>
      </w:r>
      <w:proofErr w:type="spellEnd"/>
      <w:r w:rsidRPr="007340A5">
        <w:rPr>
          <w:rFonts w:ascii="Calibri" w:hAnsi="Calibri"/>
        </w:rPr>
        <w:t xml:space="preserve"> responses of </w:t>
      </w:r>
      <w:proofErr w:type="spellStart"/>
      <w:r w:rsidRPr="007340A5">
        <w:rPr>
          <w:rFonts w:ascii="Calibri" w:hAnsi="Calibri"/>
        </w:rPr>
        <w:t>Bracon</w:t>
      </w:r>
      <w:proofErr w:type="spellEnd"/>
      <w:r w:rsidRPr="007340A5">
        <w:rPr>
          <w:rFonts w:ascii="Calibri" w:hAnsi="Calibri"/>
        </w:rPr>
        <w:t xml:space="preserve"> </w:t>
      </w:r>
      <w:proofErr w:type="spellStart"/>
      <w:r w:rsidRPr="007340A5">
        <w:rPr>
          <w:rFonts w:ascii="Calibri" w:hAnsi="Calibri"/>
        </w:rPr>
        <w:t>hebetor</w:t>
      </w:r>
      <w:proofErr w:type="spellEnd"/>
      <w:r w:rsidRPr="007340A5">
        <w:rPr>
          <w:rFonts w:ascii="Calibri" w:hAnsi="Calibri"/>
        </w:rPr>
        <w:t xml:space="preserve">. </w:t>
      </w:r>
      <w:r w:rsidRPr="007340A5">
        <w:rPr>
          <w:rFonts w:ascii="Calibri" w:hAnsi="Calibri"/>
          <w:i/>
          <w:iCs/>
        </w:rPr>
        <w:t>Journal of Animal Ecology</w:t>
      </w:r>
      <w:r w:rsidRPr="007340A5">
        <w:rPr>
          <w:rFonts w:ascii="Calibri" w:hAnsi="Calibri"/>
        </w:rPr>
        <w:t xml:space="preserve"> </w:t>
      </w:r>
      <w:r w:rsidRPr="007340A5">
        <w:rPr>
          <w:rFonts w:ascii="Calibri" w:hAnsi="Calibri"/>
          <w:b/>
          <w:bCs/>
        </w:rPr>
        <w:t>57</w:t>
      </w:r>
      <w:r w:rsidRPr="007340A5">
        <w:rPr>
          <w:rFonts w:ascii="Calibri" w:hAnsi="Calibri"/>
        </w:rPr>
        <w:t xml:space="preserve">, 173–184. </w:t>
      </w:r>
    </w:p>
    <w:p w:rsidR="007340A5" w:rsidRPr="007340A5" w:rsidRDefault="007340A5" w:rsidP="007340A5">
      <w:pPr>
        <w:pStyle w:val="Bibliography"/>
        <w:rPr>
          <w:rFonts w:ascii="Calibri" w:hAnsi="Calibri"/>
        </w:rPr>
      </w:pPr>
      <w:r w:rsidRPr="007340A5">
        <w:rPr>
          <w:rFonts w:ascii="Calibri" w:hAnsi="Calibri"/>
        </w:rPr>
        <w:t>18.</w:t>
      </w:r>
      <w:r w:rsidRPr="007340A5">
        <w:rPr>
          <w:rFonts w:ascii="Calibri" w:hAnsi="Calibri"/>
        </w:rPr>
        <w:tab/>
      </w:r>
      <w:proofErr w:type="spellStart"/>
      <w:r w:rsidRPr="007340A5">
        <w:rPr>
          <w:rFonts w:ascii="Calibri" w:hAnsi="Calibri"/>
        </w:rPr>
        <w:t>Magro</w:t>
      </w:r>
      <w:proofErr w:type="spellEnd"/>
      <w:r w:rsidRPr="007340A5">
        <w:rPr>
          <w:rFonts w:ascii="Calibri" w:hAnsi="Calibri"/>
        </w:rPr>
        <w:t xml:space="preserve">, S. R., Dias, A. B., Terra, W. R. &amp; Parra, J. R. P. 2006 Biological, nutritional, and </w:t>
      </w:r>
      <w:proofErr w:type="spellStart"/>
      <w:r w:rsidRPr="007340A5">
        <w:rPr>
          <w:rFonts w:ascii="Calibri" w:hAnsi="Calibri"/>
        </w:rPr>
        <w:t>histochemical</w:t>
      </w:r>
      <w:proofErr w:type="spellEnd"/>
      <w:r w:rsidRPr="007340A5">
        <w:rPr>
          <w:rFonts w:ascii="Calibri" w:hAnsi="Calibri"/>
        </w:rPr>
        <w:t xml:space="preserve"> basis for improving an artificial diet for </w:t>
      </w:r>
      <w:proofErr w:type="spellStart"/>
      <w:r w:rsidRPr="007340A5">
        <w:rPr>
          <w:rFonts w:ascii="Calibri" w:hAnsi="Calibri"/>
        </w:rPr>
        <w:t>Bracon</w:t>
      </w:r>
      <w:proofErr w:type="spellEnd"/>
      <w:r w:rsidRPr="007340A5">
        <w:rPr>
          <w:rFonts w:ascii="Calibri" w:hAnsi="Calibri"/>
        </w:rPr>
        <w:t xml:space="preserve"> </w:t>
      </w:r>
      <w:proofErr w:type="spellStart"/>
      <w:r w:rsidRPr="007340A5">
        <w:rPr>
          <w:rFonts w:ascii="Calibri" w:hAnsi="Calibri"/>
        </w:rPr>
        <w:t>hebetor</w:t>
      </w:r>
      <w:proofErr w:type="spellEnd"/>
      <w:r w:rsidRPr="007340A5">
        <w:rPr>
          <w:rFonts w:ascii="Calibri" w:hAnsi="Calibri"/>
        </w:rPr>
        <w:t xml:space="preserve"> Say (Hymenoptera: </w:t>
      </w:r>
      <w:proofErr w:type="spellStart"/>
      <w:r w:rsidRPr="007340A5">
        <w:rPr>
          <w:rFonts w:ascii="Calibri" w:hAnsi="Calibri"/>
        </w:rPr>
        <w:t>Braconidae</w:t>
      </w:r>
      <w:proofErr w:type="spellEnd"/>
      <w:r w:rsidRPr="007340A5">
        <w:rPr>
          <w:rFonts w:ascii="Calibri" w:hAnsi="Calibri"/>
        </w:rPr>
        <w:t xml:space="preserve">). </w:t>
      </w:r>
      <w:r w:rsidRPr="007340A5">
        <w:rPr>
          <w:rFonts w:ascii="Calibri" w:hAnsi="Calibri"/>
          <w:i/>
          <w:iCs/>
        </w:rPr>
        <w:t>Neotropical Entomology</w:t>
      </w:r>
      <w:r w:rsidRPr="007340A5">
        <w:rPr>
          <w:rFonts w:ascii="Calibri" w:hAnsi="Calibri"/>
        </w:rPr>
        <w:t xml:space="preserve"> </w:t>
      </w:r>
      <w:r w:rsidRPr="007340A5">
        <w:rPr>
          <w:rFonts w:ascii="Calibri" w:hAnsi="Calibri"/>
          <w:b/>
          <w:bCs/>
        </w:rPr>
        <w:t>35</w:t>
      </w:r>
      <w:r w:rsidRPr="007340A5">
        <w:rPr>
          <w:rFonts w:ascii="Calibri" w:hAnsi="Calibri"/>
        </w:rPr>
        <w:t>, 215–222. (</w:t>
      </w:r>
      <w:proofErr w:type="gramStart"/>
      <w:r w:rsidRPr="007340A5">
        <w:rPr>
          <w:rFonts w:ascii="Calibri" w:hAnsi="Calibri"/>
        </w:rPr>
        <w:t>doi:</w:t>
      </w:r>
      <w:proofErr w:type="gramEnd"/>
      <w:r w:rsidRPr="007340A5">
        <w:rPr>
          <w:rFonts w:ascii="Calibri" w:hAnsi="Calibri"/>
        </w:rPr>
        <w:t>10.1590/S1519-566X2006000200010)</w:t>
      </w:r>
    </w:p>
    <w:p w:rsidR="007340A5" w:rsidRPr="007340A5" w:rsidRDefault="007340A5" w:rsidP="007340A5">
      <w:pPr>
        <w:pStyle w:val="Bibliography"/>
        <w:rPr>
          <w:rFonts w:ascii="Calibri" w:hAnsi="Calibri"/>
        </w:rPr>
      </w:pPr>
      <w:r w:rsidRPr="007340A5">
        <w:rPr>
          <w:rFonts w:ascii="Calibri" w:hAnsi="Calibri"/>
        </w:rPr>
        <w:t>19.</w:t>
      </w:r>
      <w:r w:rsidRPr="007340A5">
        <w:rPr>
          <w:rFonts w:ascii="Calibri" w:hAnsi="Calibri"/>
        </w:rPr>
        <w:tab/>
        <w:t xml:space="preserve">Schenk, D., </w:t>
      </w:r>
      <w:proofErr w:type="spellStart"/>
      <w:r w:rsidRPr="007340A5">
        <w:rPr>
          <w:rFonts w:ascii="Calibri" w:hAnsi="Calibri"/>
        </w:rPr>
        <w:t>Bersier</w:t>
      </w:r>
      <w:proofErr w:type="spellEnd"/>
      <w:r w:rsidRPr="007340A5">
        <w:rPr>
          <w:rFonts w:ascii="Calibri" w:hAnsi="Calibri"/>
        </w:rPr>
        <w:t xml:space="preserve">, L.-F. &amp; </w:t>
      </w:r>
      <w:proofErr w:type="spellStart"/>
      <w:r w:rsidRPr="007340A5">
        <w:rPr>
          <w:rFonts w:ascii="Calibri" w:hAnsi="Calibri"/>
        </w:rPr>
        <w:t>Bacher</w:t>
      </w:r>
      <w:proofErr w:type="spellEnd"/>
      <w:r w:rsidRPr="007340A5">
        <w:rPr>
          <w:rFonts w:ascii="Calibri" w:hAnsi="Calibri"/>
        </w:rPr>
        <w:t xml:space="preserve">, S. 2005 </w:t>
      </w:r>
      <w:proofErr w:type="gramStart"/>
      <w:r w:rsidRPr="007340A5">
        <w:rPr>
          <w:rFonts w:ascii="Calibri" w:hAnsi="Calibri"/>
        </w:rPr>
        <w:t>An</w:t>
      </w:r>
      <w:proofErr w:type="gramEnd"/>
      <w:r w:rsidRPr="007340A5">
        <w:rPr>
          <w:rFonts w:ascii="Calibri" w:hAnsi="Calibri"/>
        </w:rPr>
        <w:t xml:space="preserve"> experimental test of the nature of predation: neither prey- nor ratio-dependent. </w:t>
      </w:r>
      <w:r w:rsidRPr="007340A5">
        <w:rPr>
          <w:rFonts w:ascii="Calibri" w:hAnsi="Calibri"/>
          <w:i/>
          <w:iCs/>
        </w:rPr>
        <w:t>J. Anim. Ecol.</w:t>
      </w:r>
      <w:r w:rsidRPr="007340A5">
        <w:rPr>
          <w:rFonts w:ascii="Calibri" w:hAnsi="Calibri"/>
        </w:rPr>
        <w:t xml:space="preserve"> </w:t>
      </w:r>
      <w:r w:rsidRPr="007340A5">
        <w:rPr>
          <w:rFonts w:ascii="Calibri" w:hAnsi="Calibri"/>
          <w:b/>
          <w:bCs/>
        </w:rPr>
        <w:t>74</w:t>
      </w:r>
      <w:r w:rsidRPr="007340A5">
        <w:rPr>
          <w:rFonts w:ascii="Calibri" w:hAnsi="Calibri"/>
        </w:rPr>
        <w:t>, 86–91. (doi:10.1111/j.1365-2656.2004.00900.x)</w:t>
      </w:r>
    </w:p>
    <w:p w:rsidR="007340A5" w:rsidRPr="007340A5" w:rsidRDefault="007340A5" w:rsidP="007340A5">
      <w:pPr>
        <w:pStyle w:val="Bibliography"/>
        <w:rPr>
          <w:rFonts w:ascii="Calibri" w:hAnsi="Calibri"/>
        </w:rPr>
      </w:pPr>
      <w:r w:rsidRPr="007340A5">
        <w:rPr>
          <w:rFonts w:ascii="Calibri" w:hAnsi="Calibri"/>
        </w:rPr>
        <w:t>20.</w:t>
      </w:r>
      <w:r w:rsidRPr="007340A5">
        <w:rPr>
          <w:rFonts w:ascii="Calibri" w:hAnsi="Calibri"/>
        </w:rPr>
        <w:tab/>
      </w:r>
      <w:proofErr w:type="spellStart"/>
      <w:r w:rsidRPr="007340A5">
        <w:rPr>
          <w:rFonts w:ascii="Calibri" w:hAnsi="Calibri"/>
        </w:rPr>
        <w:t>Tschanz</w:t>
      </w:r>
      <w:proofErr w:type="spellEnd"/>
      <w:r w:rsidRPr="007340A5">
        <w:rPr>
          <w:rFonts w:ascii="Calibri" w:hAnsi="Calibri"/>
        </w:rPr>
        <w:t xml:space="preserve">, B., </w:t>
      </w:r>
      <w:proofErr w:type="spellStart"/>
      <w:r w:rsidRPr="007340A5">
        <w:rPr>
          <w:rFonts w:ascii="Calibri" w:hAnsi="Calibri"/>
        </w:rPr>
        <w:t>Bersier</w:t>
      </w:r>
      <w:proofErr w:type="spellEnd"/>
      <w:r w:rsidRPr="007340A5">
        <w:rPr>
          <w:rFonts w:ascii="Calibri" w:hAnsi="Calibri"/>
        </w:rPr>
        <w:t xml:space="preserve">, L.-F. &amp; </w:t>
      </w:r>
      <w:proofErr w:type="spellStart"/>
      <w:r w:rsidRPr="007340A5">
        <w:rPr>
          <w:rFonts w:ascii="Calibri" w:hAnsi="Calibri"/>
        </w:rPr>
        <w:t>Bacher</w:t>
      </w:r>
      <w:proofErr w:type="spellEnd"/>
      <w:r w:rsidRPr="007340A5">
        <w:rPr>
          <w:rFonts w:ascii="Calibri" w:hAnsi="Calibri"/>
        </w:rPr>
        <w:t xml:space="preserve">, S. 2007 Functional responses: a question of alternative prey and predator density. </w:t>
      </w:r>
      <w:r w:rsidRPr="007340A5">
        <w:rPr>
          <w:rFonts w:ascii="Calibri" w:hAnsi="Calibri"/>
          <w:i/>
          <w:iCs/>
        </w:rPr>
        <w:t>Ecology</w:t>
      </w:r>
      <w:r w:rsidRPr="007340A5">
        <w:rPr>
          <w:rFonts w:ascii="Calibri" w:hAnsi="Calibri"/>
        </w:rPr>
        <w:t xml:space="preserve"> </w:t>
      </w:r>
      <w:r w:rsidRPr="007340A5">
        <w:rPr>
          <w:rFonts w:ascii="Calibri" w:hAnsi="Calibri"/>
          <w:b/>
          <w:bCs/>
        </w:rPr>
        <w:t>88</w:t>
      </w:r>
      <w:r w:rsidRPr="007340A5">
        <w:rPr>
          <w:rFonts w:ascii="Calibri" w:hAnsi="Calibri"/>
        </w:rPr>
        <w:t xml:space="preserve">, 1300–1308. </w:t>
      </w:r>
    </w:p>
    <w:p w:rsidR="007340A5" w:rsidRPr="007340A5" w:rsidRDefault="007340A5" w:rsidP="007340A5">
      <w:pPr>
        <w:pStyle w:val="Bibliography"/>
        <w:rPr>
          <w:rFonts w:ascii="Calibri" w:hAnsi="Calibri"/>
        </w:rPr>
      </w:pPr>
      <w:r w:rsidRPr="007340A5">
        <w:rPr>
          <w:rFonts w:ascii="Calibri" w:hAnsi="Calibri"/>
        </w:rPr>
        <w:lastRenderedPageBreak/>
        <w:t>21.</w:t>
      </w:r>
      <w:r w:rsidRPr="007340A5">
        <w:rPr>
          <w:rFonts w:ascii="Calibri" w:hAnsi="Calibri"/>
        </w:rPr>
        <w:tab/>
        <w:t xml:space="preserve">Reeve, J. D. 1997 Predation and bark beetle dynamics. </w:t>
      </w:r>
      <w:proofErr w:type="spellStart"/>
      <w:r w:rsidRPr="007340A5">
        <w:rPr>
          <w:rFonts w:ascii="Calibri" w:hAnsi="Calibri"/>
          <w:i/>
          <w:iCs/>
        </w:rPr>
        <w:t>Oecologia</w:t>
      </w:r>
      <w:proofErr w:type="spellEnd"/>
      <w:r w:rsidRPr="007340A5">
        <w:rPr>
          <w:rFonts w:ascii="Calibri" w:hAnsi="Calibri"/>
        </w:rPr>
        <w:t xml:space="preserve"> </w:t>
      </w:r>
      <w:r w:rsidRPr="007340A5">
        <w:rPr>
          <w:rFonts w:ascii="Calibri" w:hAnsi="Calibri"/>
          <w:b/>
          <w:bCs/>
        </w:rPr>
        <w:t>112</w:t>
      </w:r>
      <w:r w:rsidRPr="007340A5">
        <w:rPr>
          <w:rFonts w:ascii="Calibri" w:hAnsi="Calibri"/>
        </w:rPr>
        <w:t>, 48–54. (</w:t>
      </w:r>
      <w:proofErr w:type="gramStart"/>
      <w:r w:rsidRPr="007340A5">
        <w:rPr>
          <w:rFonts w:ascii="Calibri" w:hAnsi="Calibri"/>
        </w:rPr>
        <w:t>doi:</w:t>
      </w:r>
      <w:proofErr w:type="gramEnd"/>
      <w:r w:rsidRPr="007340A5">
        <w:rPr>
          <w:rFonts w:ascii="Calibri" w:hAnsi="Calibri"/>
        </w:rPr>
        <w:t>10.1007/s004420050282)</w:t>
      </w:r>
    </w:p>
    <w:p w:rsidR="007340A5" w:rsidRPr="007340A5" w:rsidRDefault="007340A5" w:rsidP="007340A5">
      <w:pPr>
        <w:pStyle w:val="Bibliography"/>
        <w:rPr>
          <w:rFonts w:ascii="Calibri" w:hAnsi="Calibri"/>
        </w:rPr>
      </w:pPr>
      <w:r w:rsidRPr="007340A5">
        <w:rPr>
          <w:rFonts w:ascii="Calibri" w:hAnsi="Calibri"/>
        </w:rPr>
        <w:t>22.</w:t>
      </w:r>
      <w:r w:rsidRPr="007340A5">
        <w:rPr>
          <w:rFonts w:ascii="Calibri" w:hAnsi="Calibri"/>
        </w:rPr>
        <w:tab/>
      </w:r>
      <w:proofErr w:type="spellStart"/>
      <w:r w:rsidRPr="007340A5">
        <w:rPr>
          <w:rFonts w:ascii="Calibri" w:hAnsi="Calibri"/>
        </w:rPr>
        <w:t>Saha</w:t>
      </w:r>
      <w:proofErr w:type="spellEnd"/>
      <w:r w:rsidRPr="007340A5">
        <w:rPr>
          <w:rFonts w:ascii="Calibri" w:hAnsi="Calibri"/>
        </w:rPr>
        <w:t xml:space="preserve">, N., Aditya, G., </w:t>
      </w:r>
      <w:proofErr w:type="gramStart"/>
      <w:r w:rsidRPr="007340A5">
        <w:rPr>
          <w:rFonts w:ascii="Calibri" w:hAnsi="Calibri"/>
        </w:rPr>
        <w:t>Bal</w:t>
      </w:r>
      <w:proofErr w:type="gramEnd"/>
      <w:r w:rsidRPr="007340A5">
        <w:rPr>
          <w:rFonts w:ascii="Calibri" w:hAnsi="Calibri"/>
        </w:rPr>
        <w:t xml:space="preserve">, A. &amp; </w:t>
      </w:r>
      <w:proofErr w:type="spellStart"/>
      <w:r w:rsidRPr="007340A5">
        <w:rPr>
          <w:rFonts w:ascii="Calibri" w:hAnsi="Calibri"/>
        </w:rPr>
        <w:t>Saha</w:t>
      </w:r>
      <w:proofErr w:type="spellEnd"/>
      <w:r w:rsidRPr="007340A5">
        <w:rPr>
          <w:rFonts w:ascii="Calibri" w:hAnsi="Calibri"/>
        </w:rPr>
        <w:t xml:space="preserve">, G. 2007 A comparative study of predation of three aquatic </w:t>
      </w:r>
      <w:proofErr w:type="spellStart"/>
      <w:r w:rsidRPr="007340A5">
        <w:rPr>
          <w:rFonts w:ascii="Calibri" w:hAnsi="Calibri"/>
        </w:rPr>
        <w:t>heteropteran</w:t>
      </w:r>
      <w:proofErr w:type="spellEnd"/>
      <w:r w:rsidRPr="007340A5">
        <w:rPr>
          <w:rFonts w:ascii="Calibri" w:hAnsi="Calibri"/>
        </w:rPr>
        <w:t xml:space="preserve"> bugs on </w:t>
      </w:r>
      <w:proofErr w:type="spellStart"/>
      <w:r w:rsidRPr="007340A5">
        <w:rPr>
          <w:rFonts w:ascii="Calibri" w:hAnsi="Calibri"/>
          <w:i/>
          <w:iCs/>
        </w:rPr>
        <w:t>Culex</w:t>
      </w:r>
      <w:proofErr w:type="spellEnd"/>
      <w:r w:rsidRPr="007340A5">
        <w:rPr>
          <w:rFonts w:ascii="Calibri" w:hAnsi="Calibri"/>
          <w:i/>
          <w:iCs/>
        </w:rPr>
        <w:t xml:space="preserve"> </w:t>
      </w:r>
      <w:proofErr w:type="spellStart"/>
      <w:r w:rsidRPr="007340A5">
        <w:rPr>
          <w:rFonts w:ascii="Calibri" w:hAnsi="Calibri"/>
          <w:i/>
          <w:iCs/>
        </w:rPr>
        <w:t>quinquefasciatus</w:t>
      </w:r>
      <w:proofErr w:type="spellEnd"/>
      <w:r w:rsidRPr="007340A5">
        <w:rPr>
          <w:rFonts w:ascii="Calibri" w:hAnsi="Calibri"/>
        </w:rPr>
        <w:t xml:space="preserve"> larvae. </w:t>
      </w:r>
      <w:r w:rsidRPr="007340A5">
        <w:rPr>
          <w:rFonts w:ascii="Calibri" w:hAnsi="Calibri"/>
          <w:i/>
          <w:iCs/>
        </w:rPr>
        <w:t>Limnology</w:t>
      </w:r>
      <w:r w:rsidRPr="007340A5">
        <w:rPr>
          <w:rFonts w:ascii="Calibri" w:hAnsi="Calibri"/>
        </w:rPr>
        <w:t xml:space="preserve"> </w:t>
      </w:r>
      <w:r w:rsidRPr="007340A5">
        <w:rPr>
          <w:rFonts w:ascii="Calibri" w:hAnsi="Calibri"/>
          <w:b/>
          <w:bCs/>
        </w:rPr>
        <w:t>8</w:t>
      </w:r>
      <w:r w:rsidRPr="007340A5">
        <w:rPr>
          <w:rFonts w:ascii="Calibri" w:hAnsi="Calibri"/>
        </w:rPr>
        <w:t>, 73–80. (</w:t>
      </w:r>
      <w:proofErr w:type="gramStart"/>
      <w:r w:rsidRPr="007340A5">
        <w:rPr>
          <w:rFonts w:ascii="Calibri" w:hAnsi="Calibri"/>
        </w:rPr>
        <w:t>doi:</w:t>
      </w:r>
      <w:proofErr w:type="gramEnd"/>
      <w:r w:rsidRPr="007340A5">
        <w:rPr>
          <w:rFonts w:ascii="Calibri" w:hAnsi="Calibri"/>
        </w:rPr>
        <w:t>10.1007/s10201-006-0197-6)</w:t>
      </w:r>
    </w:p>
    <w:p w:rsidR="007340A5" w:rsidRPr="007340A5" w:rsidRDefault="007340A5" w:rsidP="007340A5">
      <w:pPr>
        <w:pStyle w:val="Bibliography"/>
        <w:rPr>
          <w:rFonts w:ascii="Calibri" w:hAnsi="Calibri"/>
        </w:rPr>
      </w:pPr>
      <w:r w:rsidRPr="007340A5">
        <w:rPr>
          <w:rFonts w:ascii="Calibri" w:hAnsi="Calibri"/>
        </w:rPr>
        <w:t>23.</w:t>
      </w:r>
      <w:r w:rsidRPr="007340A5">
        <w:rPr>
          <w:rFonts w:ascii="Calibri" w:hAnsi="Calibri"/>
        </w:rPr>
        <w:tab/>
        <w:t xml:space="preserve">DeLong, J. P., Hanley, T. C. &amp; Vasseur, D. A. 2014 Predator–prey dynamics and the plasticity of predator body size. </w:t>
      </w:r>
      <w:proofErr w:type="spellStart"/>
      <w:proofErr w:type="gramStart"/>
      <w:r w:rsidRPr="007340A5">
        <w:rPr>
          <w:rFonts w:ascii="Calibri" w:hAnsi="Calibri"/>
          <w:i/>
          <w:iCs/>
        </w:rPr>
        <w:t>Func</w:t>
      </w:r>
      <w:proofErr w:type="spellEnd"/>
      <w:r w:rsidRPr="007340A5">
        <w:rPr>
          <w:rFonts w:ascii="Calibri" w:hAnsi="Calibri"/>
          <w:i/>
          <w:iCs/>
        </w:rPr>
        <w:t>.</w:t>
      </w:r>
      <w:proofErr w:type="gramEnd"/>
      <w:r w:rsidRPr="007340A5">
        <w:rPr>
          <w:rFonts w:ascii="Calibri" w:hAnsi="Calibri"/>
          <w:i/>
          <w:iCs/>
        </w:rPr>
        <w:t xml:space="preserve"> Ecol.</w:t>
      </w:r>
      <w:r w:rsidRPr="007340A5">
        <w:rPr>
          <w:rFonts w:ascii="Calibri" w:hAnsi="Calibri"/>
        </w:rPr>
        <w:t xml:space="preserve"> </w:t>
      </w:r>
      <w:r w:rsidRPr="007340A5">
        <w:rPr>
          <w:rFonts w:ascii="Calibri" w:hAnsi="Calibri"/>
          <w:b/>
          <w:bCs/>
        </w:rPr>
        <w:t>28</w:t>
      </w:r>
      <w:r w:rsidRPr="007340A5">
        <w:rPr>
          <w:rFonts w:ascii="Calibri" w:hAnsi="Calibri"/>
        </w:rPr>
        <w:t>, 487–493. (doi:10.1111/1365-2435.12199)</w:t>
      </w:r>
    </w:p>
    <w:p w:rsidR="007340A5" w:rsidRPr="007340A5" w:rsidRDefault="007340A5" w:rsidP="007340A5">
      <w:pPr>
        <w:pStyle w:val="Bibliography"/>
        <w:rPr>
          <w:rFonts w:ascii="Calibri" w:hAnsi="Calibri"/>
        </w:rPr>
      </w:pPr>
      <w:r w:rsidRPr="007340A5">
        <w:rPr>
          <w:rFonts w:ascii="Calibri" w:hAnsi="Calibri"/>
        </w:rPr>
        <w:t>24.</w:t>
      </w:r>
      <w:r w:rsidRPr="007340A5">
        <w:rPr>
          <w:rFonts w:ascii="Calibri" w:hAnsi="Calibri"/>
        </w:rPr>
        <w:tab/>
      </w:r>
      <w:proofErr w:type="spellStart"/>
      <w:r w:rsidRPr="007340A5">
        <w:rPr>
          <w:rFonts w:ascii="Calibri" w:hAnsi="Calibri"/>
        </w:rPr>
        <w:t>Jost</w:t>
      </w:r>
      <w:proofErr w:type="spellEnd"/>
      <w:r w:rsidRPr="007340A5">
        <w:rPr>
          <w:rFonts w:ascii="Calibri" w:hAnsi="Calibri"/>
        </w:rPr>
        <w:t xml:space="preserve">, C., </w:t>
      </w:r>
      <w:proofErr w:type="spellStart"/>
      <w:r w:rsidRPr="007340A5">
        <w:rPr>
          <w:rFonts w:ascii="Calibri" w:hAnsi="Calibri"/>
        </w:rPr>
        <w:t>Devulder</w:t>
      </w:r>
      <w:proofErr w:type="spellEnd"/>
      <w:r w:rsidRPr="007340A5">
        <w:rPr>
          <w:rFonts w:ascii="Calibri" w:hAnsi="Calibri"/>
        </w:rPr>
        <w:t xml:space="preserve">, G., </w:t>
      </w:r>
      <w:proofErr w:type="spellStart"/>
      <w:r w:rsidRPr="007340A5">
        <w:rPr>
          <w:rFonts w:ascii="Calibri" w:hAnsi="Calibri"/>
        </w:rPr>
        <w:t>Vucetich</w:t>
      </w:r>
      <w:proofErr w:type="spellEnd"/>
      <w:r w:rsidRPr="007340A5">
        <w:rPr>
          <w:rFonts w:ascii="Calibri" w:hAnsi="Calibri"/>
        </w:rPr>
        <w:t xml:space="preserve">, J. A., Peterson, R. O. &amp; </w:t>
      </w:r>
      <w:proofErr w:type="spellStart"/>
      <w:r w:rsidRPr="007340A5">
        <w:rPr>
          <w:rFonts w:ascii="Calibri" w:hAnsi="Calibri"/>
        </w:rPr>
        <w:t>Arditi</w:t>
      </w:r>
      <w:proofErr w:type="spellEnd"/>
      <w:r w:rsidRPr="007340A5">
        <w:rPr>
          <w:rFonts w:ascii="Calibri" w:hAnsi="Calibri"/>
        </w:rPr>
        <w:t xml:space="preserve">, R. 2005 The wolves of Isle Royale display scale-invariant satiation and ratio-dependent predation on moose. </w:t>
      </w:r>
      <w:r w:rsidRPr="007340A5">
        <w:rPr>
          <w:rFonts w:ascii="Calibri" w:hAnsi="Calibri"/>
          <w:i/>
          <w:iCs/>
        </w:rPr>
        <w:t>J. Anim. Ecol.</w:t>
      </w:r>
      <w:r w:rsidRPr="007340A5">
        <w:rPr>
          <w:rFonts w:ascii="Calibri" w:hAnsi="Calibri"/>
        </w:rPr>
        <w:t xml:space="preserve"> </w:t>
      </w:r>
      <w:r w:rsidRPr="007340A5">
        <w:rPr>
          <w:rFonts w:ascii="Calibri" w:hAnsi="Calibri"/>
          <w:b/>
          <w:bCs/>
        </w:rPr>
        <w:t>74</w:t>
      </w:r>
      <w:r w:rsidRPr="007340A5">
        <w:rPr>
          <w:rFonts w:ascii="Calibri" w:hAnsi="Calibri"/>
        </w:rPr>
        <w:t xml:space="preserve">, 809–816. </w:t>
      </w:r>
    </w:p>
    <w:p w:rsidR="007340A5" w:rsidRPr="007340A5" w:rsidRDefault="007340A5" w:rsidP="007340A5">
      <w:pPr>
        <w:pStyle w:val="Bibliography"/>
        <w:rPr>
          <w:rFonts w:ascii="Calibri" w:hAnsi="Calibri"/>
        </w:rPr>
      </w:pPr>
      <w:r w:rsidRPr="007340A5">
        <w:rPr>
          <w:rFonts w:ascii="Calibri" w:hAnsi="Calibri"/>
        </w:rPr>
        <w:t>25.</w:t>
      </w:r>
      <w:r w:rsidRPr="007340A5">
        <w:rPr>
          <w:rFonts w:ascii="Calibri" w:hAnsi="Calibri"/>
        </w:rPr>
        <w:tab/>
        <w:t xml:space="preserve">Mansour, R. &amp; </w:t>
      </w:r>
      <w:proofErr w:type="spellStart"/>
      <w:r w:rsidRPr="007340A5">
        <w:rPr>
          <w:rFonts w:ascii="Calibri" w:hAnsi="Calibri"/>
        </w:rPr>
        <w:t>Lipcius</w:t>
      </w:r>
      <w:proofErr w:type="spellEnd"/>
      <w:r w:rsidRPr="007340A5">
        <w:rPr>
          <w:rFonts w:ascii="Calibri" w:hAnsi="Calibri"/>
        </w:rPr>
        <w:t xml:space="preserve">, R. 1991 Density-dependent foraging and mutual interference in blue crabs preying upon </w:t>
      </w:r>
      <w:proofErr w:type="spellStart"/>
      <w:r w:rsidRPr="007340A5">
        <w:rPr>
          <w:rFonts w:ascii="Calibri" w:hAnsi="Calibri"/>
        </w:rPr>
        <w:t>infaunal</w:t>
      </w:r>
      <w:proofErr w:type="spellEnd"/>
      <w:r w:rsidRPr="007340A5">
        <w:rPr>
          <w:rFonts w:ascii="Calibri" w:hAnsi="Calibri"/>
        </w:rPr>
        <w:t xml:space="preserve"> clams. </w:t>
      </w:r>
      <w:r w:rsidRPr="007340A5">
        <w:rPr>
          <w:rFonts w:ascii="Calibri" w:hAnsi="Calibri"/>
          <w:i/>
          <w:iCs/>
        </w:rPr>
        <w:t xml:space="preserve">Mar. Ecol. </w:t>
      </w:r>
      <w:proofErr w:type="spellStart"/>
      <w:r w:rsidRPr="007340A5">
        <w:rPr>
          <w:rFonts w:ascii="Calibri" w:hAnsi="Calibri"/>
          <w:i/>
          <w:iCs/>
        </w:rPr>
        <w:t>Prog</w:t>
      </w:r>
      <w:proofErr w:type="spellEnd"/>
      <w:r w:rsidRPr="007340A5">
        <w:rPr>
          <w:rFonts w:ascii="Calibri" w:hAnsi="Calibri"/>
          <w:i/>
          <w:iCs/>
        </w:rPr>
        <w:t>. Ser.</w:t>
      </w:r>
      <w:r w:rsidRPr="007340A5">
        <w:rPr>
          <w:rFonts w:ascii="Calibri" w:hAnsi="Calibri"/>
        </w:rPr>
        <w:t xml:space="preserve"> </w:t>
      </w:r>
      <w:r w:rsidRPr="007340A5">
        <w:rPr>
          <w:rFonts w:ascii="Calibri" w:hAnsi="Calibri"/>
          <w:b/>
          <w:bCs/>
        </w:rPr>
        <w:t>72</w:t>
      </w:r>
      <w:r w:rsidRPr="007340A5">
        <w:rPr>
          <w:rFonts w:ascii="Calibri" w:hAnsi="Calibri"/>
        </w:rPr>
        <w:t xml:space="preserve">, 239–246. </w:t>
      </w:r>
    </w:p>
    <w:p w:rsidR="007340A5" w:rsidRPr="007340A5" w:rsidRDefault="007340A5" w:rsidP="007340A5">
      <w:pPr>
        <w:pStyle w:val="Bibliography"/>
        <w:rPr>
          <w:rFonts w:ascii="Calibri" w:hAnsi="Calibri"/>
        </w:rPr>
      </w:pPr>
      <w:r w:rsidRPr="007340A5">
        <w:rPr>
          <w:rFonts w:ascii="Calibri" w:hAnsi="Calibri"/>
        </w:rPr>
        <w:t>26.</w:t>
      </w:r>
      <w:r w:rsidRPr="007340A5">
        <w:rPr>
          <w:rFonts w:ascii="Calibri" w:hAnsi="Calibri"/>
        </w:rPr>
        <w:tab/>
      </w:r>
      <w:proofErr w:type="spellStart"/>
      <w:r w:rsidRPr="007340A5">
        <w:rPr>
          <w:rFonts w:ascii="Calibri" w:hAnsi="Calibri"/>
        </w:rPr>
        <w:t>Helgen</w:t>
      </w:r>
      <w:proofErr w:type="spellEnd"/>
      <w:r w:rsidRPr="007340A5">
        <w:rPr>
          <w:rFonts w:ascii="Calibri" w:hAnsi="Calibri"/>
        </w:rPr>
        <w:t xml:space="preserve">, J. C. 1987 Feeding rate inhibition in crowded </w:t>
      </w:r>
      <w:r w:rsidRPr="007340A5">
        <w:rPr>
          <w:rFonts w:ascii="Calibri" w:hAnsi="Calibri"/>
          <w:i/>
          <w:iCs/>
        </w:rPr>
        <w:t xml:space="preserve">Daphnia </w:t>
      </w:r>
      <w:proofErr w:type="spellStart"/>
      <w:r w:rsidRPr="007340A5">
        <w:rPr>
          <w:rFonts w:ascii="Calibri" w:hAnsi="Calibri"/>
          <w:i/>
          <w:iCs/>
        </w:rPr>
        <w:t>pulex</w:t>
      </w:r>
      <w:proofErr w:type="spellEnd"/>
      <w:r w:rsidRPr="007340A5">
        <w:rPr>
          <w:rFonts w:ascii="Calibri" w:hAnsi="Calibri"/>
        </w:rPr>
        <w:t xml:space="preserve">. </w:t>
      </w:r>
      <w:proofErr w:type="spellStart"/>
      <w:r w:rsidRPr="007340A5">
        <w:rPr>
          <w:rFonts w:ascii="Calibri" w:hAnsi="Calibri"/>
          <w:i/>
          <w:iCs/>
        </w:rPr>
        <w:t>Hydrobiologia</w:t>
      </w:r>
      <w:proofErr w:type="spellEnd"/>
      <w:r w:rsidRPr="007340A5">
        <w:rPr>
          <w:rFonts w:ascii="Calibri" w:hAnsi="Calibri"/>
        </w:rPr>
        <w:t xml:space="preserve"> </w:t>
      </w:r>
      <w:r w:rsidRPr="007340A5">
        <w:rPr>
          <w:rFonts w:ascii="Calibri" w:hAnsi="Calibri"/>
          <w:b/>
          <w:bCs/>
        </w:rPr>
        <w:t>154</w:t>
      </w:r>
      <w:r w:rsidRPr="007340A5">
        <w:rPr>
          <w:rFonts w:ascii="Calibri" w:hAnsi="Calibri"/>
        </w:rPr>
        <w:t>, 113–119. (</w:t>
      </w:r>
      <w:proofErr w:type="gramStart"/>
      <w:r w:rsidRPr="007340A5">
        <w:rPr>
          <w:rFonts w:ascii="Calibri" w:hAnsi="Calibri"/>
        </w:rPr>
        <w:t>doi:</w:t>
      </w:r>
      <w:proofErr w:type="gramEnd"/>
      <w:r w:rsidRPr="007340A5">
        <w:rPr>
          <w:rFonts w:ascii="Calibri" w:hAnsi="Calibri"/>
        </w:rPr>
        <w:t>10.1007/BF00026835)</w:t>
      </w:r>
    </w:p>
    <w:p w:rsidR="007340A5" w:rsidRPr="007340A5" w:rsidRDefault="007340A5" w:rsidP="007340A5">
      <w:pPr>
        <w:pStyle w:val="Bibliography"/>
        <w:rPr>
          <w:rFonts w:ascii="Calibri" w:hAnsi="Calibri"/>
        </w:rPr>
      </w:pPr>
      <w:r w:rsidRPr="007340A5">
        <w:rPr>
          <w:rFonts w:ascii="Calibri" w:hAnsi="Calibri"/>
        </w:rPr>
        <w:t>27.</w:t>
      </w:r>
      <w:r w:rsidRPr="007340A5">
        <w:rPr>
          <w:rFonts w:ascii="Calibri" w:hAnsi="Calibri"/>
        </w:rPr>
        <w:tab/>
        <w:t xml:space="preserve">Mills, N. J. &amp; </w:t>
      </w:r>
      <w:proofErr w:type="spellStart"/>
      <w:r w:rsidRPr="007340A5">
        <w:rPr>
          <w:rFonts w:ascii="Calibri" w:hAnsi="Calibri"/>
        </w:rPr>
        <w:t>Lacan</w:t>
      </w:r>
      <w:proofErr w:type="spellEnd"/>
      <w:r w:rsidRPr="007340A5">
        <w:rPr>
          <w:rFonts w:ascii="Calibri" w:hAnsi="Calibri"/>
        </w:rPr>
        <w:t xml:space="preserve">, I. 2004 Ratio dependence in the functional response of insect parasitoids: evidence from </w:t>
      </w:r>
      <w:proofErr w:type="spellStart"/>
      <w:r w:rsidRPr="007340A5">
        <w:rPr>
          <w:rFonts w:ascii="Calibri" w:hAnsi="Calibri"/>
          <w:i/>
          <w:iCs/>
        </w:rPr>
        <w:t>Trichogramma</w:t>
      </w:r>
      <w:proofErr w:type="spellEnd"/>
      <w:r w:rsidRPr="007340A5">
        <w:rPr>
          <w:rFonts w:ascii="Calibri" w:hAnsi="Calibri"/>
          <w:i/>
          <w:iCs/>
        </w:rPr>
        <w:t xml:space="preserve"> </w:t>
      </w:r>
      <w:proofErr w:type="spellStart"/>
      <w:r w:rsidRPr="007340A5">
        <w:rPr>
          <w:rFonts w:ascii="Calibri" w:hAnsi="Calibri"/>
          <w:i/>
          <w:iCs/>
        </w:rPr>
        <w:t>minutum</w:t>
      </w:r>
      <w:proofErr w:type="spellEnd"/>
      <w:r w:rsidRPr="007340A5">
        <w:rPr>
          <w:rFonts w:ascii="Calibri" w:hAnsi="Calibri"/>
        </w:rPr>
        <w:t xml:space="preserve"> foraging for eggs in small host patches. </w:t>
      </w:r>
      <w:r w:rsidRPr="007340A5">
        <w:rPr>
          <w:rFonts w:ascii="Calibri" w:hAnsi="Calibri"/>
          <w:i/>
          <w:iCs/>
        </w:rPr>
        <w:t>Ecological Entomology</w:t>
      </w:r>
      <w:r w:rsidRPr="007340A5">
        <w:rPr>
          <w:rFonts w:ascii="Calibri" w:hAnsi="Calibri"/>
        </w:rPr>
        <w:t xml:space="preserve"> </w:t>
      </w:r>
      <w:r w:rsidRPr="007340A5">
        <w:rPr>
          <w:rFonts w:ascii="Calibri" w:hAnsi="Calibri"/>
          <w:b/>
          <w:bCs/>
        </w:rPr>
        <w:t>29</w:t>
      </w:r>
      <w:r w:rsidRPr="007340A5">
        <w:rPr>
          <w:rFonts w:ascii="Calibri" w:hAnsi="Calibri"/>
        </w:rPr>
        <w:t>, 208–216. (doi:10.1111/j.0307-6946.2004.00584.x)</w:t>
      </w:r>
    </w:p>
    <w:p w:rsidR="007340A5" w:rsidRPr="007340A5" w:rsidRDefault="007340A5" w:rsidP="007340A5">
      <w:pPr>
        <w:pStyle w:val="Bibliography"/>
        <w:rPr>
          <w:rFonts w:ascii="Calibri" w:hAnsi="Calibri"/>
        </w:rPr>
      </w:pPr>
      <w:r w:rsidRPr="007340A5">
        <w:rPr>
          <w:rFonts w:ascii="Calibri" w:hAnsi="Calibri"/>
        </w:rPr>
        <w:t>28.</w:t>
      </w:r>
      <w:r w:rsidRPr="007340A5">
        <w:rPr>
          <w:rFonts w:ascii="Calibri" w:hAnsi="Calibri"/>
        </w:rPr>
        <w:tab/>
        <w:t xml:space="preserve">Crowley, P. H. &amp; Martin, E. K. 1989 Functional responses and interference within and between year classes of a dragonfly population. </w:t>
      </w:r>
      <w:r w:rsidRPr="007340A5">
        <w:rPr>
          <w:rFonts w:ascii="Calibri" w:hAnsi="Calibri"/>
          <w:i/>
          <w:iCs/>
        </w:rPr>
        <w:t xml:space="preserve">J. North Am. </w:t>
      </w:r>
      <w:proofErr w:type="spellStart"/>
      <w:r w:rsidRPr="007340A5">
        <w:rPr>
          <w:rFonts w:ascii="Calibri" w:hAnsi="Calibri"/>
          <w:i/>
          <w:iCs/>
        </w:rPr>
        <w:t>Benth</w:t>
      </w:r>
      <w:proofErr w:type="spellEnd"/>
      <w:r w:rsidRPr="007340A5">
        <w:rPr>
          <w:rFonts w:ascii="Calibri" w:hAnsi="Calibri"/>
          <w:i/>
          <w:iCs/>
        </w:rPr>
        <w:t>. Soc.</w:t>
      </w:r>
      <w:r w:rsidRPr="007340A5">
        <w:rPr>
          <w:rFonts w:ascii="Calibri" w:hAnsi="Calibri"/>
        </w:rPr>
        <w:t xml:space="preserve"> </w:t>
      </w:r>
      <w:r w:rsidRPr="007340A5">
        <w:rPr>
          <w:rFonts w:ascii="Calibri" w:hAnsi="Calibri"/>
          <w:b/>
          <w:bCs/>
        </w:rPr>
        <w:t>8</w:t>
      </w:r>
      <w:r w:rsidRPr="007340A5">
        <w:rPr>
          <w:rFonts w:ascii="Calibri" w:hAnsi="Calibri"/>
        </w:rPr>
        <w:t xml:space="preserve">, 211–221. </w:t>
      </w:r>
    </w:p>
    <w:p w:rsidR="007340A5" w:rsidRPr="007340A5" w:rsidRDefault="007340A5" w:rsidP="007340A5">
      <w:pPr>
        <w:pStyle w:val="Bibliography"/>
        <w:rPr>
          <w:rFonts w:ascii="Calibri" w:hAnsi="Calibri"/>
        </w:rPr>
      </w:pPr>
      <w:r w:rsidRPr="007340A5">
        <w:rPr>
          <w:rFonts w:ascii="Calibri" w:hAnsi="Calibri"/>
        </w:rPr>
        <w:t>29.</w:t>
      </w:r>
      <w:r w:rsidRPr="007340A5">
        <w:rPr>
          <w:rFonts w:ascii="Calibri" w:hAnsi="Calibri"/>
        </w:rPr>
        <w:tab/>
      </w:r>
      <w:proofErr w:type="spellStart"/>
      <w:r w:rsidRPr="007340A5">
        <w:rPr>
          <w:rFonts w:ascii="Calibri" w:hAnsi="Calibri"/>
        </w:rPr>
        <w:t>Fussmann</w:t>
      </w:r>
      <w:proofErr w:type="spellEnd"/>
      <w:r w:rsidRPr="007340A5">
        <w:rPr>
          <w:rFonts w:ascii="Calibri" w:hAnsi="Calibri"/>
        </w:rPr>
        <w:t xml:space="preserve">, G. F., </w:t>
      </w:r>
      <w:proofErr w:type="spellStart"/>
      <w:r w:rsidRPr="007340A5">
        <w:rPr>
          <w:rFonts w:ascii="Calibri" w:hAnsi="Calibri"/>
        </w:rPr>
        <w:t>Weithoff</w:t>
      </w:r>
      <w:proofErr w:type="spellEnd"/>
      <w:r w:rsidRPr="007340A5">
        <w:rPr>
          <w:rFonts w:ascii="Calibri" w:hAnsi="Calibri"/>
        </w:rPr>
        <w:t xml:space="preserve">, G. &amp; Yoshida, T. 2005 A direct, experimental test of resource vs. consumer dependence. </w:t>
      </w:r>
      <w:proofErr w:type="gramStart"/>
      <w:r w:rsidRPr="007340A5">
        <w:rPr>
          <w:rFonts w:ascii="Calibri" w:hAnsi="Calibri"/>
          <w:i/>
          <w:iCs/>
        </w:rPr>
        <w:t>Ecology</w:t>
      </w:r>
      <w:r w:rsidRPr="007340A5">
        <w:rPr>
          <w:rFonts w:ascii="Calibri" w:hAnsi="Calibri"/>
        </w:rPr>
        <w:t xml:space="preserve"> </w:t>
      </w:r>
      <w:r w:rsidRPr="007340A5">
        <w:rPr>
          <w:rFonts w:ascii="Calibri" w:hAnsi="Calibri"/>
          <w:b/>
          <w:bCs/>
        </w:rPr>
        <w:t>86</w:t>
      </w:r>
      <w:r w:rsidRPr="007340A5">
        <w:rPr>
          <w:rFonts w:ascii="Calibri" w:hAnsi="Calibri"/>
        </w:rPr>
        <w:t>, 2924–2930.</w:t>
      </w:r>
      <w:proofErr w:type="gramEnd"/>
      <w:r w:rsidRPr="007340A5">
        <w:rPr>
          <w:rFonts w:ascii="Calibri" w:hAnsi="Calibri"/>
        </w:rPr>
        <w:t xml:space="preserve"> </w:t>
      </w:r>
    </w:p>
    <w:p w:rsidR="007340A5" w:rsidRPr="007340A5" w:rsidRDefault="007340A5" w:rsidP="007340A5">
      <w:pPr>
        <w:pStyle w:val="Bibliography"/>
        <w:rPr>
          <w:rFonts w:ascii="Calibri" w:hAnsi="Calibri"/>
        </w:rPr>
      </w:pPr>
      <w:r w:rsidRPr="007340A5">
        <w:rPr>
          <w:rFonts w:ascii="Calibri" w:hAnsi="Calibri"/>
        </w:rPr>
        <w:t>30.</w:t>
      </w:r>
      <w:r w:rsidRPr="007340A5">
        <w:rPr>
          <w:rFonts w:ascii="Calibri" w:hAnsi="Calibri"/>
        </w:rPr>
        <w:tab/>
      </w:r>
      <w:proofErr w:type="spellStart"/>
      <w:r w:rsidRPr="007340A5">
        <w:rPr>
          <w:rFonts w:ascii="Calibri" w:hAnsi="Calibri"/>
        </w:rPr>
        <w:t>Vahl</w:t>
      </w:r>
      <w:proofErr w:type="spellEnd"/>
      <w:r w:rsidRPr="007340A5">
        <w:rPr>
          <w:rFonts w:ascii="Calibri" w:hAnsi="Calibri"/>
        </w:rPr>
        <w:t xml:space="preserve">, W. K., van der Meer, J., </w:t>
      </w:r>
      <w:proofErr w:type="spellStart"/>
      <w:r w:rsidRPr="007340A5">
        <w:rPr>
          <w:rFonts w:ascii="Calibri" w:hAnsi="Calibri"/>
        </w:rPr>
        <w:t>Weissing</w:t>
      </w:r>
      <w:proofErr w:type="spellEnd"/>
      <w:r w:rsidRPr="007340A5">
        <w:rPr>
          <w:rFonts w:ascii="Calibri" w:hAnsi="Calibri"/>
        </w:rPr>
        <w:t xml:space="preserve">, F. J., van </w:t>
      </w:r>
      <w:proofErr w:type="spellStart"/>
      <w:r w:rsidRPr="007340A5">
        <w:rPr>
          <w:rFonts w:ascii="Calibri" w:hAnsi="Calibri"/>
        </w:rPr>
        <w:t>Dullemen</w:t>
      </w:r>
      <w:proofErr w:type="spellEnd"/>
      <w:r w:rsidRPr="007340A5">
        <w:rPr>
          <w:rFonts w:ascii="Calibri" w:hAnsi="Calibri"/>
        </w:rPr>
        <w:t xml:space="preserve">, D. &amp; </w:t>
      </w:r>
      <w:proofErr w:type="spellStart"/>
      <w:r w:rsidRPr="007340A5">
        <w:rPr>
          <w:rFonts w:ascii="Calibri" w:hAnsi="Calibri"/>
        </w:rPr>
        <w:t>Piersma</w:t>
      </w:r>
      <w:proofErr w:type="spellEnd"/>
      <w:r w:rsidRPr="007340A5">
        <w:rPr>
          <w:rFonts w:ascii="Calibri" w:hAnsi="Calibri"/>
        </w:rPr>
        <w:t xml:space="preserve">, T. 2005 The mechanisms of interference competition: two experiments on foraging waders. </w:t>
      </w:r>
      <w:proofErr w:type="spellStart"/>
      <w:proofErr w:type="gramStart"/>
      <w:r w:rsidRPr="007340A5">
        <w:rPr>
          <w:rFonts w:ascii="Calibri" w:hAnsi="Calibri"/>
          <w:i/>
          <w:iCs/>
        </w:rPr>
        <w:t>Behav</w:t>
      </w:r>
      <w:proofErr w:type="spellEnd"/>
      <w:r w:rsidRPr="007340A5">
        <w:rPr>
          <w:rFonts w:ascii="Calibri" w:hAnsi="Calibri"/>
          <w:i/>
          <w:iCs/>
        </w:rPr>
        <w:t>.</w:t>
      </w:r>
      <w:proofErr w:type="gramEnd"/>
      <w:r w:rsidRPr="007340A5">
        <w:rPr>
          <w:rFonts w:ascii="Calibri" w:hAnsi="Calibri"/>
          <w:i/>
          <w:iCs/>
        </w:rPr>
        <w:t xml:space="preserve"> Ecol.</w:t>
      </w:r>
      <w:r w:rsidRPr="007340A5">
        <w:rPr>
          <w:rFonts w:ascii="Calibri" w:hAnsi="Calibri"/>
        </w:rPr>
        <w:t xml:space="preserve"> </w:t>
      </w:r>
      <w:r w:rsidRPr="007340A5">
        <w:rPr>
          <w:rFonts w:ascii="Calibri" w:hAnsi="Calibri"/>
          <w:b/>
          <w:bCs/>
        </w:rPr>
        <w:t>16</w:t>
      </w:r>
      <w:r w:rsidRPr="007340A5">
        <w:rPr>
          <w:rFonts w:ascii="Calibri" w:hAnsi="Calibri"/>
        </w:rPr>
        <w:t>, 845–855. (doi:10.1093/</w:t>
      </w:r>
      <w:proofErr w:type="spellStart"/>
      <w:r w:rsidRPr="007340A5">
        <w:rPr>
          <w:rFonts w:ascii="Calibri" w:hAnsi="Calibri"/>
        </w:rPr>
        <w:t>beheco</w:t>
      </w:r>
      <w:proofErr w:type="spellEnd"/>
      <w:r w:rsidRPr="007340A5">
        <w:rPr>
          <w:rFonts w:ascii="Calibri" w:hAnsi="Calibri"/>
        </w:rPr>
        <w:t>/ari073)</w:t>
      </w:r>
    </w:p>
    <w:p w:rsidR="007340A5" w:rsidRPr="007340A5" w:rsidRDefault="007340A5" w:rsidP="007340A5">
      <w:pPr>
        <w:pStyle w:val="Bibliography"/>
        <w:rPr>
          <w:rFonts w:ascii="Calibri" w:hAnsi="Calibri"/>
        </w:rPr>
      </w:pPr>
      <w:r w:rsidRPr="007340A5">
        <w:rPr>
          <w:rFonts w:ascii="Calibri" w:hAnsi="Calibri"/>
        </w:rPr>
        <w:t>31.</w:t>
      </w:r>
      <w:r w:rsidRPr="007340A5">
        <w:rPr>
          <w:rFonts w:ascii="Calibri" w:hAnsi="Calibri"/>
        </w:rPr>
        <w:tab/>
        <w:t xml:space="preserve">Hassan, S. 1976 </w:t>
      </w:r>
      <w:proofErr w:type="gramStart"/>
      <w:r w:rsidRPr="007340A5">
        <w:rPr>
          <w:rFonts w:ascii="Calibri" w:hAnsi="Calibri"/>
        </w:rPr>
        <w:t>The</w:t>
      </w:r>
      <w:proofErr w:type="gramEnd"/>
      <w:r w:rsidRPr="007340A5">
        <w:rPr>
          <w:rFonts w:ascii="Calibri" w:hAnsi="Calibri"/>
        </w:rPr>
        <w:t xml:space="preserve"> area of discovery of </w:t>
      </w:r>
      <w:proofErr w:type="spellStart"/>
      <w:r w:rsidRPr="007340A5">
        <w:rPr>
          <w:rFonts w:ascii="Calibri" w:hAnsi="Calibri"/>
        </w:rPr>
        <w:t>Apanteles</w:t>
      </w:r>
      <w:proofErr w:type="spellEnd"/>
      <w:r w:rsidRPr="007340A5">
        <w:rPr>
          <w:rFonts w:ascii="Calibri" w:hAnsi="Calibri"/>
        </w:rPr>
        <w:t xml:space="preserve"> </w:t>
      </w:r>
      <w:proofErr w:type="spellStart"/>
      <w:r w:rsidRPr="007340A5">
        <w:rPr>
          <w:rFonts w:ascii="Calibri" w:hAnsi="Calibri"/>
        </w:rPr>
        <w:t>glomeratus</w:t>
      </w:r>
      <w:proofErr w:type="spellEnd"/>
      <w:r w:rsidRPr="007340A5">
        <w:rPr>
          <w:rFonts w:ascii="Calibri" w:hAnsi="Calibri"/>
        </w:rPr>
        <w:t xml:space="preserve"> (Hymenoptera: </w:t>
      </w:r>
      <w:proofErr w:type="spellStart"/>
      <w:r w:rsidRPr="007340A5">
        <w:rPr>
          <w:rFonts w:ascii="Calibri" w:hAnsi="Calibri"/>
        </w:rPr>
        <w:t>Braconidae</w:t>
      </w:r>
      <w:proofErr w:type="spellEnd"/>
      <w:r w:rsidRPr="007340A5">
        <w:rPr>
          <w:rFonts w:ascii="Calibri" w:hAnsi="Calibri"/>
        </w:rPr>
        <w:t xml:space="preserve">), </w:t>
      </w:r>
      <w:proofErr w:type="spellStart"/>
      <w:r w:rsidRPr="007340A5">
        <w:rPr>
          <w:rFonts w:ascii="Calibri" w:hAnsi="Calibri"/>
        </w:rPr>
        <w:t>Pteromalus</w:t>
      </w:r>
      <w:proofErr w:type="spellEnd"/>
      <w:r w:rsidRPr="007340A5">
        <w:rPr>
          <w:rFonts w:ascii="Calibri" w:hAnsi="Calibri"/>
        </w:rPr>
        <w:t xml:space="preserve"> </w:t>
      </w:r>
      <w:proofErr w:type="spellStart"/>
      <w:r w:rsidRPr="007340A5">
        <w:rPr>
          <w:rFonts w:ascii="Calibri" w:hAnsi="Calibri"/>
        </w:rPr>
        <w:t>puparum</w:t>
      </w:r>
      <w:proofErr w:type="spellEnd"/>
      <w:r w:rsidRPr="007340A5">
        <w:rPr>
          <w:rFonts w:ascii="Calibri" w:hAnsi="Calibri"/>
        </w:rPr>
        <w:t xml:space="preserve"> (</w:t>
      </w:r>
      <w:proofErr w:type="spellStart"/>
      <w:r w:rsidRPr="007340A5">
        <w:rPr>
          <w:rFonts w:ascii="Calibri" w:hAnsi="Calibri"/>
        </w:rPr>
        <w:t>Pteromalidae</w:t>
      </w:r>
      <w:proofErr w:type="spellEnd"/>
      <w:r w:rsidRPr="007340A5">
        <w:rPr>
          <w:rFonts w:ascii="Calibri" w:hAnsi="Calibri"/>
        </w:rPr>
        <w:t xml:space="preserve">) and </w:t>
      </w:r>
      <w:proofErr w:type="spellStart"/>
      <w:r w:rsidRPr="007340A5">
        <w:rPr>
          <w:rFonts w:ascii="Calibri" w:hAnsi="Calibri"/>
        </w:rPr>
        <w:t>Brachymeria</w:t>
      </w:r>
      <w:proofErr w:type="spellEnd"/>
      <w:r w:rsidRPr="007340A5">
        <w:rPr>
          <w:rFonts w:ascii="Calibri" w:hAnsi="Calibri"/>
        </w:rPr>
        <w:t xml:space="preserve"> </w:t>
      </w:r>
      <w:proofErr w:type="spellStart"/>
      <w:r w:rsidRPr="007340A5">
        <w:rPr>
          <w:rFonts w:ascii="Calibri" w:hAnsi="Calibri"/>
        </w:rPr>
        <w:t>regina</w:t>
      </w:r>
      <w:proofErr w:type="spellEnd"/>
      <w:r w:rsidRPr="007340A5">
        <w:rPr>
          <w:rFonts w:ascii="Calibri" w:hAnsi="Calibri"/>
        </w:rPr>
        <w:t xml:space="preserve"> (</w:t>
      </w:r>
      <w:proofErr w:type="spellStart"/>
      <w:r w:rsidRPr="007340A5">
        <w:rPr>
          <w:rFonts w:ascii="Calibri" w:hAnsi="Calibri"/>
        </w:rPr>
        <w:t>Chalcididae</w:t>
      </w:r>
      <w:proofErr w:type="spellEnd"/>
      <w:r w:rsidRPr="007340A5">
        <w:rPr>
          <w:rFonts w:ascii="Calibri" w:hAnsi="Calibri"/>
        </w:rPr>
        <w:t xml:space="preserve">). </w:t>
      </w:r>
      <w:proofErr w:type="spellStart"/>
      <w:r w:rsidRPr="007340A5">
        <w:rPr>
          <w:rFonts w:ascii="Calibri" w:hAnsi="Calibri"/>
          <w:i/>
          <w:iCs/>
        </w:rPr>
        <w:t>Entomologia</w:t>
      </w:r>
      <w:proofErr w:type="spellEnd"/>
      <w:r w:rsidRPr="007340A5">
        <w:rPr>
          <w:rFonts w:ascii="Calibri" w:hAnsi="Calibri"/>
          <w:i/>
          <w:iCs/>
        </w:rPr>
        <w:t xml:space="preserve"> </w:t>
      </w:r>
      <w:proofErr w:type="spellStart"/>
      <w:r w:rsidRPr="007340A5">
        <w:rPr>
          <w:rFonts w:ascii="Calibri" w:hAnsi="Calibri"/>
          <w:i/>
          <w:iCs/>
        </w:rPr>
        <w:t>Experimentalis</w:t>
      </w:r>
      <w:proofErr w:type="spellEnd"/>
      <w:r w:rsidRPr="007340A5">
        <w:rPr>
          <w:rFonts w:ascii="Calibri" w:hAnsi="Calibri"/>
          <w:i/>
          <w:iCs/>
        </w:rPr>
        <w:t xml:space="preserve"> </w:t>
      </w:r>
      <w:proofErr w:type="gramStart"/>
      <w:r w:rsidRPr="007340A5">
        <w:rPr>
          <w:rFonts w:ascii="Calibri" w:hAnsi="Calibri"/>
          <w:i/>
          <w:iCs/>
        </w:rPr>
        <w:t>et</w:t>
      </w:r>
      <w:proofErr w:type="gramEnd"/>
      <w:r w:rsidRPr="007340A5">
        <w:rPr>
          <w:rFonts w:ascii="Calibri" w:hAnsi="Calibri"/>
          <w:i/>
          <w:iCs/>
        </w:rPr>
        <w:t xml:space="preserve"> </w:t>
      </w:r>
      <w:proofErr w:type="spellStart"/>
      <w:r w:rsidRPr="007340A5">
        <w:rPr>
          <w:rFonts w:ascii="Calibri" w:hAnsi="Calibri"/>
          <w:i/>
          <w:iCs/>
        </w:rPr>
        <w:t>Applicata</w:t>
      </w:r>
      <w:proofErr w:type="spellEnd"/>
      <w:r w:rsidRPr="007340A5">
        <w:rPr>
          <w:rFonts w:ascii="Calibri" w:hAnsi="Calibri"/>
        </w:rPr>
        <w:t xml:space="preserve"> </w:t>
      </w:r>
      <w:r w:rsidRPr="007340A5">
        <w:rPr>
          <w:rFonts w:ascii="Calibri" w:hAnsi="Calibri"/>
          <w:b/>
          <w:bCs/>
        </w:rPr>
        <w:t>20</w:t>
      </w:r>
      <w:r w:rsidRPr="007340A5">
        <w:rPr>
          <w:rFonts w:ascii="Calibri" w:hAnsi="Calibri"/>
        </w:rPr>
        <w:t>, 199–205. (</w:t>
      </w:r>
      <w:proofErr w:type="gramStart"/>
      <w:r w:rsidRPr="007340A5">
        <w:rPr>
          <w:rFonts w:ascii="Calibri" w:hAnsi="Calibri"/>
        </w:rPr>
        <w:t>doi:</w:t>
      </w:r>
      <w:proofErr w:type="gramEnd"/>
      <w:r w:rsidRPr="007340A5">
        <w:rPr>
          <w:rFonts w:ascii="Calibri" w:hAnsi="Calibri"/>
        </w:rPr>
        <w:t>10.1007/BF01402481)</w:t>
      </w:r>
    </w:p>
    <w:p w:rsidR="007340A5" w:rsidRPr="007340A5" w:rsidRDefault="007340A5" w:rsidP="007340A5">
      <w:pPr>
        <w:pStyle w:val="Bibliography"/>
        <w:rPr>
          <w:rFonts w:ascii="Calibri" w:hAnsi="Calibri"/>
        </w:rPr>
      </w:pPr>
      <w:r w:rsidRPr="007340A5">
        <w:rPr>
          <w:rFonts w:ascii="Calibri" w:hAnsi="Calibri"/>
        </w:rPr>
        <w:t>32.</w:t>
      </w:r>
      <w:r w:rsidRPr="007340A5">
        <w:rPr>
          <w:rFonts w:ascii="Calibri" w:hAnsi="Calibri"/>
        </w:rPr>
        <w:tab/>
        <w:t xml:space="preserve">Schmidt, J. M., Crist, T. O., </w:t>
      </w:r>
      <w:proofErr w:type="spellStart"/>
      <w:r w:rsidRPr="007340A5">
        <w:rPr>
          <w:rFonts w:ascii="Calibri" w:hAnsi="Calibri"/>
        </w:rPr>
        <w:t>Wrinn</w:t>
      </w:r>
      <w:proofErr w:type="spellEnd"/>
      <w:r w:rsidRPr="007340A5">
        <w:rPr>
          <w:rFonts w:ascii="Calibri" w:hAnsi="Calibri"/>
        </w:rPr>
        <w:t xml:space="preserve">, K. &amp; </w:t>
      </w:r>
      <w:proofErr w:type="spellStart"/>
      <w:r w:rsidRPr="007340A5">
        <w:rPr>
          <w:rFonts w:ascii="Calibri" w:hAnsi="Calibri"/>
        </w:rPr>
        <w:t>Rypstra</w:t>
      </w:r>
      <w:proofErr w:type="spellEnd"/>
      <w:r w:rsidRPr="007340A5">
        <w:rPr>
          <w:rFonts w:ascii="Calibri" w:hAnsi="Calibri"/>
        </w:rPr>
        <w:t xml:space="preserve">, A. L. </w:t>
      </w:r>
      <w:proofErr w:type="gramStart"/>
      <w:r w:rsidRPr="007340A5">
        <w:rPr>
          <w:rFonts w:ascii="Calibri" w:hAnsi="Calibri"/>
        </w:rPr>
        <w:t>In press.</w:t>
      </w:r>
      <w:proofErr w:type="gramEnd"/>
      <w:r w:rsidRPr="007340A5">
        <w:rPr>
          <w:rFonts w:ascii="Calibri" w:hAnsi="Calibri"/>
        </w:rPr>
        <w:t xml:space="preserve"> Predator interference alters foraging behavior of a generalist predatory arthropod. </w:t>
      </w:r>
      <w:proofErr w:type="spellStart"/>
      <w:proofErr w:type="gramStart"/>
      <w:r w:rsidRPr="007340A5">
        <w:rPr>
          <w:rFonts w:ascii="Calibri" w:hAnsi="Calibri"/>
          <w:i/>
          <w:iCs/>
        </w:rPr>
        <w:t>Oecologia</w:t>
      </w:r>
      <w:proofErr w:type="spellEnd"/>
      <w:r w:rsidRPr="007340A5">
        <w:rPr>
          <w:rFonts w:ascii="Calibri" w:hAnsi="Calibri"/>
        </w:rPr>
        <w:t xml:space="preserve"> ,</w:t>
      </w:r>
      <w:proofErr w:type="gramEnd"/>
      <w:r w:rsidRPr="007340A5">
        <w:rPr>
          <w:rFonts w:ascii="Calibri" w:hAnsi="Calibri"/>
        </w:rPr>
        <w:t xml:space="preserve"> 1–8. (</w:t>
      </w:r>
      <w:proofErr w:type="gramStart"/>
      <w:r w:rsidRPr="007340A5">
        <w:rPr>
          <w:rFonts w:ascii="Calibri" w:hAnsi="Calibri"/>
        </w:rPr>
        <w:t>doi:</w:t>
      </w:r>
      <w:proofErr w:type="gramEnd"/>
      <w:r w:rsidRPr="007340A5">
        <w:rPr>
          <w:rFonts w:ascii="Calibri" w:hAnsi="Calibri"/>
        </w:rPr>
        <w:t>10.1007/s00442-014-2922-x)</w:t>
      </w:r>
    </w:p>
    <w:p w:rsidR="007340A5" w:rsidRPr="007340A5" w:rsidRDefault="007340A5" w:rsidP="007340A5">
      <w:pPr>
        <w:pStyle w:val="Bibliography"/>
        <w:rPr>
          <w:rFonts w:ascii="Calibri" w:hAnsi="Calibri"/>
        </w:rPr>
      </w:pPr>
      <w:r w:rsidRPr="007340A5">
        <w:rPr>
          <w:rFonts w:ascii="Calibri" w:hAnsi="Calibri"/>
        </w:rPr>
        <w:t>33.</w:t>
      </w:r>
      <w:r w:rsidRPr="007340A5">
        <w:rPr>
          <w:rFonts w:ascii="Calibri" w:hAnsi="Calibri"/>
        </w:rPr>
        <w:tab/>
      </w:r>
      <w:proofErr w:type="spellStart"/>
      <w:r w:rsidRPr="007340A5">
        <w:rPr>
          <w:rFonts w:ascii="Calibri" w:hAnsi="Calibri"/>
        </w:rPr>
        <w:t>Vucetich</w:t>
      </w:r>
      <w:proofErr w:type="spellEnd"/>
      <w:r w:rsidRPr="007340A5">
        <w:rPr>
          <w:rFonts w:ascii="Calibri" w:hAnsi="Calibri"/>
        </w:rPr>
        <w:t xml:space="preserve">, J. A., Peterson, R. O. &amp; Schaefer, C. L. 2002 </w:t>
      </w:r>
      <w:proofErr w:type="gramStart"/>
      <w:r w:rsidRPr="007340A5">
        <w:rPr>
          <w:rFonts w:ascii="Calibri" w:hAnsi="Calibri"/>
        </w:rPr>
        <w:t>The</w:t>
      </w:r>
      <w:proofErr w:type="gramEnd"/>
      <w:r w:rsidRPr="007340A5">
        <w:rPr>
          <w:rFonts w:ascii="Calibri" w:hAnsi="Calibri"/>
        </w:rPr>
        <w:t xml:space="preserve"> effect of prey and predator densities on wolf predation. </w:t>
      </w:r>
      <w:proofErr w:type="gramStart"/>
      <w:r w:rsidRPr="007340A5">
        <w:rPr>
          <w:rFonts w:ascii="Calibri" w:hAnsi="Calibri"/>
          <w:i/>
          <w:iCs/>
        </w:rPr>
        <w:t>Ecology</w:t>
      </w:r>
      <w:r w:rsidRPr="007340A5">
        <w:rPr>
          <w:rFonts w:ascii="Calibri" w:hAnsi="Calibri"/>
        </w:rPr>
        <w:t xml:space="preserve"> </w:t>
      </w:r>
      <w:r w:rsidRPr="007340A5">
        <w:rPr>
          <w:rFonts w:ascii="Calibri" w:hAnsi="Calibri"/>
          <w:b/>
          <w:bCs/>
        </w:rPr>
        <w:t>83</w:t>
      </w:r>
      <w:r w:rsidRPr="007340A5">
        <w:rPr>
          <w:rFonts w:ascii="Calibri" w:hAnsi="Calibri"/>
        </w:rPr>
        <w:t>, 3003–3013.</w:t>
      </w:r>
      <w:proofErr w:type="gramEnd"/>
      <w:r w:rsidRPr="007340A5">
        <w:rPr>
          <w:rFonts w:ascii="Calibri" w:hAnsi="Calibri"/>
        </w:rPr>
        <w:t xml:space="preserve"> </w:t>
      </w:r>
    </w:p>
    <w:p w:rsidR="007340A5" w:rsidRPr="007340A5" w:rsidRDefault="007340A5" w:rsidP="007340A5">
      <w:pPr>
        <w:pStyle w:val="Bibliography"/>
        <w:rPr>
          <w:rFonts w:ascii="Calibri" w:hAnsi="Calibri"/>
        </w:rPr>
      </w:pPr>
      <w:r w:rsidRPr="007340A5">
        <w:rPr>
          <w:rFonts w:ascii="Calibri" w:hAnsi="Calibri"/>
        </w:rPr>
        <w:lastRenderedPageBreak/>
        <w:t>34.</w:t>
      </w:r>
      <w:r w:rsidRPr="007340A5">
        <w:rPr>
          <w:rFonts w:ascii="Calibri" w:hAnsi="Calibri"/>
        </w:rPr>
        <w:tab/>
        <w:t xml:space="preserve">Lang, B., </w:t>
      </w:r>
      <w:proofErr w:type="spellStart"/>
      <w:r w:rsidRPr="007340A5">
        <w:rPr>
          <w:rFonts w:ascii="Calibri" w:hAnsi="Calibri"/>
        </w:rPr>
        <w:t>Rall</w:t>
      </w:r>
      <w:proofErr w:type="spellEnd"/>
      <w:r w:rsidRPr="007340A5">
        <w:rPr>
          <w:rFonts w:ascii="Calibri" w:hAnsi="Calibri"/>
        </w:rPr>
        <w:t xml:space="preserve">, B. C. &amp; Brose, U. 2012 Warming effects on consumption and intraspecific interference competition depend on predator metabolism. </w:t>
      </w:r>
      <w:r w:rsidRPr="007340A5">
        <w:rPr>
          <w:rFonts w:ascii="Calibri" w:hAnsi="Calibri"/>
          <w:i/>
          <w:iCs/>
        </w:rPr>
        <w:t>J. Anim. Ecol.</w:t>
      </w:r>
      <w:r w:rsidRPr="007340A5">
        <w:rPr>
          <w:rFonts w:ascii="Calibri" w:hAnsi="Calibri"/>
        </w:rPr>
        <w:t xml:space="preserve"> </w:t>
      </w:r>
      <w:r w:rsidRPr="007340A5">
        <w:rPr>
          <w:rFonts w:ascii="Calibri" w:hAnsi="Calibri"/>
          <w:b/>
          <w:bCs/>
        </w:rPr>
        <w:t>81</w:t>
      </w:r>
      <w:r w:rsidRPr="007340A5">
        <w:rPr>
          <w:rFonts w:ascii="Calibri" w:hAnsi="Calibri"/>
        </w:rPr>
        <w:t>, 516–523. (doi:10.1111/j.1365-2656.2011.01931.x)</w:t>
      </w:r>
    </w:p>
    <w:p w:rsidR="007340A5" w:rsidRPr="007340A5" w:rsidRDefault="007340A5" w:rsidP="007340A5">
      <w:pPr>
        <w:pStyle w:val="Bibliography"/>
        <w:rPr>
          <w:rFonts w:ascii="Calibri" w:hAnsi="Calibri"/>
        </w:rPr>
      </w:pPr>
      <w:r w:rsidRPr="007340A5">
        <w:rPr>
          <w:rFonts w:ascii="Calibri" w:hAnsi="Calibri"/>
        </w:rPr>
        <w:t>35.</w:t>
      </w:r>
      <w:r w:rsidRPr="007340A5">
        <w:rPr>
          <w:rFonts w:ascii="Calibri" w:hAnsi="Calibri"/>
        </w:rPr>
        <w:tab/>
        <w:t xml:space="preserve">Hansson, S., De </w:t>
      </w:r>
      <w:proofErr w:type="spellStart"/>
      <w:r w:rsidRPr="007340A5">
        <w:rPr>
          <w:rFonts w:ascii="Calibri" w:hAnsi="Calibri"/>
        </w:rPr>
        <w:t>Stasio</w:t>
      </w:r>
      <w:proofErr w:type="spellEnd"/>
      <w:r w:rsidRPr="007340A5">
        <w:rPr>
          <w:rFonts w:ascii="Calibri" w:hAnsi="Calibri"/>
        </w:rPr>
        <w:t xml:space="preserve">, B. T., </w:t>
      </w:r>
      <w:proofErr w:type="spellStart"/>
      <w:r w:rsidRPr="007340A5">
        <w:rPr>
          <w:rFonts w:ascii="Calibri" w:hAnsi="Calibri"/>
        </w:rPr>
        <w:t>Gorokhova</w:t>
      </w:r>
      <w:proofErr w:type="spellEnd"/>
      <w:r w:rsidRPr="007340A5">
        <w:rPr>
          <w:rFonts w:ascii="Calibri" w:hAnsi="Calibri"/>
        </w:rPr>
        <w:t xml:space="preserve">, E. &amp; </w:t>
      </w:r>
      <w:proofErr w:type="spellStart"/>
      <w:r w:rsidRPr="007340A5">
        <w:rPr>
          <w:rFonts w:ascii="Calibri" w:hAnsi="Calibri"/>
        </w:rPr>
        <w:t>Mohammadian</w:t>
      </w:r>
      <w:proofErr w:type="spellEnd"/>
      <w:r w:rsidRPr="007340A5">
        <w:rPr>
          <w:rFonts w:ascii="Calibri" w:hAnsi="Calibri"/>
        </w:rPr>
        <w:t xml:space="preserve">, M. A. 2001 Ratio-dependent functional responses—tests with the </w:t>
      </w:r>
      <w:proofErr w:type="spellStart"/>
      <w:r w:rsidRPr="007340A5">
        <w:rPr>
          <w:rFonts w:ascii="Calibri" w:hAnsi="Calibri"/>
        </w:rPr>
        <w:t>zooplanktivore</w:t>
      </w:r>
      <w:proofErr w:type="spellEnd"/>
      <w:r w:rsidRPr="007340A5">
        <w:rPr>
          <w:rFonts w:ascii="Calibri" w:hAnsi="Calibri"/>
        </w:rPr>
        <w:t xml:space="preserve"> </w:t>
      </w:r>
      <w:r w:rsidRPr="007340A5">
        <w:rPr>
          <w:rFonts w:ascii="Calibri" w:hAnsi="Calibri"/>
          <w:i/>
          <w:iCs/>
        </w:rPr>
        <w:t xml:space="preserve">Mysis </w:t>
      </w:r>
      <w:proofErr w:type="spellStart"/>
      <w:r w:rsidRPr="007340A5">
        <w:rPr>
          <w:rFonts w:ascii="Calibri" w:hAnsi="Calibri"/>
          <w:i/>
          <w:iCs/>
        </w:rPr>
        <w:t>mixta</w:t>
      </w:r>
      <w:proofErr w:type="spellEnd"/>
      <w:r w:rsidRPr="007340A5">
        <w:rPr>
          <w:rFonts w:ascii="Calibri" w:hAnsi="Calibri"/>
        </w:rPr>
        <w:t xml:space="preserve">. </w:t>
      </w:r>
      <w:r w:rsidRPr="007340A5">
        <w:rPr>
          <w:rFonts w:ascii="Calibri" w:hAnsi="Calibri"/>
          <w:i/>
          <w:iCs/>
        </w:rPr>
        <w:t xml:space="preserve">Mar. Ecol. </w:t>
      </w:r>
      <w:proofErr w:type="spellStart"/>
      <w:r w:rsidRPr="007340A5">
        <w:rPr>
          <w:rFonts w:ascii="Calibri" w:hAnsi="Calibri"/>
          <w:i/>
          <w:iCs/>
        </w:rPr>
        <w:t>Prog</w:t>
      </w:r>
      <w:proofErr w:type="spellEnd"/>
      <w:r w:rsidRPr="007340A5">
        <w:rPr>
          <w:rFonts w:ascii="Calibri" w:hAnsi="Calibri"/>
          <w:i/>
          <w:iCs/>
        </w:rPr>
        <w:t>. Ser.</w:t>
      </w:r>
      <w:r w:rsidRPr="007340A5">
        <w:rPr>
          <w:rFonts w:ascii="Calibri" w:hAnsi="Calibri"/>
        </w:rPr>
        <w:t xml:space="preserve"> </w:t>
      </w:r>
      <w:r w:rsidRPr="007340A5">
        <w:rPr>
          <w:rFonts w:ascii="Calibri" w:hAnsi="Calibri"/>
          <w:b/>
          <w:bCs/>
        </w:rPr>
        <w:t>216</w:t>
      </w:r>
      <w:r w:rsidRPr="007340A5">
        <w:rPr>
          <w:rFonts w:ascii="Calibri" w:hAnsi="Calibri"/>
        </w:rPr>
        <w:t xml:space="preserve">, 181–189. </w:t>
      </w:r>
    </w:p>
    <w:p w:rsidR="007340A5" w:rsidRPr="007340A5" w:rsidRDefault="007340A5" w:rsidP="007340A5">
      <w:pPr>
        <w:pStyle w:val="Bibliography"/>
        <w:rPr>
          <w:rFonts w:ascii="Calibri" w:hAnsi="Calibri"/>
        </w:rPr>
      </w:pPr>
      <w:r w:rsidRPr="007340A5">
        <w:rPr>
          <w:rFonts w:ascii="Calibri" w:hAnsi="Calibri"/>
        </w:rPr>
        <w:t>36.</w:t>
      </w:r>
      <w:r w:rsidRPr="007340A5">
        <w:rPr>
          <w:rFonts w:ascii="Calibri" w:hAnsi="Calibri"/>
        </w:rPr>
        <w:tab/>
        <w:t xml:space="preserve">Van Gils, J. A. &amp; </w:t>
      </w:r>
      <w:proofErr w:type="spellStart"/>
      <w:r w:rsidRPr="007340A5">
        <w:rPr>
          <w:rFonts w:ascii="Calibri" w:hAnsi="Calibri"/>
        </w:rPr>
        <w:t>Piersma</w:t>
      </w:r>
      <w:proofErr w:type="spellEnd"/>
      <w:r w:rsidRPr="007340A5">
        <w:rPr>
          <w:rFonts w:ascii="Calibri" w:hAnsi="Calibri"/>
        </w:rPr>
        <w:t xml:space="preserve">, T. 2004 Digestively constrained predators evade the cost of interference competition. </w:t>
      </w:r>
      <w:r w:rsidRPr="007340A5">
        <w:rPr>
          <w:rFonts w:ascii="Calibri" w:hAnsi="Calibri"/>
          <w:i/>
          <w:iCs/>
        </w:rPr>
        <w:t xml:space="preserve">J </w:t>
      </w:r>
      <w:proofErr w:type="spellStart"/>
      <w:r w:rsidRPr="007340A5">
        <w:rPr>
          <w:rFonts w:ascii="Calibri" w:hAnsi="Calibri"/>
          <w:i/>
          <w:iCs/>
        </w:rPr>
        <w:t>Anim</w:t>
      </w:r>
      <w:proofErr w:type="spellEnd"/>
      <w:r w:rsidRPr="007340A5">
        <w:rPr>
          <w:rFonts w:ascii="Calibri" w:hAnsi="Calibri"/>
          <w:i/>
          <w:iCs/>
        </w:rPr>
        <w:t xml:space="preserve"> </w:t>
      </w:r>
      <w:proofErr w:type="spellStart"/>
      <w:r w:rsidRPr="007340A5">
        <w:rPr>
          <w:rFonts w:ascii="Calibri" w:hAnsi="Calibri"/>
          <w:i/>
          <w:iCs/>
        </w:rPr>
        <w:t>Ecol</w:t>
      </w:r>
      <w:proofErr w:type="spellEnd"/>
      <w:r w:rsidRPr="007340A5">
        <w:rPr>
          <w:rFonts w:ascii="Calibri" w:hAnsi="Calibri"/>
        </w:rPr>
        <w:t xml:space="preserve"> </w:t>
      </w:r>
      <w:r w:rsidRPr="007340A5">
        <w:rPr>
          <w:rFonts w:ascii="Calibri" w:hAnsi="Calibri"/>
          <w:b/>
          <w:bCs/>
        </w:rPr>
        <w:t>73</w:t>
      </w:r>
      <w:r w:rsidRPr="007340A5">
        <w:rPr>
          <w:rFonts w:ascii="Calibri" w:hAnsi="Calibri"/>
        </w:rPr>
        <w:t>, 386–398. (doi:10.1111/j.0021-8790.2004.00812.x)</w:t>
      </w:r>
    </w:p>
    <w:p w:rsidR="007340A5" w:rsidRPr="007340A5" w:rsidRDefault="007340A5" w:rsidP="007340A5">
      <w:pPr>
        <w:pStyle w:val="Bibliography"/>
        <w:rPr>
          <w:rFonts w:ascii="Calibri" w:hAnsi="Calibri"/>
        </w:rPr>
      </w:pPr>
      <w:r w:rsidRPr="007340A5">
        <w:rPr>
          <w:rFonts w:ascii="Calibri" w:hAnsi="Calibri"/>
        </w:rPr>
        <w:t>37.</w:t>
      </w:r>
      <w:r w:rsidRPr="007340A5">
        <w:rPr>
          <w:rFonts w:ascii="Calibri" w:hAnsi="Calibri"/>
        </w:rPr>
        <w:tab/>
        <w:t xml:space="preserve">Cronin, J. T. &amp; Strong, D. R. 1993 </w:t>
      </w:r>
      <w:proofErr w:type="spellStart"/>
      <w:r w:rsidRPr="007340A5">
        <w:rPr>
          <w:rFonts w:ascii="Calibri" w:hAnsi="Calibri"/>
        </w:rPr>
        <w:t>Superparasitism</w:t>
      </w:r>
      <w:proofErr w:type="spellEnd"/>
      <w:r w:rsidRPr="007340A5">
        <w:rPr>
          <w:rFonts w:ascii="Calibri" w:hAnsi="Calibri"/>
        </w:rPr>
        <w:t xml:space="preserve"> and mutual interference in the egg parasitoid </w:t>
      </w:r>
      <w:proofErr w:type="spellStart"/>
      <w:r w:rsidRPr="007340A5">
        <w:rPr>
          <w:rFonts w:ascii="Calibri" w:hAnsi="Calibri"/>
          <w:i/>
          <w:iCs/>
        </w:rPr>
        <w:t>Anagrus</w:t>
      </w:r>
      <w:proofErr w:type="spellEnd"/>
      <w:r w:rsidRPr="007340A5">
        <w:rPr>
          <w:rFonts w:ascii="Calibri" w:hAnsi="Calibri"/>
          <w:i/>
          <w:iCs/>
        </w:rPr>
        <w:t xml:space="preserve"> </w:t>
      </w:r>
      <w:proofErr w:type="spellStart"/>
      <w:r w:rsidRPr="007340A5">
        <w:rPr>
          <w:rFonts w:ascii="Calibri" w:hAnsi="Calibri"/>
          <w:i/>
          <w:iCs/>
        </w:rPr>
        <w:t>delicatus</w:t>
      </w:r>
      <w:proofErr w:type="spellEnd"/>
      <w:r w:rsidRPr="007340A5">
        <w:rPr>
          <w:rFonts w:ascii="Calibri" w:hAnsi="Calibri"/>
        </w:rPr>
        <w:t xml:space="preserve"> (Hymenoptera: </w:t>
      </w:r>
      <w:proofErr w:type="spellStart"/>
      <w:r w:rsidRPr="007340A5">
        <w:rPr>
          <w:rFonts w:ascii="Calibri" w:hAnsi="Calibri"/>
        </w:rPr>
        <w:t>Mymaridae</w:t>
      </w:r>
      <w:proofErr w:type="spellEnd"/>
      <w:r w:rsidRPr="007340A5">
        <w:rPr>
          <w:rFonts w:ascii="Calibri" w:hAnsi="Calibri"/>
        </w:rPr>
        <w:t xml:space="preserve">). </w:t>
      </w:r>
      <w:r w:rsidRPr="007340A5">
        <w:rPr>
          <w:rFonts w:ascii="Calibri" w:hAnsi="Calibri"/>
          <w:i/>
          <w:iCs/>
        </w:rPr>
        <w:t>Ecological Entomology</w:t>
      </w:r>
      <w:r w:rsidRPr="007340A5">
        <w:rPr>
          <w:rFonts w:ascii="Calibri" w:hAnsi="Calibri"/>
        </w:rPr>
        <w:t xml:space="preserve"> </w:t>
      </w:r>
      <w:r w:rsidRPr="007340A5">
        <w:rPr>
          <w:rFonts w:ascii="Calibri" w:hAnsi="Calibri"/>
          <w:b/>
          <w:bCs/>
        </w:rPr>
        <w:t>18</w:t>
      </w:r>
      <w:r w:rsidRPr="007340A5">
        <w:rPr>
          <w:rFonts w:ascii="Calibri" w:hAnsi="Calibri"/>
        </w:rPr>
        <w:t>, 293–302. (doi:10.1111/j.1365-2311.1993.tb01104.x)</w:t>
      </w:r>
    </w:p>
    <w:p w:rsidR="007340A5" w:rsidRPr="007340A5" w:rsidRDefault="007340A5" w:rsidP="007340A5">
      <w:pPr>
        <w:pStyle w:val="Bibliography"/>
        <w:rPr>
          <w:rFonts w:ascii="Calibri" w:hAnsi="Calibri"/>
        </w:rPr>
      </w:pPr>
      <w:r w:rsidRPr="007340A5">
        <w:rPr>
          <w:rFonts w:ascii="Calibri" w:hAnsi="Calibri"/>
        </w:rPr>
        <w:t>38.</w:t>
      </w:r>
      <w:r w:rsidRPr="007340A5">
        <w:rPr>
          <w:rFonts w:ascii="Calibri" w:hAnsi="Calibri"/>
        </w:rPr>
        <w:tab/>
        <w:t>Salt, G. W. 1967 Predation in an experimental protozoan population (</w:t>
      </w:r>
      <w:proofErr w:type="spellStart"/>
      <w:r w:rsidRPr="007340A5">
        <w:rPr>
          <w:rFonts w:ascii="Calibri" w:hAnsi="Calibri"/>
        </w:rPr>
        <w:t>Woodruffia</w:t>
      </w:r>
      <w:proofErr w:type="spellEnd"/>
      <w:r w:rsidRPr="007340A5">
        <w:rPr>
          <w:rFonts w:ascii="Calibri" w:hAnsi="Calibri"/>
        </w:rPr>
        <w:t xml:space="preserve">-Paramecium). </w:t>
      </w:r>
      <w:r w:rsidRPr="007340A5">
        <w:rPr>
          <w:rFonts w:ascii="Calibri" w:hAnsi="Calibri"/>
          <w:i/>
          <w:iCs/>
        </w:rPr>
        <w:t>Ecological Monographs</w:t>
      </w:r>
      <w:r w:rsidRPr="007340A5">
        <w:rPr>
          <w:rFonts w:ascii="Calibri" w:hAnsi="Calibri"/>
        </w:rPr>
        <w:t xml:space="preserve"> </w:t>
      </w:r>
      <w:r w:rsidRPr="007340A5">
        <w:rPr>
          <w:rFonts w:ascii="Calibri" w:hAnsi="Calibri"/>
          <w:b/>
          <w:bCs/>
        </w:rPr>
        <w:t>37</w:t>
      </w:r>
      <w:r w:rsidRPr="007340A5">
        <w:rPr>
          <w:rFonts w:ascii="Calibri" w:hAnsi="Calibri"/>
        </w:rPr>
        <w:t xml:space="preserve">, 113–144. </w:t>
      </w:r>
    </w:p>
    <w:p w:rsidR="007340A5" w:rsidRPr="007340A5" w:rsidRDefault="007340A5" w:rsidP="007340A5">
      <w:pPr>
        <w:pStyle w:val="Bibliography"/>
        <w:rPr>
          <w:rFonts w:ascii="Calibri" w:hAnsi="Calibri"/>
        </w:rPr>
      </w:pPr>
      <w:r w:rsidRPr="007340A5">
        <w:rPr>
          <w:rFonts w:ascii="Calibri" w:hAnsi="Calibri"/>
        </w:rPr>
        <w:t>39.</w:t>
      </w:r>
      <w:r w:rsidRPr="007340A5">
        <w:rPr>
          <w:rFonts w:ascii="Calibri" w:hAnsi="Calibri"/>
        </w:rPr>
        <w:tab/>
        <w:t xml:space="preserve">Cronin, J. T. &amp; Strong, D. R. 1993 Substantially submaximal </w:t>
      </w:r>
      <w:proofErr w:type="spellStart"/>
      <w:r w:rsidRPr="007340A5">
        <w:rPr>
          <w:rFonts w:ascii="Calibri" w:hAnsi="Calibri"/>
        </w:rPr>
        <w:t>oviposition</w:t>
      </w:r>
      <w:proofErr w:type="spellEnd"/>
      <w:r w:rsidRPr="007340A5">
        <w:rPr>
          <w:rFonts w:ascii="Calibri" w:hAnsi="Calibri"/>
        </w:rPr>
        <w:t xml:space="preserve"> rates by a </w:t>
      </w:r>
      <w:proofErr w:type="spellStart"/>
      <w:r w:rsidRPr="007340A5">
        <w:rPr>
          <w:rFonts w:ascii="Calibri" w:hAnsi="Calibri"/>
        </w:rPr>
        <w:t>mymarid</w:t>
      </w:r>
      <w:proofErr w:type="spellEnd"/>
      <w:r w:rsidRPr="007340A5">
        <w:rPr>
          <w:rFonts w:ascii="Calibri" w:hAnsi="Calibri"/>
        </w:rPr>
        <w:t xml:space="preserve"> egg parasitoid in the laboratory and field. </w:t>
      </w:r>
      <w:r w:rsidRPr="007340A5">
        <w:rPr>
          <w:rFonts w:ascii="Calibri" w:hAnsi="Calibri"/>
          <w:i/>
          <w:iCs/>
        </w:rPr>
        <w:t>Ecology</w:t>
      </w:r>
      <w:r w:rsidRPr="007340A5">
        <w:rPr>
          <w:rFonts w:ascii="Calibri" w:hAnsi="Calibri"/>
        </w:rPr>
        <w:t xml:space="preserve"> </w:t>
      </w:r>
      <w:r w:rsidRPr="007340A5">
        <w:rPr>
          <w:rFonts w:ascii="Calibri" w:hAnsi="Calibri"/>
          <w:b/>
          <w:bCs/>
        </w:rPr>
        <w:t>74</w:t>
      </w:r>
      <w:r w:rsidRPr="007340A5">
        <w:rPr>
          <w:rFonts w:ascii="Calibri" w:hAnsi="Calibri"/>
        </w:rPr>
        <w:t xml:space="preserve">, 1813–1825. </w:t>
      </w:r>
    </w:p>
    <w:p w:rsidR="007340A5" w:rsidRPr="007340A5" w:rsidRDefault="007340A5" w:rsidP="007340A5">
      <w:pPr>
        <w:pStyle w:val="Bibliography"/>
        <w:rPr>
          <w:rFonts w:ascii="Calibri" w:hAnsi="Calibri"/>
        </w:rPr>
      </w:pPr>
      <w:r w:rsidRPr="007340A5">
        <w:rPr>
          <w:rFonts w:ascii="Calibri" w:hAnsi="Calibri"/>
        </w:rPr>
        <w:t>40.</w:t>
      </w:r>
      <w:r w:rsidRPr="007340A5">
        <w:rPr>
          <w:rFonts w:ascii="Calibri" w:hAnsi="Calibri"/>
        </w:rPr>
        <w:tab/>
      </w:r>
      <w:proofErr w:type="spellStart"/>
      <w:r w:rsidRPr="007340A5">
        <w:rPr>
          <w:rFonts w:ascii="Calibri" w:hAnsi="Calibri"/>
        </w:rPr>
        <w:t>Mistri</w:t>
      </w:r>
      <w:proofErr w:type="spellEnd"/>
      <w:r w:rsidRPr="007340A5">
        <w:rPr>
          <w:rFonts w:ascii="Calibri" w:hAnsi="Calibri"/>
        </w:rPr>
        <w:t xml:space="preserve">, M. 2003 Foraging </w:t>
      </w:r>
      <w:proofErr w:type="spellStart"/>
      <w:r w:rsidRPr="007340A5">
        <w:rPr>
          <w:rFonts w:ascii="Calibri" w:hAnsi="Calibri"/>
        </w:rPr>
        <w:t>behaviour</w:t>
      </w:r>
      <w:proofErr w:type="spellEnd"/>
      <w:r w:rsidRPr="007340A5">
        <w:rPr>
          <w:rFonts w:ascii="Calibri" w:hAnsi="Calibri"/>
        </w:rPr>
        <w:t xml:space="preserve"> and mutual interference in the Mediterranean shore crab, </w:t>
      </w:r>
      <w:proofErr w:type="spellStart"/>
      <w:r w:rsidRPr="007340A5">
        <w:rPr>
          <w:rFonts w:ascii="Calibri" w:hAnsi="Calibri"/>
          <w:i/>
          <w:iCs/>
        </w:rPr>
        <w:t>Carcinus</w:t>
      </w:r>
      <w:proofErr w:type="spellEnd"/>
      <w:r w:rsidRPr="007340A5">
        <w:rPr>
          <w:rFonts w:ascii="Calibri" w:hAnsi="Calibri"/>
          <w:i/>
          <w:iCs/>
        </w:rPr>
        <w:t xml:space="preserve"> </w:t>
      </w:r>
      <w:proofErr w:type="spellStart"/>
      <w:r w:rsidRPr="007340A5">
        <w:rPr>
          <w:rFonts w:ascii="Calibri" w:hAnsi="Calibri"/>
          <w:i/>
          <w:iCs/>
        </w:rPr>
        <w:t>aestuarii</w:t>
      </w:r>
      <w:proofErr w:type="spellEnd"/>
      <w:r w:rsidRPr="007340A5">
        <w:rPr>
          <w:rFonts w:ascii="Calibri" w:hAnsi="Calibri"/>
        </w:rPr>
        <w:t xml:space="preserve">, preying upon the immigrant mussel </w:t>
      </w:r>
      <w:proofErr w:type="spellStart"/>
      <w:r w:rsidRPr="007340A5">
        <w:rPr>
          <w:rFonts w:ascii="Calibri" w:hAnsi="Calibri"/>
          <w:i/>
          <w:iCs/>
        </w:rPr>
        <w:t>Musculista</w:t>
      </w:r>
      <w:proofErr w:type="spellEnd"/>
      <w:r w:rsidRPr="007340A5">
        <w:rPr>
          <w:rFonts w:ascii="Calibri" w:hAnsi="Calibri"/>
          <w:i/>
          <w:iCs/>
        </w:rPr>
        <w:t xml:space="preserve"> </w:t>
      </w:r>
      <w:proofErr w:type="spellStart"/>
      <w:r w:rsidRPr="007340A5">
        <w:rPr>
          <w:rFonts w:ascii="Calibri" w:hAnsi="Calibri"/>
          <w:i/>
          <w:iCs/>
        </w:rPr>
        <w:t>senhousia</w:t>
      </w:r>
      <w:proofErr w:type="spellEnd"/>
      <w:r w:rsidRPr="007340A5">
        <w:rPr>
          <w:rFonts w:ascii="Calibri" w:hAnsi="Calibri"/>
        </w:rPr>
        <w:t xml:space="preserve">. </w:t>
      </w:r>
      <w:proofErr w:type="gramStart"/>
      <w:r w:rsidRPr="007340A5">
        <w:rPr>
          <w:rFonts w:ascii="Calibri" w:hAnsi="Calibri"/>
          <w:i/>
          <w:iCs/>
        </w:rPr>
        <w:t>Est. Coast.</w:t>
      </w:r>
      <w:proofErr w:type="gramEnd"/>
      <w:r w:rsidRPr="007340A5">
        <w:rPr>
          <w:rFonts w:ascii="Calibri" w:hAnsi="Calibri"/>
          <w:i/>
          <w:iCs/>
        </w:rPr>
        <w:t xml:space="preserve"> Shelf Sci.</w:t>
      </w:r>
      <w:r w:rsidRPr="007340A5">
        <w:rPr>
          <w:rFonts w:ascii="Calibri" w:hAnsi="Calibri"/>
        </w:rPr>
        <w:t xml:space="preserve"> </w:t>
      </w:r>
      <w:r w:rsidRPr="007340A5">
        <w:rPr>
          <w:rFonts w:ascii="Calibri" w:hAnsi="Calibri"/>
          <w:b/>
          <w:bCs/>
        </w:rPr>
        <w:t>56</w:t>
      </w:r>
      <w:r w:rsidRPr="007340A5">
        <w:rPr>
          <w:rFonts w:ascii="Calibri" w:hAnsi="Calibri"/>
        </w:rPr>
        <w:t>, 155–159. (</w:t>
      </w:r>
      <w:proofErr w:type="gramStart"/>
      <w:r w:rsidRPr="007340A5">
        <w:rPr>
          <w:rFonts w:ascii="Calibri" w:hAnsi="Calibri"/>
        </w:rPr>
        <w:t>doi:</w:t>
      </w:r>
      <w:proofErr w:type="gramEnd"/>
      <w:r w:rsidRPr="007340A5">
        <w:rPr>
          <w:rFonts w:ascii="Calibri" w:hAnsi="Calibri"/>
        </w:rPr>
        <w:t>10.1016/S0272-7714(02)00153-1)</w:t>
      </w:r>
    </w:p>
    <w:p w:rsidR="00010DD3" w:rsidRPr="00C230FF" w:rsidRDefault="00010DD3">
      <w:r w:rsidRPr="00C230FF">
        <w:fldChar w:fldCharType="end"/>
      </w:r>
    </w:p>
    <w:sectPr w:rsidR="00010DD3" w:rsidRPr="00C230FF" w:rsidSect="002115A6">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A1" w:rsidRDefault="009428A1" w:rsidP="00F32BDA">
      <w:pPr>
        <w:spacing w:after="0" w:line="240" w:lineRule="auto"/>
      </w:pPr>
      <w:r>
        <w:separator/>
      </w:r>
    </w:p>
  </w:endnote>
  <w:endnote w:type="continuationSeparator" w:id="0">
    <w:p w:rsidR="009428A1" w:rsidRDefault="009428A1" w:rsidP="00F3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64686"/>
      <w:docPartObj>
        <w:docPartGallery w:val="Page Numbers (Bottom of Page)"/>
        <w:docPartUnique/>
      </w:docPartObj>
    </w:sdtPr>
    <w:sdtEndPr>
      <w:rPr>
        <w:noProof/>
      </w:rPr>
    </w:sdtEndPr>
    <w:sdtContent>
      <w:p w:rsidR="00F32BDA" w:rsidRDefault="00F32BDA">
        <w:pPr>
          <w:pStyle w:val="Footer"/>
          <w:jc w:val="center"/>
        </w:pPr>
        <w:r>
          <w:fldChar w:fldCharType="begin"/>
        </w:r>
        <w:r>
          <w:instrText xml:space="preserve"> PAGE   \* MERGEFORMAT </w:instrText>
        </w:r>
        <w:r>
          <w:fldChar w:fldCharType="separate"/>
        </w:r>
        <w:r w:rsidR="007E41E4">
          <w:rPr>
            <w:noProof/>
          </w:rPr>
          <w:t>1</w:t>
        </w:r>
        <w:r>
          <w:rPr>
            <w:noProof/>
          </w:rPr>
          <w:fldChar w:fldCharType="end"/>
        </w:r>
      </w:p>
    </w:sdtContent>
  </w:sdt>
  <w:p w:rsidR="00F32BDA" w:rsidRDefault="00F3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A1" w:rsidRDefault="009428A1" w:rsidP="00F32BDA">
      <w:pPr>
        <w:spacing w:after="0" w:line="240" w:lineRule="auto"/>
      </w:pPr>
      <w:r>
        <w:separator/>
      </w:r>
    </w:p>
  </w:footnote>
  <w:footnote w:type="continuationSeparator" w:id="0">
    <w:p w:rsidR="009428A1" w:rsidRDefault="009428A1" w:rsidP="00F32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8C"/>
    <w:rsid w:val="00010DD3"/>
    <w:rsid w:val="000C38D9"/>
    <w:rsid w:val="000D11BB"/>
    <w:rsid w:val="001431C7"/>
    <w:rsid w:val="001869C1"/>
    <w:rsid w:val="002115A6"/>
    <w:rsid w:val="003063F0"/>
    <w:rsid w:val="004D2DC3"/>
    <w:rsid w:val="004D7C64"/>
    <w:rsid w:val="005A6E1D"/>
    <w:rsid w:val="005D5B76"/>
    <w:rsid w:val="007340A5"/>
    <w:rsid w:val="007C2376"/>
    <w:rsid w:val="007E41E4"/>
    <w:rsid w:val="009428A1"/>
    <w:rsid w:val="00982E50"/>
    <w:rsid w:val="00B31730"/>
    <w:rsid w:val="00B6198A"/>
    <w:rsid w:val="00C230FF"/>
    <w:rsid w:val="00C97EAE"/>
    <w:rsid w:val="00CA4EB7"/>
    <w:rsid w:val="00D6113F"/>
    <w:rsid w:val="00E6008C"/>
    <w:rsid w:val="00EB70AF"/>
    <w:rsid w:val="00F261E8"/>
    <w:rsid w:val="00F3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10DD3"/>
    <w:pPr>
      <w:tabs>
        <w:tab w:val="left" w:pos="264"/>
      </w:tabs>
      <w:spacing w:after="240" w:line="240" w:lineRule="auto"/>
      <w:ind w:left="264" w:hanging="264"/>
    </w:pPr>
  </w:style>
  <w:style w:type="character" w:styleId="Hyperlink">
    <w:name w:val="Hyperlink"/>
    <w:basedOn w:val="DefaultParagraphFont"/>
    <w:uiPriority w:val="99"/>
    <w:unhideWhenUsed/>
    <w:rsid w:val="002115A6"/>
    <w:rPr>
      <w:color w:val="0000FF"/>
      <w:u w:val="single"/>
    </w:rPr>
  </w:style>
  <w:style w:type="paragraph" w:styleId="BalloonText">
    <w:name w:val="Balloon Text"/>
    <w:basedOn w:val="Normal"/>
    <w:link w:val="BalloonTextChar"/>
    <w:uiPriority w:val="99"/>
    <w:semiHidden/>
    <w:unhideWhenUsed/>
    <w:rsid w:val="0014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C7"/>
    <w:rPr>
      <w:rFonts w:ascii="Tahoma" w:hAnsi="Tahoma" w:cs="Tahoma"/>
      <w:sz w:val="16"/>
      <w:szCs w:val="16"/>
    </w:rPr>
  </w:style>
  <w:style w:type="paragraph" w:styleId="Header">
    <w:name w:val="header"/>
    <w:basedOn w:val="Normal"/>
    <w:link w:val="HeaderChar"/>
    <w:uiPriority w:val="99"/>
    <w:unhideWhenUsed/>
    <w:rsid w:val="00F3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DA"/>
  </w:style>
  <w:style w:type="paragraph" w:styleId="Footer">
    <w:name w:val="footer"/>
    <w:basedOn w:val="Normal"/>
    <w:link w:val="FooterChar"/>
    <w:uiPriority w:val="99"/>
    <w:unhideWhenUsed/>
    <w:rsid w:val="00F3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10DD3"/>
    <w:pPr>
      <w:tabs>
        <w:tab w:val="left" w:pos="264"/>
      </w:tabs>
      <w:spacing w:after="240" w:line="240" w:lineRule="auto"/>
      <w:ind w:left="264" w:hanging="264"/>
    </w:pPr>
  </w:style>
  <w:style w:type="character" w:styleId="Hyperlink">
    <w:name w:val="Hyperlink"/>
    <w:basedOn w:val="DefaultParagraphFont"/>
    <w:uiPriority w:val="99"/>
    <w:unhideWhenUsed/>
    <w:rsid w:val="002115A6"/>
    <w:rPr>
      <w:color w:val="0000FF"/>
      <w:u w:val="single"/>
    </w:rPr>
  </w:style>
  <w:style w:type="paragraph" w:styleId="BalloonText">
    <w:name w:val="Balloon Text"/>
    <w:basedOn w:val="Normal"/>
    <w:link w:val="BalloonTextChar"/>
    <w:uiPriority w:val="99"/>
    <w:semiHidden/>
    <w:unhideWhenUsed/>
    <w:rsid w:val="0014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C7"/>
    <w:rPr>
      <w:rFonts w:ascii="Tahoma" w:hAnsi="Tahoma" w:cs="Tahoma"/>
      <w:sz w:val="16"/>
      <w:szCs w:val="16"/>
    </w:rPr>
  </w:style>
  <w:style w:type="paragraph" w:styleId="Header">
    <w:name w:val="header"/>
    <w:basedOn w:val="Normal"/>
    <w:link w:val="HeaderChar"/>
    <w:uiPriority w:val="99"/>
    <w:unhideWhenUsed/>
    <w:rsid w:val="00F3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DA"/>
  </w:style>
  <w:style w:type="paragraph" w:styleId="Footer">
    <w:name w:val="footer"/>
    <w:basedOn w:val="Normal"/>
    <w:link w:val="FooterChar"/>
    <w:uiPriority w:val="99"/>
    <w:unhideWhenUsed/>
    <w:rsid w:val="00F3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8272">
      <w:bodyDiv w:val="1"/>
      <w:marLeft w:val="0"/>
      <w:marRight w:val="0"/>
      <w:marTop w:val="0"/>
      <w:marBottom w:val="0"/>
      <w:divBdr>
        <w:top w:val="none" w:sz="0" w:space="0" w:color="auto"/>
        <w:left w:val="none" w:sz="0" w:space="0" w:color="auto"/>
        <w:bottom w:val="none" w:sz="0" w:space="0" w:color="auto"/>
        <w:right w:val="none" w:sz="0" w:space="0" w:color="auto"/>
      </w:divBdr>
    </w:div>
    <w:div w:id="783959234">
      <w:bodyDiv w:val="1"/>
      <w:marLeft w:val="0"/>
      <w:marRight w:val="0"/>
      <w:marTop w:val="0"/>
      <w:marBottom w:val="0"/>
      <w:divBdr>
        <w:top w:val="none" w:sz="0" w:space="0" w:color="auto"/>
        <w:left w:val="none" w:sz="0" w:space="0" w:color="auto"/>
        <w:bottom w:val="none" w:sz="0" w:space="0" w:color="auto"/>
        <w:right w:val="none" w:sz="0" w:space="0" w:color="auto"/>
      </w:divBdr>
    </w:div>
    <w:div w:id="9764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tech-system.com" TargetMode="External"/><Relationship Id="rId13" Type="http://schemas.openxmlformats.org/officeDocument/2006/relationships/hyperlink" Target="http://www.biocontrol.entomology.cornell.edu/index.php" TargetMode="External"/><Relationship Id="rId18" Type="http://schemas.openxmlformats.org/officeDocument/2006/relationships/hyperlink" Target="http://www.allaboutbird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ntomology.wisc.edu/mbcn/kyf312.html" TargetMode="External"/><Relationship Id="rId7" Type="http://schemas.openxmlformats.org/officeDocument/2006/relationships/hyperlink" Target="http://www.evergreengrowers.com/" TargetMode="External"/><Relationship Id="rId12" Type="http://schemas.openxmlformats.org/officeDocument/2006/relationships/hyperlink" Target="http://usagardener.com/disease_pests_and_weeds/garden_pests_and_control.php" TargetMode="External"/><Relationship Id="rId17" Type="http://schemas.openxmlformats.org/officeDocument/2006/relationships/hyperlink" Target="http://usagardener.com/disease_pests_and_weeds/garden_pests_and_control.ph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ugguide.net/node/view/33027" TargetMode="External"/><Relationship Id="rId20" Type="http://schemas.openxmlformats.org/officeDocument/2006/relationships/hyperlink" Target="http://www.biocontrol.entomology.cornell.edu/index.ph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sagardener.com/disease_pests_and_weeds/garden_pests_and_control.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irrusimage.com/Bees_wasp_polistes.htm" TargetMode="External"/><Relationship Id="rId23" Type="http://schemas.openxmlformats.org/officeDocument/2006/relationships/hyperlink" Target="http://eol.org/" TargetMode="External"/><Relationship Id="rId10" Type="http://schemas.openxmlformats.org/officeDocument/2006/relationships/hyperlink" Target="http://entnemdept.ifas.ufl.edu/creatures/" TargetMode="External"/><Relationship Id="rId19" Type="http://schemas.openxmlformats.org/officeDocument/2006/relationships/hyperlink" Target="http://www.allaboutbirds.org/" TargetMode="External"/><Relationship Id="rId4" Type="http://schemas.openxmlformats.org/officeDocument/2006/relationships/webSettings" Target="webSettings.xml"/><Relationship Id="rId9" Type="http://schemas.openxmlformats.org/officeDocument/2006/relationships/hyperlink" Target="http://www.bios.niu.edu/bking/nasonia.htm" TargetMode="External"/><Relationship Id="rId14" Type="http://schemas.openxmlformats.org/officeDocument/2006/relationships/hyperlink" Target="http://www.cirrusimage.com/Bees_wasp_polistes.htm" TargetMode="External"/><Relationship Id="rId22" Type="http://schemas.openxmlformats.org/officeDocument/2006/relationships/hyperlink" Target="http://www.allaboutbi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21536</Words>
  <Characters>122756</Characters>
  <Application>Microsoft Office Word</Application>
  <DocSecurity>0</DocSecurity>
  <Lines>1022</Lines>
  <Paragraphs>288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18</cp:revision>
  <dcterms:created xsi:type="dcterms:W3CDTF">2014-05-08T18:45:00Z</dcterms:created>
  <dcterms:modified xsi:type="dcterms:W3CDTF">2014-05-22T14:14:00Z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id="jFGdV6Uw"/&gt;&lt;style id="http://www.zotero.org/styles/biology-letters" hasBibliography="1" bibliographyStyleHasBeenSet="1"/&gt;&lt;prefs&gt;&lt;pref name="fieldType" value="Field"/&gt;&lt;pref name="storeReferences</vt:lpwstr>
  </property>
  <property fmtid="{D5CDD505-2E9C-101B-9397-08002B2CF9AE}" pid="3" name="ZOTERO_PREF_2">
    <vt:lpwstr>" value="true"/&gt;&lt;pref name="automaticJournalAbbreviations" value="false"/&gt;&lt;pref name="noteType" value="0"/&gt;&lt;/prefs&gt;&lt;/data&gt;</vt:lpwstr>
  </property>
</Properties>
</file>