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3588" w14:textId="6B4EA0CF" w:rsidR="00955413" w:rsidRPr="00874762" w:rsidRDefault="00955413" w:rsidP="00BC03A1">
      <w:pPr>
        <w:tabs>
          <w:tab w:val="left" w:pos="3870"/>
        </w:tabs>
        <w:spacing w:after="240"/>
        <w:rPr>
          <w:rFonts w:ascii="Times New Roman" w:hAnsi="Times New Roman" w:cs="Times New Roman"/>
          <w:color w:val="000000"/>
          <w:lang w:eastAsia="en-US"/>
        </w:rPr>
      </w:pPr>
      <w:r w:rsidRPr="00955413">
        <w:rPr>
          <w:rFonts w:ascii="Times New Roman" w:hAnsi="Times New Roman" w:cs="Times New Roman"/>
          <w:b/>
          <w:color w:val="000000"/>
          <w:lang w:eastAsia="en-US"/>
        </w:rPr>
        <w:t>Title: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 xml:space="preserve">Light availability and rhizobium variation interactively mediate the outcomes of legume-rhizobium symbiosis </w:t>
      </w:r>
    </w:p>
    <w:p w14:paraId="3B6F5BED" w14:textId="1A6FD9E5" w:rsidR="00955413" w:rsidRPr="00955413" w:rsidRDefault="00955413" w:rsidP="00BC03A1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955413">
        <w:rPr>
          <w:rFonts w:ascii="Times New Roman" w:hAnsi="Times New Roman" w:cs="Times New Roman"/>
          <w:b/>
          <w:color w:val="000000"/>
          <w:lang w:eastAsia="en-US"/>
        </w:rPr>
        <w:t>Authors: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955413">
        <w:rPr>
          <w:rFonts w:ascii="Times New Roman" w:hAnsi="Times New Roman" w:cs="Times New Roman"/>
          <w:color w:val="000000"/>
          <w:lang w:eastAsia="en-US"/>
        </w:rPr>
        <w:t>Katy D. Heath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1*</w:t>
      </w:r>
      <w:r w:rsidRPr="00955413">
        <w:rPr>
          <w:rFonts w:ascii="Times New Roman" w:hAnsi="Times New Roman" w:cs="Times New Roman"/>
          <w:color w:val="000000"/>
          <w:lang w:eastAsia="en-US"/>
        </w:rPr>
        <w:t>, Justin C. Podowski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955413">
        <w:rPr>
          <w:rFonts w:ascii="Times New Roman" w:hAnsi="Times New Roman" w:cs="Times New Roman"/>
          <w:color w:val="000000"/>
          <w:lang w:eastAsia="en-US"/>
        </w:rPr>
        <w:t>, Stephanie Heniff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955413">
        <w:rPr>
          <w:rFonts w:ascii="Times New Roman" w:hAnsi="Times New Roman" w:cs="Times New Roman"/>
          <w:color w:val="000000"/>
          <w:lang w:eastAsia="en-US"/>
        </w:rPr>
        <w:t>, Christie R. Klinger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955413">
        <w:rPr>
          <w:rFonts w:ascii="Times New Roman" w:hAnsi="Times New Roman" w:cs="Times New Roman"/>
          <w:color w:val="000000"/>
          <w:lang w:eastAsia="en-US"/>
        </w:rPr>
        <w:t>, Patricia V. Burke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955413">
        <w:rPr>
          <w:rFonts w:ascii="Times New Roman" w:hAnsi="Times New Roman" w:cs="Times New Roman"/>
          <w:color w:val="000000"/>
          <w:lang w:eastAsia="en-US"/>
        </w:rPr>
        <w:t>, Dylan J. Weese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2</w:t>
      </w:r>
      <w:r w:rsidRPr="00955413">
        <w:rPr>
          <w:rFonts w:ascii="Times New Roman" w:hAnsi="Times New Roman" w:cs="Times New Roman"/>
          <w:color w:val="000000"/>
          <w:lang w:eastAsia="en-US"/>
        </w:rPr>
        <w:t>, Wendy H. Yang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1</w:t>
      </w:r>
      <w:r w:rsidRPr="00955413">
        <w:rPr>
          <w:rFonts w:ascii="Times New Roman" w:hAnsi="Times New Roman" w:cs="Times New Roman"/>
          <w:color w:val="000000"/>
          <w:lang w:eastAsia="en-US"/>
        </w:rPr>
        <w:t>, Jennifer A. Lau</w:t>
      </w:r>
      <w:r w:rsidRPr="00955413">
        <w:rPr>
          <w:rFonts w:ascii="Times New Roman" w:hAnsi="Times New Roman" w:cs="Times New Roman"/>
          <w:color w:val="000000"/>
          <w:vertAlign w:val="superscript"/>
          <w:lang w:eastAsia="en-US"/>
        </w:rPr>
        <w:t>3</w:t>
      </w:r>
    </w:p>
    <w:p w14:paraId="3A266FC9" w14:textId="5006E92D" w:rsidR="00955413" w:rsidRDefault="00955413" w:rsidP="00BC03A1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413">
        <w:rPr>
          <w:rFonts w:ascii="Times New Roman" w:eastAsia="Times New Roman" w:hAnsi="Times New Roman" w:cs="Times New Roman"/>
          <w:b/>
          <w:sz w:val="24"/>
          <w:szCs w:val="24"/>
        </w:rPr>
        <w:t>Author affiliations: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Plant Biology, University of Illinois at Urbana-Champaign, 505 S. Goodwin Ave., Urbana IL 61801;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Biology, St. Ambrose University, Davenport IA 52803;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W.K. Kellogg Biological Station and Department of Plant Biology, Michigan State </w:t>
      </w:r>
      <w:r w:rsidRPr="001857BF">
        <w:rPr>
          <w:rFonts w:ascii="Times New Roman" w:eastAsia="Times New Roman" w:hAnsi="Times New Roman" w:cs="Times New Roman"/>
          <w:sz w:val="24"/>
          <w:szCs w:val="24"/>
        </w:rPr>
        <w:t>University, East Lansing MI 48824</w:t>
      </w:r>
    </w:p>
    <w:p w14:paraId="15A3EB87" w14:textId="7E38E2F1" w:rsidR="008E1BAC" w:rsidRPr="008147E3" w:rsidRDefault="008E1BAC" w:rsidP="00BC03A1">
      <w:pPr>
        <w:spacing w:before="100" w:beforeAutospacing="1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Related works:</w:t>
      </w:r>
      <w:r w:rsidRPr="00364817">
        <w:rPr>
          <w:rFonts w:ascii="Times New Roman" w:eastAsia="Times New Roman" w:hAnsi="Times New Roman" w:cs="Times New Roman"/>
          <w:b/>
        </w:rPr>
        <w:t xml:space="preserve"> </w:t>
      </w:r>
      <w:r w:rsidR="008147E3" w:rsidRPr="008147E3">
        <w:rPr>
          <w:rFonts w:ascii="Times New Roman" w:eastAsia="Times New Roman" w:hAnsi="Times New Roman" w:cs="Times New Roman"/>
        </w:rPr>
        <w:t>In addition to this paper (Heath et al. 2020 AJB) please see:</w:t>
      </w:r>
    </w:p>
    <w:p w14:paraId="4C8F5B4E" w14:textId="77777777" w:rsidR="008E1BAC" w:rsidRDefault="008E1BAC" w:rsidP="00BC03A1">
      <w:pPr>
        <w:spacing w:before="100" w:beforeAutospacing="1" w:after="240"/>
        <w:ind w:left="720"/>
        <w:rPr>
          <w:rFonts w:ascii="Times New Roman" w:eastAsia="Times New Roman" w:hAnsi="Times New Roman" w:cs="Times New Roman"/>
        </w:rPr>
      </w:pPr>
      <w:proofErr w:type="spellStart"/>
      <w:r w:rsidRPr="008E1BAC">
        <w:rPr>
          <w:rFonts w:ascii="Times New Roman" w:eastAsia="Times New Roman" w:hAnsi="Times New Roman" w:cs="Times New Roman" w:hint="eastAsia"/>
        </w:rPr>
        <w:t>Weese</w:t>
      </w:r>
      <w:proofErr w:type="spellEnd"/>
      <w:r w:rsidRPr="008E1BAC">
        <w:rPr>
          <w:rFonts w:ascii="Times New Roman" w:eastAsia="Times New Roman" w:hAnsi="Times New Roman" w:cs="Times New Roman" w:hint="eastAsia"/>
        </w:rPr>
        <w:t xml:space="preserve">, D. J., Heath, K. D., </w:t>
      </w:r>
      <w:proofErr w:type="spellStart"/>
      <w:r w:rsidRPr="008E1BAC">
        <w:rPr>
          <w:rFonts w:ascii="Times New Roman" w:eastAsia="Times New Roman" w:hAnsi="Times New Roman" w:cs="Times New Roman" w:hint="eastAsia"/>
        </w:rPr>
        <w:t>Dentinger</w:t>
      </w:r>
      <w:proofErr w:type="spellEnd"/>
      <w:r w:rsidRPr="008E1BAC">
        <w:rPr>
          <w:rFonts w:ascii="Times New Roman" w:eastAsia="Times New Roman" w:hAnsi="Times New Roman" w:cs="Times New Roman" w:hint="eastAsia"/>
        </w:rPr>
        <w:t>, B. T. M., &amp; Lau, J. A. (2015). Long</w:t>
      </w:r>
      <w:r w:rsidRPr="008E1BAC">
        <w:rPr>
          <w:rFonts w:ascii="Palatino Linotype" w:eastAsia="Times New Roman" w:hAnsi="Palatino Linotype" w:cs="Palatino Linotype"/>
        </w:rPr>
        <w:t>‐</w:t>
      </w:r>
      <w:r w:rsidRPr="008E1BAC">
        <w:rPr>
          <w:rFonts w:ascii="Times New Roman" w:eastAsia="Times New Roman" w:hAnsi="Times New Roman" w:cs="Times New Roman" w:hint="eastAsia"/>
        </w:rPr>
        <w:t>term nitrogen addition causes the evolution of less</w:t>
      </w:r>
      <w:r w:rsidRPr="008E1BAC">
        <w:rPr>
          <w:rFonts w:ascii="Palatino Linotype" w:eastAsia="Times New Roman" w:hAnsi="Palatino Linotype" w:cs="Palatino Linotype"/>
        </w:rPr>
        <w:t>‐</w:t>
      </w:r>
      <w:r w:rsidRPr="008E1BAC">
        <w:rPr>
          <w:rFonts w:ascii="Times New Roman" w:eastAsia="Times New Roman" w:hAnsi="Times New Roman" w:cs="Times New Roman" w:hint="eastAsia"/>
        </w:rPr>
        <w:t xml:space="preserve">cooperative </w:t>
      </w:r>
      <w:proofErr w:type="spellStart"/>
      <w:r w:rsidRPr="008E1BAC">
        <w:rPr>
          <w:rFonts w:ascii="Times New Roman" w:eastAsia="Times New Roman" w:hAnsi="Times New Roman" w:cs="Times New Roman" w:hint="eastAsia"/>
        </w:rPr>
        <w:t>mutualists</w:t>
      </w:r>
      <w:proofErr w:type="spellEnd"/>
      <w:r w:rsidRPr="008E1BAC">
        <w:rPr>
          <w:rFonts w:ascii="Times New Roman" w:eastAsia="Times New Roman" w:hAnsi="Times New Roman" w:cs="Times New Roman" w:hint="eastAsia"/>
        </w:rPr>
        <w:t>. Evolution, 69(3), 631–642. http://doi.org/10.1111/evo.12594</w:t>
      </w:r>
      <w:r w:rsidRPr="008E1BAC">
        <w:rPr>
          <w:rFonts w:ascii="Times New Roman" w:eastAsia="Times New Roman" w:hAnsi="Times New Roman" w:cs="Times New Roman"/>
        </w:rPr>
        <w:t xml:space="preserve"> </w:t>
      </w:r>
    </w:p>
    <w:p w14:paraId="32AEA132" w14:textId="77777777" w:rsidR="008E1BAC" w:rsidRPr="008E1BAC" w:rsidRDefault="008E1BAC" w:rsidP="00BC03A1">
      <w:pPr>
        <w:spacing w:before="100" w:beforeAutospacing="1" w:after="240"/>
        <w:ind w:left="720"/>
        <w:rPr>
          <w:rFonts w:ascii="Times New Roman" w:eastAsia="Times New Roman" w:hAnsi="Times New Roman" w:cs="Times New Roman"/>
        </w:rPr>
      </w:pPr>
      <w:r w:rsidRPr="008E1BAC">
        <w:rPr>
          <w:rFonts w:ascii="Times New Roman" w:eastAsia="Times New Roman" w:hAnsi="Times New Roman" w:cs="Times New Roman"/>
        </w:rPr>
        <w:t xml:space="preserve">Gordon, B. R., Klinger, C. K., </w:t>
      </w:r>
      <w:proofErr w:type="spellStart"/>
      <w:r w:rsidRPr="008E1BAC">
        <w:rPr>
          <w:rFonts w:ascii="Times New Roman" w:eastAsia="Times New Roman" w:hAnsi="Times New Roman" w:cs="Times New Roman"/>
        </w:rPr>
        <w:t>Weese</w:t>
      </w:r>
      <w:proofErr w:type="spellEnd"/>
      <w:r w:rsidRPr="008E1BAC">
        <w:rPr>
          <w:rFonts w:ascii="Times New Roman" w:eastAsia="Times New Roman" w:hAnsi="Times New Roman" w:cs="Times New Roman"/>
        </w:rPr>
        <w:t xml:space="preserve">, D. J., Lau, J. A., Burke, P. V., </w:t>
      </w:r>
      <w:proofErr w:type="spellStart"/>
      <w:r w:rsidRPr="008E1BAC">
        <w:rPr>
          <w:rFonts w:ascii="Times New Roman" w:eastAsia="Times New Roman" w:hAnsi="Times New Roman" w:cs="Times New Roman"/>
        </w:rPr>
        <w:t>Dentinger</w:t>
      </w:r>
      <w:proofErr w:type="spellEnd"/>
      <w:r w:rsidRPr="008E1BAC">
        <w:rPr>
          <w:rFonts w:ascii="Times New Roman" w:eastAsia="Times New Roman" w:hAnsi="Times New Roman" w:cs="Times New Roman"/>
        </w:rPr>
        <w:t>, B. T. M., &amp; Heath, K. D. (2016). Decoupled genomic elements and the evolution of partner quality in nitrogen-fixing rhizobia. Ecology and Evolution, 6(5), 1317–1327. http://doi.org/10.1002/ece3.1953</w:t>
      </w:r>
    </w:p>
    <w:p w14:paraId="3CCC9EF5" w14:textId="606745EE" w:rsidR="00B66A9D" w:rsidRDefault="00B66A9D" w:rsidP="00BC03A1">
      <w:pPr>
        <w:spacing w:before="100" w:beforeAutospacing="1" w:after="240"/>
        <w:ind w:left="720"/>
        <w:rPr>
          <w:rFonts w:ascii="Times New Roman" w:eastAsia="Times New Roman" w:hAnsi="Times New Roman" w:cs="Times New Roman"/>
        </w:rPr>
      </w:pPr>
      <w:r w:rsidRPr="00B66A9D">
        <w:rPr>
          <w:rFonts w:ascii="Times New Roman" w:eastAsia="Times New Roman" w:hAnsi="Times New Roman" w:cs="Times New Roman"/>
        </w:rPr>
        <w:t xml:space="preserve">Klinger, C. K., Lau, J. A., &amp; Heath, K. D. (2016). </w:t>
      </w:r>
      <w:proofErr w:type="gramStart"/>
      <w:r w:rsidRPr="00B66A9D">
        <w:rPr>
          <w:rFonts w:ascii="Times New Roman" w:eastAsia="Times New Roman" w:hAnsi="Times New Roman" w:cs="Times New Roman"/>
        </w:rPr>
        <w:t>Ecological genomics of mutualism decline in nitrogen-fixing bacteria.</w:t>
      </w:r>
      <w:proofErr w:type="gramEnd"/>
      <w:r w:rsidRPr="00B66A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66A9D">
        <w:rPr>
          <w:rFonts w:ascii="Times New Roman" w:eastAsia="Times New Roman" w:hAnsi="Times New Roman" w:cs="Times New Roman"/>
        </w:rPr>
        <w:t>Proceedings of the Royal Society B-Biological Sciences, 283(1826), 20152563.</w:t>
      </w:r>
      <w:proofErr w:type="gramEnd"/>
      <w:r w:rsidRPr="00B66A9D">
        <w:rPr>
          <w:rFonts w:ascii="Times New Roman" w:eastAsia="Times New Roman" w:hAnsi="Times New Roman" w:cs="Times New Roman"/>
        </w:rPr>
        <w:t xml:space="preserve"> http://doi.org/10.1098/rspb.2015.2563</w:t>
      </w:r>
    </w:p>
    <w:p w14:paraId="49024C82" w14:textId="5D6F2A79" w:rsidR="008E1BAC" w:rsidRDefault="001669E4" w:rsidP="00BC03A1">
      <w:pPr>
        <w:ind w:left="72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</w:rPr>
        <w:t xml:space="preserve">Lau JA, Hammond MD, Schmidt J, </w:t>
      </w:r>
      <w:proofErr w:type="spellStart"/>
      <w:r>
        <w:rPr>
          <w:rFonts w:ascii="Times New Roman" w:eastAsia="Times New Roman" w:hAnsi="Times New Roman" w:cs="Times New Roman"/>
        </w:rPr>
        <w:t>Weese</w:t>
      </w:r>
      <w:proofErr w:type="spellEnd"/>
      <w:r>
        <w:rPr>
          <w:rFonts w:ascii="Times New Roman" w:eastAsia="Times New Roman" w:hAnsi="Times New Roman" w:cs="Times New Roman"/>
        </w:rPr>
        <w:t xml:space="preserve"> DJ, Yang WH, Heath KD.</w:t>
      </w:r>
      <w:proofErr w:type="gramEnd"/>
      <w:r w:rsidRPr="00166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Contemporary</w:t>
      </w:r>
      <w:r w:rsidRPr="00F4734D">
        <w:rPr>
          <w:rFonts w:ascii="Times New Roman" w:hAnsi="Times New Roman" w:cs="Times New Roman"/>
        </w:rPr>
        <w:t xml:space="preserve"> evolution influences soil nitrogen availability in experimental </w:t>
      </w:r>
      <w:proofErr w:type="spellStart"/>
      <w:r w:rsidRPr="00F4734D">
        <w:rPr>
          <w:rFonts w:ascii="Times New Roman" w:hAnsi="Times New Roman" w:cs="Times New Roman"/>
        </w:rPr>
        <w:t>mesocosms</w:t>
      </w:r>
      <w:proofErr w:type="spellEnd"/>
      <w:r w:rsidRPr="001669E4">
        <w:rPr>
          <w:rFonts w:ascii="Times New Roman" w:hAnsi="Times New Roman" w:cs="Times New Roman"/>
          <w:i/>
        </w:rPr>
        <w:t xml:space="preserve">. </w:t>
      </w:r>
      <w:proofErr w:type="gramStart"/>
      <w:r w:rsidRPr="001669E4">
        <w:rPr>
          <w:rFonts w:ascii="Times New Roman" w:hAnsi="Times New Roman" w:cs="Times New Roman"/>
          <w:i/>
        </w:rPr>
        <w:t>In review at the time of this</w:t>
      </w:r>
      <w:r w:rsidR="00EE115E">
        <w:rPr>
          <w:rFonts w:ascii="Times New Roman" w:hAnsi="Times New Roman" w:cs="Times New Roman"/>
          <w:i/>
        </w:rPr>
        <w:t xml:space="preserve"> submission.</w:t>
      </w:r>
      <w:proofErr w:type="gramEnd"/>
    </w:p>
    <w:p w14:paraId="0CBD5E78" w14:textId="77777777" w:rsidR="00955413" w:rsidRDefault="00955413" w:rsidP="00BC03A1">
      <w:pPr>
        <w:ind w:left="720"/>
        <w:rPr>
          <w:rFonts w:ascii="Times New Roman" w:hAnsi="Times New Roman" w:cs="Times New Roman"/>
          <w:i/>
        </w:rPr>
      </w:pPr>
    </w:p>
    <w:p w14:paraId="318CE275" w14:textId="77777777" w:rsidR="00955413" w:rsidRPr="008E1BAC" w:rsidRDefault="00955413" w:rsidP="00BC03A1">
      <w:pPr>
        <w:ind w:left="720"/>
        <w:rPr>
          <w:rFonts w:ascii="Times New Roman" w:hAnsi="Times New Roman" w:cs="Times New Roman"/>
          <w:i/>
        </w:rPr>
      </w:pPr>
    </w:p>
    <w:p w14:paraId="783DE72C" w14:textId="48627DAD" w:rsidR="008E1BAC" w:rsidRPr="008E1BAC" w:rsidRDefault="008E1BAC" w:rsidP="00BC03A1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Funding information: </w:t>
      </w:r>
      <w:r w:rsidR="00955413" w:rsidRPr="00955413">
        <w:rPr>
          <w:rFonts w:ascii="Times New Roman" w:eastAsia="Times New Roman" w:hAnsi="Times New Roman" w:cs="Times New Roman"/>
          <w:lang w:eastAsia="en-US"/>
        </w:rPr>
        <w:t>This work was supported by NSF DEB-1257938</w:t>
      </w:r>
      <w:r w:rsidR="00955413" w:rsidRPr="00955413">
        <w:rPr>
          <w:rFonts w:ascii="Times New Roman" w:hAnsi="Times New Roman" w:cs="Times New Roman"/>
        </w:rPr>
        <w:t xml:space="preserve"> awarded to J.A.L. and K.D.H, </w:t>
      </w:r>
      <w:r w:rsidR="00955413" w:rsidRPr="00955413">
        <w:rPr>
          <w:rStyle w:val="Strong"/>
          <w:rFonts w:ascii="Times New Roman" w:hAnsi="Times New Roman" w:cs="Times New Roman"/>
          <w:b w:val="0"/>
        </w:rPr>
        <w:t xml:space="preserve">by the NSF Long-Term Ecological Research Program at the Kellogg Biological Station </w:t>
      </w:r>
      <w:r w:rsidR="00955413" w:rsidRPr="00955413">
        <w:rPr>
          <w:rFonts w:ascii="Times New Roman" w:hAnsi="Times New Roman" w:cs="Times New Roman"/>
          <w:iCs/>
        </w:rPr>
        <w:t>(DEB-1027253, DEB-1832042)</w:t>
      </w:r>
      <w:r w:rsidR="00955413" w:rsidRPr="00955413">
        <w:rPr>
          <w:rFonts w:ascii="Times New Roman" w:hAnsi="Times New Roman" w:cs="Times New Roman"/>
          <w:b/>
          <w:iCs/>
        </w:rPr>
        <w:t xml:space="preserve"> </w:t>
      </w:r>
      <w:r w:rsidR="00955413" w:rsidRPr="00955413">
        <w:rPr>
          <w:rStyle w:val="Strong"/>
          <w:rFonts w:ascii="Times New Roman" w:hAnsi="Times New Roman" w:cs="Times New Roman"/>
          <w:b w:val="0"/>
        </w:rPr>
        <w:t xml:space="preserve">and by Michigan State University </w:t>
      </w:r>
      <w:proofErr w:type="spellStart"/>
      <w:r w:rsidR="00955413" w:rsidRPr="00955413">
        <w:rPr>
          <w:rStyle w:val="Strong"/>
          <w:rFonts w:ascii="Times New Roman" w:hAnsi="Times New Roman" w:cs="Times New Roman"/>
          <w:b w:val="0"/>
        </w:rPr>
        <w:t>AgBioResearch</w:t>
      </w:r>
      <w:proofErr w:type="spellEnd"/>
      <w:proofErr w:type="gramEnd"/>
      <w:r w:rsidR="00955413" w:rsidRPr="00955413">
        <w:rPr>
          <w:rStyle w:val="Strong"/>
          <w:rFonts w:ascii="Times New Roman" w:hAnsi="Times New Roman" w:cs="Times New Roman"/>
          <w:b w:val="0"/>
        </w:rPr>
        <w:t>.</w:t>
      </w:r>
    </w:p>
    <w:p w14:paraId="79DA7BEA" w14:textId="77777777" w:rsidR="00EC434B" w:rsidRDefault="00EC434B" w:rsidP="00BC03A1"/>
    <w:p w14:paraId="5AEED952" w14:textId="77777777" w:rsidR="008F6D09" w:rsidRDefault="008F6D09" w:rsidP="00BC03A1">
      <w:pPr>
        <w:rPr>
          <w:rFonts w:ascii="Times New Roman" w:hAnsi="Times New Roman" w:cs="Times New Roman"/>
          <w:b/>
          <w:bCs/>
          <w:color w:val="000000"/>
        </w:rPr>
      </w:pPr>
    </w:p>
    <w:p w14:paraId="7C614ACC" w14:textId="77777777" w:rsidR="00BC03A1" w:rsidRDefault="00BC03A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77C1A429" w14:textId="6FAA8947" w:rsidR="00955413" w:rsidRDefault="00955413" w:rsidP="00BC03A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Abstract:</w:t>
      </w:r>
    </w:p>
    <w:p w14:paraId="742A065F" w14:textId="77777777" w:rsidR="00955413" w:rsidRPr="00751D25" w:rsidRDefault="00955413" w:rsidP="00BC03A1">
      <w:pPr>
        <w:rPr>
          <w:rFonts w:ascii="Times New Roman" w:hAnsi="Times New Roman" w:cs="Times New Roman"/>
        </w:rPr>
      </w:pPr>
      <w:r w:rsidRPr="00751D25">
        <w:rPr>
          <w:rFonts w:ascii="Times New Roman" w:hAnsi="Times New Roman" w:cs="Times New Roman"/>
          <w:b/>
          <w:bCs/>
          <w:color w:val="000000"/>
        </w:rPr>
        <w:t>Premise of the study:</w:t>
      </w:r>
      <w:r w:rsidRPr="00751D25">
        <w:rPr>
          <w:rFonts w:ascii="Times New Roman" w:hAnsi="Times New Roman" w:cs="Times New Roman"/>
          <w:bCs/>
          <w:color w:val="000000"/>
        </w:rPr>
        <w:t xml:space="preserve"> Nutrients, light, water, and </w:t>
      </w:r>
      <w:proofErr w:type="gramStart"/>
      <w:r w:rsidRPr="00751D25">
        <w:rPr>
          <w:rFonts w:ascii="Times New Roman" w:hAnsi="Times New Roman" w:cs="Times New Roman"/>
          <w:bCs/>
          <w:color w:val="000000"/>
        </w:rPr>
        <w:t>temperature are</w:t>
      </w:r>
      <w:proofErr w:type="gramEnd"/>
      <w:r w:rsidRPr="00751D25">
        <w:rPr>
          <w:rFonts w:ascii="Times New Roman" w:hAnsi="Times New Roman" w:cs="Times New Roman"/>
          <w:bCs/>
          <w:color w:val="000000"/>
        </w:rPr>
        <w:t xml:space="preserve"> key factors limiting the growth of individual plants in nature. </w:t>
      </w:r>
      <w:r w:rsidRPr="00751D25">
        <w:rPr>
          <w:rFonts w:ascii="Times New Roman" w:hAnsi="Times New Roman" w:cs="Times New Roman"/>
        </w:rPr>
        <w:t>Mutualistic interactions between plants and microbes often mediate resource limitation for both partners. In the mutualism between legumes and rhizobia, plants provide rhizobia with carbon in exchange for fixed nitrogen.</w:t>
      </w:r>
    </w:p>
    <w:p w14:paraId="0B4368FF" w14:textId="77777777" w:rsidR="00955413" w:rsidRPr="00DC77C0" w:rsidRDefault="00955413" w:rsidP="00BC03A1">
      <w:pPr>
        <w:rPr>
          <w:rFonts w:ascii="Times New Roman" w:hAnsi="Times New Roman" w:cs="Times New Roman"/>
          <w:bCs/>
          <w:color w:val="000000"/>
        </w:rPr>
      </w:pPr>
      <w:r w:rsidRPr="00751D25">
        <w:rPr>
          <w:rFonts w:ascii="Times New Roman" w:hAnsi="Times New Roman" w:cs="Times New Roman"/>
          <w:bCs/>
          <w:color w:val="000000"/>
        </w:rPr>
        <w:t xml:space="preserve">Because partner quality in mutualisms is genotype-dependent, within-species genetic variation is expected to alter the responses of </w:t>
      </w:r>
      <w:proofErr w:type="spellStart"/>
      <w:r w:rsidRPr="00751D25">
        <w:rPr>
          <w:rFonts w:ascii="Times New Roman" w:hAnsi="Times New Roman" w:cs="Times New Roman"/>
          <w:bCs/>
          <w:color w:val="000000"/>
        </w:rPr>
        <w:t>mutualists</w:t>
      </w:r>
      <w:proofErr w:type="spellEnd"/>
      <w:r w:rsidRPr="00751D25">
        <w:rPr>
          <w:rFonts w:ascii="Times New Roman" w:hAnsi="Times New Roman" w:cs="Times New Roman"/>
          <w:bCs/>
          <w:color w:val="000000"/>
        </w:rPr>
        <w:t xml:space="preserve"> to changes in the resource environment. Here we ask whether partner quality variation in rhizobia mediates the response of host plants to changing light availability, </w:t>
      </w:r>
      <w:r>
        <w:rPr>
          <w:rFonts w:ascii="Times New Roman" w:hAnsi="Times New Roman" w:cs="Times New Roman"/>
          <w:bCs/>
          <w:color w:val="000000"/>
        </w:rPr>
        <w:t xml:space="preserve">and conversely, </w:t>
      </w:r>
      <w:r w:rsidRPr="00751D25">
        <w:rPr>
          <w:rFonts w:ascii="Times New Roman" w:hAnsi="Times New Roman" w:cs="Times New Roman"/>
          <w:bCs/>
          <w:color w:val="000000"/>
        </w:rPr>
        <w:t>whether light alters the expression of partner quality variation.</w:t>
      </w:r>
      <w:r w:rsidRPr="00DC77C0">
        <w:rPr>
          <w:rFonts w:ascii="Times New Roman" w:hAnsi="Times New Roman" w:cs="Times New Roman"/>
          <w:bCs/>
          <w:color w:val="000000"/>
        </w:rPr>
        <w:t xml:space="preserve"> </w:t>
      </w:r>
    </w:p>
    <w:p w14:paraId="341FA321" w14:textId="77777777" w:rsidR="00955413" w:rsidRPr="00442028" w:rsidRDefault="00955413" w:rsidP="00BC03A1">
      <w:pPr>
        <w:rPr>
          <w:rFonts w:ascii="Times New Roman" w:hAnsi="Times New Roman" w:cs="Times New Roman"/>
          <w:bCs/>
          <w:color w:val="000000"/>
        </w:rPr>
      </w:pPr>
      <w:r w:rsidRPr="00751D25">
        <w:rPr>
          <w:rFonts w:ascii="Times New Roman" w:hAnsi="Times New Roman" w:cs="Times New Roman"/>
          <w:b/>
          <w:bCs/>
          <w:color w:val="000000"/>
        </w:rPr>
        <w:t>Methods:</w:t>
      </w:r>
      <w:r w:rsidRPr="00751D25">
        <w:rPr>
          <w:rFonts w:ascii="Times New Roman" w:hAnsi="Times New Roman" w:cs="Times New Roman"/>
          <w:bCs/>
          <w:color w:val="000000"/>
        </w:rPr>
        <w:t xml:space="preserve"> We inoculated clover hosts with 11 rhizobium strains that differed in partner quality, grew plants under either ambient or low light conditions in the greenhouse, and measured plant growth, nodule</w:t>
      </w:r>
      <w:r>
        <w:rPr>
          <w:rFonts w:ascii="Times New Roman" w:hAnsi="Times New Roman" w:cs="Times New Roman"/>
          <w:bCs/>
          <w:color w:val="000000"/>
        </w:rPr>
        <w:t xml:space="preserve"> traits</w:t>
      </w:r>
      <w:r w:rsidRPr="00751D25">
        <w:rPr>
          <w:rFonts w:ascii="Times New Roman" w:hAnsi="Times New Roman" w:cs="Times New Roman"/>
          <w:bCs/>
          <w:color w:val="000000"/>
        </w:rPr>
        <w:t>, and foliar nutrient composition.</w:t>
      </w:r>
      <w:r w:rsidRPr="00442028">
        <w:rPr>
          <w:rFonts w:ascii="Times New Roman" w:hAnsi="Times New Roman" w:cs="Times New Roman"/>
          <w:bCs/>
          <w:color w:val="000000"/>
        </w:rPr>
        <w:t xml:space="preserve"> </w:t>
      </w:r>
    </w:p>
    <w:p w14:paraId="3CC1EE13" w14:textId="77777777" w:rsidR="00955413" w:rsidRPr="00054A74" w:rsidRDefault="00955413" w:rsidP="00BC03A1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Key r</w:t>
      </w:r>
      <w:r w:rsidRPr="00442028">
        <w:rPr>
          <w:rFonts w:ascii="Times New Roman" w:hAnsi="Times New Roman" w:cs="Times New Roman"/>
          <w:b/>
          <w:bCs/>
          <w:color w:val="000000"/>
        </w:rPr>
        <w:t>esults:</w:t>
      </w:r>
      <w:r w:rsidRPr="0044202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Light availability and rhizobium </w:t>
      </w:r>
      <w:proofErr w:type="spellStart"/>
      <w:r>
        <w:rPr>
          <w:rFonts w:ascii="Times New Roman" w:hAnsi="Times New Roman" w:cs="Times New Roman"/>
          <w:bCs/>
          <w:color w:val="000000"/>
        </w:rPr>
        <w:t>inocula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interactively determined plant growth, and rhizobium partner quality variation was more apparent in ambient light. </w:t>
      </w:r>
    </w:p>
    <w:p w14:paraId="76D71482" w14:textId="77777777" w:rsidR="00955413" w:rsidRDefault="00955413" w:rsidP="00BC03A1">
      <w:pPr>
        <w:rPr>
          <w:rFonts w:ascii="Times New Roman" w:hAnsi="Times New Roman" w:cs="Times New Roman"/>
          <w:color w:val="000000"/>
          <w:shd w:val="clear" w:color="auto" w:fill="FFFFFF"/>
          <w:lang w:eastAsia="en-US"/>
        </w:rPr>
      </w:pPr>
      <w:r w:rsidRPr="00054A74">
        <w:rPr>
          <w:rFonts w:ascii="Times New Roman" w:hAnsi="Times New Roman" w:cs="Times New Roman"/>
          <w:b/>
          <w:bCs/>
          <w:color w:val="000000"/>
        </w:rPr>
        <w:t>Conclusions:</w:t>
      </w:r>
      <w:r w:rsidRPr="00054A7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Our r</w:t>
      </w:r>
      <w:r w:rsidRPr="00054A74">
        <w:rPr>
          <w:rFonts w:ascii="Times New Roman" w:hAnsi="Times New Roman" w:cs="Times New Roman"/>
          <w:bCs/>
          <w:color w:val="000000"/>
        </w:rPr>
        <w:t xml:space="preserve">esults suggest that </w:t>
      </w:r>
      <w:r>
        <w:rPr>
          <w:rFonts w:ascii="Times New Roman" w:hAnsi="Times New Roman" w:cs="Times New Roman"/>
          <w:bCs/>
          <w:color w:val="000000"/>
        </w:rPr>
        <w:t xml:space="preserve">variation in the costs and benefits of rhizobium </w:t>
      </w:r>
      <w:proofErr w:type="spellStart"/>
      <w:r>
        <w:rPr>
          <w:rFonts w:ascii="Times New Roman" w:hAnsi="Times New Roman" w:cs="Times New Roman"/>
          <w:bCs/>
          <w:color w:val="000000"/>
        </w:rPr>
        <w:t>symbionts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mediate host responses to light availability, and that rhizobium variation might more important in higher-light environments. </w:t>
      </w:r>
      <w:r w:rsidRPr="00054A74">
        <w:rPr>
          <w:rFonts w:ascii="Times New Roman" w:hAnsi="Times New Roman" w:cs="Times New Roman"/>
          <w:bCs/>
          <w:color w:val="000000"/>
        </w:rPr>
        <w:t xml:space="preserve">Our work adds to </w:t>
      </w:r>
      <w:r w:rsidRPr="00054A7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a growing appreciation for the role of microbial intraspecific and interspecific diversity in mediating extended phenotypes in their hosts</w:t>
      </w:r>
      <w:r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 xml:space="preserve"> and suggests an important role for light availability in the ecology and evolution of legume-rhizobium symbiosis</w:t>
      </w:r>
      <w:r w:rsidRPr="00054A74">
        <w:rPr>
          <w:rFonts w:ascii="Times New Roman" w:hAnsi="Times New Roman" w:cs="Times New Roman"/>
          <w:color w:val="000000"/>
          <w:shd w:val="clear" w:color="auto" w:fill="FFFFFF"/>
          <w:lang w:eastAsia="en-US"/>
        </w:rPr>
        <w:t>.</w:t>
      </w:r>
    </w:p>
    <w:p w14:paraId="57DDD465" w14:textId="21A0D15F" w:rsidR="00955413" w:rsidRDefault="00955413" w:rsidP="00BC03A1"/>
    <w:p w14:paraId="47CBCCDD" w14:textId="707F0789" w:rsidR="005D5F75" w:rsidRDefault="005D5F75" w:rsidP="00BC03A1">
      <w:r>
        <w:br w:type="page"/>
      </w:r>
    </w:p>
    <w:p w14:paraId="5450F706" w14:textId="302C1A9D" w:rsidR="005D5F75" w:rsidRDefault="005D5F75" w:rsidP="00BC03A1">
      <w:pPr>
        <w:rPr>
          <w:rFonts w:ascii="Times New Roman" w:hAnsi="Times New Roman" w:cs="Times New Roman"/>
          <w:b/>
        </w:rPr>
      </w:pPr>
      <w:r w:rsidRPr="00AA54C5">
        <w:rPr>
          <w:rFonts w:ascii="Times New Roman" w:hAnsi="Times New Roman" w:cs="Times New Roman"/>
          <w:b/>
        </w:rPr>
        <w:t>Interpretation of Columns in Dataset (from left to right):</w:t>
      </w:r>
    </w:p>
    <w:p w14:paraId="38AC21D5" w14:textId="77777777" w:rsidR="009258F6" w:rsidRDefault="009258F6" w:rsidP="00BC03A1">
      <w:pPr>
        <w:rPr>
          <w:rFonts w:ascii="Times New Roman" w:hAnsi="Times New Roman" w:cs="Times New Roman"/>
          <w:b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856"/>
        <w:gridCol w:w="8004"/>
      </w:tblGrid>
      <w:tr w:rsidR="009258F6" w:rsidRPr="009258F6" w14:paraId="263D3A7A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64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Pot Number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448A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Experimental unit (tag number and pot order from greenhouse)</w:t>
            </w:r>
          </w:p>
        </w:tc>
      </w:tr>
      <w:tr w:rsidR="009258F6" w:rsidRPr="009258F6" w14:paraId="447EAB68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3B8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Inoculated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63291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 = inoculated with Rhizobium; N = not inoculated</w:t>
            </w:r>
          </w:p>
        </w:tc>
      </w:tr>
      <w:tr w:rsidR="009258F6" w:rsidRPr="009258F6" w14:paraId="1F46307A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09A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Strain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1C6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Genotype of </w:t>
            </w:r>
            <w:r w:rsidRPr="009258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Rhizobium </w:t>
            </w:r>
            <w:proofErr w:type="spellStart"/>
            <w:r w:rsidRPr="009258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leguminosarum</w:t>
            </w:r>
            <w:proofErr w:type="spell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9258F6" w:rsidRPr="009258F6" w14:paraId="67E77BBF" w14:textId="77777777" w:rsidTr="009258F6">
        <w:trPr>
          <w:trHeight w:val="6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D5E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FertHistory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6A011" w14:textId="610D2EF8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 = strain was previously isolated from control plot at Kellogg Biological Station</w:t>
            </w:r>
            <w:r w:rsidR="008E197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(KBS)</w:t>
            </w: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; N = strain was isolated from N fertilized plot at KBS</w:t>
            </w:r>
          </w:p>
        </w:tc>
      </w:tr>
      <w:tr w:rsidR="009258F6" w:rsidRPr="009258F6" w14:paraId="1FDB0DE7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AD8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Fieldplot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B0EFE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KBS field plot; X = </w:t>
            </w:r>
            <w:proofErr w:type="spell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uninoculated</w:t>
            </w:r>
            <w:proofErr w:type="spell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plants</w:t>
            </w:r>
          </w:p>
        </w:tc>
      </w:tr>
      <w:tr w:rsidR="009258F6" w:rsidRPr="009258F6" w14:paraId="604B8979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26A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Light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C288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uncovered</w:t>
            </w:r>
            <w:proofErr w:type="gram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ambient light versus </w:t>
            </w:r>
            <w:proofErr w:type="spell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shadecloth</w:t>
            </w:r>
            <w:proofErr w:type="spell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treatment in the greenhouse</w:t>
            </w:r>
          </w:p>
        </w:tc>
      </w:tr>
      <w:tr w:rsidR="009258F6" w:rsidRPr="009258F6" w14:paraId="5A48B77F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D45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Block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672A4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Greenhouse bench</w:t>
            </w:r>
          </w:p>
        </w:tc>
      </w:tr>
      <w:tr w:rsidR="009258F6" w:rsidRPr="009258F6" w14:paraId="16189250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CA3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Exclude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797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Plants that died at the cotyledon stage were excluded from further analysis</w:t>
            </w:r>
          </w:p>
        </w:tc>
      </w:tr>
      <w:tr w:rsidR="009258F6" w:rsidRPr="009258F6" w14:paraId="0A063FE6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6D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HarvestDate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CA0E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early</w:t>
            </w:r>
            <w:proofErr w:type="gram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versus normal harvest date (see paper for full methods)</w:t>
            </w:r>
          </w:p>
        </w:tc>
      </w:tr>
      <w:tr w:rsidR="009258F6" w:rsidRPr="009258F6" w14:paraId="7CADC965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CF1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Leaflets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20D7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Number of leaflets (leaves are trifoliate) at week 7</w:t>
            </w:r>
          </w:p>
        </w:tc>
      </w:tr>
      <w:tr w:rsidR="009258F6" w:rsidRPr="009258F6" w14:paraId="035DB4AB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A1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Rootmass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A65B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Mass of dried root system (g)</w:t>
            </w:r>
          </w:p>
        </w:tc>
      </w:tr>
      <w:tr w:rsidR="009258F6" w:rsidRPr="009258F6" w14:paraId="4717D098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AFA8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Shootmass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87F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Mass of dried shoot (g)</w:t>
            </w:r>
          </w:p>
        </w:tc>
      </w:tr>
      <w:tr w:rsidR="009258F6" w:rsidRPr="009258F6" w14:paraId="504895A4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2418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Nodules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947E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Total number of nodules on the root system</w:t>
            </w:r>
          </w:p>
        </w:tc>
      </w:tr>
      <w:tr w:rsidR="009258F6" w:rsidRPr="009258F6" w14:paraId="5F557D47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5B0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Noduleweight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43FF" w14:textId="03D8F648" w:rsidR="009258F6" w:rsidRPr="009258F6" w:rsidRDefault="003B3DDF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Average p</w:t>
            </w:r>
            <w:r w:rsidR="009258F6"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er-nodule weight (mg) based on sample of ten nodules for each plant</w:t>
            </w:r>
          </w:p>
        </w:tc>
      </w:tr>
      <w:tr w:rsidR="009258F6" w:rsidRPr="009258F6" w14:paraId="2CFCBBFD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F5B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Biomass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3BD9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Rootmass</w:t>
            </w:r>
            <w:proofErr w:type="spellEnd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+ </w:t>
            </w:r>
            <w:proofErr w:type="spellStart"/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Shootmass</w:t>
            </w:r>
            <w:proofErr w:type="spellEnd"/>
          </w:p>
        </w:tc>
      </w:tr>
      <w:tr w:rsidR="009258F6" w:rsidRPr="009258F6" w14:paraId="4235B02F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AFAD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BiomassPerNod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66B9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Biomass divided by nodules</w:t>
            </w:r>
          </w:p>
        </w:tc>
      </w:tr>
      <w:tr w:rsidR="009258F6" w:rsidRPr="009258F6" w14:paraId="5C6C73AF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0F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9258F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delta15N</w:t>
            </w:r>
            <w:proofErr w:type="gram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4914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Foliar tissue δ15N</w:t>
            </w:r>
          </w:p>
        </w:tc>
      </w:tr>
      <w:tr w:rsidR="009258F6" w:rsidRPr="009258F6" w14:paraId="57EB6486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DE3C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9258F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delta13C</w:t>
            </w:r>
            <w:proofErr w:type="gram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07F9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Foliar tissue δ13C</w:t>
            </w:r>
          </w:p>
        </w:tc>
      </w:tr>
      <w:tr w:rsidR="009258F6" w:rsidRPr="009258F6" w14:paraId="1E3D5585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A02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9258F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wtpercentN</w:t>
            </w:r>
            <w:proofErr w:type="spellEnd"/>
            <w:proofErr w:type="gram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2D0E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Foliar tissue percent nitrogen on a dry weight basis</w:t>
            </w:r>
          </w:p>
        </w:tc>
      </w:tr>
      <w:tr w:rsidR="009258F6" w:rsidRPr="009258F6" w14:paraId="272FF92F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438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proofErr w:type="gramStart"/>
            <w:r w:rsidRPr="009258F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wtpercentC</w:t>
            </w:r>
            <w:proofErr w:type="spellEnd"/>
            <w:proofErr w:type="gram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14F6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58F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Foliar tissue percent carbon on a dry weight basis</w:t>
            </w:r>
          </w:p>
        </w:tc>
      </w:tr>
      <w:tr w:rsidR="009258F6" w:rsidRPr="009258F6" w14:paraId="4601164F" w14:textId="77777777" w:rsidTr="009258F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56A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9258F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Cnratio</w:t>
            </w:r>
            <w:proofErr w:type="spellEnd"/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BF70" w14:textId="77777777" w:rsidR="009258F6" w:rsidRPr="009258F6" w:rsidRDefault="009258F6" w:rsidP="00BC03A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258F6">
              <w:rPr>
                <w:rFonts w:ascii="Times New Roman" w:eastAsia="Times New Roman" w:hAnsi="Times New Roman" w:cs="Times New Roman"/>
                <w:lang w:eastAsia="en-US"/>
              </w:rPr>
              <w:t>wtpercentN</w:t>
            </w:r>
            <w:proofErr w:type="spellEnd"/>
            <w:proofErr w:type="gramEnd"/>
            <w:r w:rsidRPr="009258F6">
              <w:rPr>
                <w:rFonts w:ascii="Times New Roman" w:eastAsia="Times New Roman" w:hAnsi="Times New Roman" w:cs="Times New Roman"/>
                <w:lang w:eastAsia="en-US"/>
              </w:rPr>
              <w:t xml:space="preserve"> divided by </w:t>
            </w:r>
            <w:proofErr w:type="spellStart"/>
            <w:r w:rsidRPr="009258F6">
              <w:rPr>
                <w:rFonts w:ascii="Times New Roman" w:eastAsia="Times New Roman" w:hAnsi="Times New Roman" w:cs="Times New Roman"/>
                <w:lang w:eastAsia="en-US"/>
              </w:rPr>
              <w:t>wtpercentC</w:t>
            </w:r>
            <w:proofErr w:type="spellEnd"/>
          </w:p>
        </w:tc>
      </w:tr>
    </w:tbl>
    <w:p w14:paraId="3E9ABE52" w14:textId="77777777" w:rsidR="009258F6" w:rsidRPr="00AA54C5" w:rsidRDefault="009258F6" w:rsidP="00BC03A1">
      <w:pPr>
        <w:rPr>
          <w:rFonts w:ascii="Times New Roman" w:hAnsi="Times New Roman" w:cs="Times New Roman"/>
          <w:b/>
        </w:rPr>
      </w:pPr>
    </w:p>
    <w:p w14:paraId="47D207D9" w14:textId="77777777" w:rsidR="00153F43" w:rsidRDefault="00153F43" w:rsidP="00BC03A1">
      <w:pPr>
        <w:rPr>
          <w:b/>
        </w:rPr>
      </w:pPr>
    </w:p>
    <w:p w14:paraId="5F83DC2F" w14:textId="77777777" w:rsidR="00153F43" w:rsidRPr="005D5F75" w:rsidRDefault="00153F43" w:rsidP="00BC03A1">
      <w:pPr>
        <w:rPr>
          <w:b/>
        </w:rPr>
      </w:pPr>
      <w:bookmarkStart w:id="0" w:name="_GoBack"/>
      <w:bookmarkEnd w:id="0"/>
    </w:p>
    <w:sectPr w:rsidR="00153F43" w:rsidRPr="005D5F75" w:rsidSect="00EC4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52D"/>
    <w:multiLevelType w:val="multilevel"/>
    <w:tmpl w:val="62723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3D6851"/>
    <w:multiLevelType w:val="multilevel"/>
    <w:tmpl w:val="67CC5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2"/>
    <w:rsid w:val="00153F43"/>
    <w:rsid w:val="001669E4"/>
    <w:rsid w:val="003B3DDF"/>
    <w:rsid w:val="005D5F75"/>
    <w:rsid w:val="008147E3"/>
    <w:rsid w:val="008E197F"/>
    <w:rsid w:val="008E1BAC"/>
    <w:rsid w:val="008F6D09"/>
    <w:rsid w:val="009258F6"/>
    <w:rsid w:val="00955413"/>
    <w:rsid w:val="00AA54C5"/>
    <w:rsid w:val="00B66A9D"/>
    <w:rsid w:val="00BC03A1"/>
    <w:rsid w:val="00E80FD2"/>
    <w:rsid w:val="00E86049"/>
    <w:rsid w:val="00EC434B"/>
    <w:rsid w:val="00E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79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A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B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E1BAC"/>
    <w:rPr>
      <w:b/>
      <w:bCs/>
    </w:rPr>
  </w:style>
  <w:style w:type="character" w:customStyle="1" w:styleId="apple-converted-space">
    <w:name w:val="apple-converted-space"/>
    <w:basedOn w:val="DefaultParagraphFont"/>
    <w:rsid w:val="008E1BAC"/>
  </w:style>
  <w:style w:type="character" w:styleId="Hyperlink">
    <w:name w:val="Hyperlink"/>
    <w:basedOn w:val="DefaultParagraphFont"/>
    <w:uiPriority w:val="99"/>
    <w:semiHidden/>
    <w:unhideWhenUsed/>
    <w:rsid w:val="008E1BAC"/>
    <w:rPr>
      <w:color w:val="0000FF"/>
      <w:u w:val="single"/>
    </w:rPr>
  </w:style>
  <w:style w:type="paragraph" w:customStyle="1" w:styleId="Body">
    <w:name w:val="Body"/>
    <w:rsid w:val="009554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5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A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BA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8E1BAC"/>
    <w:rPr>
      <w:b/>
      <w:bCs/>
    </w:rPr>
  </w:style>
  <w:style w:type="character" w:customStyle="1" w:styleId="apple-converted-space">
    <w:name w:val="apple-converted-space"/>
    <w:basedOn w:val="DefaultParagraphFont"/>
    <w:rsid w:val="008E1BAC"/>
  </w:style>
  <w:style w:type="character" w:styleId="Hyperlink">
    <w:name w:val="Hyperlink"/>
    <w:basedOn w:val="DefaultParagraphFont"/>
    <w:uiPriority w:val="99"/>
    <w:semiHidden/>
    <w:unhideWhenUsed/>
    <w:rsid w:val="008E1BAC"/>
    <w:rPr>
      <w:color w:val="0000FF"/>
      <w:u w:val="single"/>
    </w:rPr>
  </w:style>
  <w:style w:type="paragraph" w:customStyle="1" w:styleId="Body">
    <w:name w:val="Body"/>
    <w:rsid w:val="009554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5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4088</Characters>
  <Application>Microsoft Macintosh Word</Application>
  <DocSecurity>0</DocSecurity>
  <Lines>34</Lines>
  <Paragraphs>9</Paragraphs>
  <ScaleCrop>false</ScaleCrop>
  <Company>University of Illinois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Heath</dc:creator>
  <cp:keywords/>
  <dc:description/>
  <cp:lastModifiedBy>Katy Heath</cp:lastModifiedBy>
  <cp:revision>16</cp:revision>
  <dcterms:created xsi:type="dcterms:W3CDTF">2019-12-05T18:55:00Z</dcterms:created>
  <dcterms:modified xsi:type="dcterms:W3CDTF">2019-12-05T19:40:00Z</dcterms:modified>
</cp:coreProperties>
</file>