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EA434" w14:textId="77777777" w:rsidR="00455BC5" w:rsidRDefault="00A94640">
      <w:pPr>
        <w:widowControl/>
        <w:jc w:val="lef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 w:hint="eastAsia"/>
          <w:b/>
          <w:sz w:val="24"/>
          <w:szCs w:val="28"/>
        </w:rPr>
        <w:t>F</w:t>
      </w:r>
      <w:r w:rsidR="00344F0B">
        <w:rPr>
          <w:rFonts w:ascii="Times New Roman" w:hAnsi="Times New Roman" w:cs="Times New Roman"/>
          <w:b/>
          <w:sz w:val="24"/>
          <w:szCs w:val="28"/>
        </w:rPr>
        <w:t>ig. S5</w:t>
      </w:r>
    </w:p>
    <w:p w14:paraId="125E2E78" w14:textId="77777777" w:rsidR="00455BC5" w:rsidRDefault="006C7EF3" w:rsidP="006C7EF3">
      <w:pPr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C7EF3">
        <w:rPr>
          <w:rFonts w:ascii="Times New Roman" w:hAnsi="Times New Roman" w:cs="Times New Roman"/>
          <w:b/>
          <w:noProof/>
          <w:sz w:val="24"/>
          <w:szCs w:val="28"/>
        </w:rPr>
        <w:drawing>
          <wp:inline distT="0" distB="0" distL="0" distR="0" wp14:anchorId="65207610" wp14:editId="295E27EB">
            <wp:extent cx="4975860" cy="5044753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169" cy="504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96153" w14:textId="380A81F7" w:rsidR="00A94640" w:rsidRPr="00477189" w:rsidRDefault="00455BC5" w:rsidP="00477189">
      <w:p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455BC5">
        <w:rPr>
          <w:rFonts w:ascii="Times New Roman" w:hAnsi="Times New Roman" w:cs="Times New Roman"/>
          <w:b/>
          <w:sz w:val="24"/>
          <w:szCs w:val="28"/>
        </w:rPr>
        <w:t>Fig. S</w:t>
      </w:r>
      <w:r w:rsidR="00344F0B">
        <w:rPr>
          <w:rFonts w:ascii="Times New Roman" w:hAnsi="Times New Roman" w:cs="Times New Roman"/>
          <w:b/>
          <w:sz w:val="24"/>
          <w:szCs w:val="28"/>
        </w:rPr>
        <w:t>5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55BC5">
        <w:rPr>
          <w:rFonts w:ascii="Times New Roman" w:hAnsi="Times New Roman" w:cs="Times New Roman"/>
          <w:b/>
          <w:sz w:val="24"/>
          <w:szCs w:val="28"/>
        </w:rPr>
        <w:t xml:space="preserve">Performance of second instars of </w:t>
      </w:r>
      <w:r w:rsidRPr="00455BC5">
        <w:rPr>
          <w:rFonts w:ascii="Times New Roman" w:hAnsi="Times New Roman" w:cs="Times New Roman"/>
          <w:b/>
          <w:i/>
          <w:iCs/>
          <w:sz w:val="24"/>
          <w:szCs w:val="28"/>
        </w:rPr>
        <w:t>Spodoptera litura</w:t>
      </w:r>
      <w:r w:rsidRPr="00455BC5">
        <w:rPr>
          <w:rFonts w:ascii="Times New Roman" w:hAnsi="Times New Roman" w:cs="Times New Roman"/>
          <w:b/>
          <w:sz w:val="24"/>
          <w:szCs w:val="28"/>
        </w:rPr>
        <w:t xml:space="preserve"> pre-exposed to the volatile terpenes, limonene, α-</w:t>
      </w:r>
      <w:r>
        <w:rPr>
          <w:rFonts w:ascii="Times New Roman" w:hAnsi="Times New Roman" w:cs="Times New Roman"/>
          <w:b/>
          <w:sz w:val="24"/>
          <w:szCs w:val="28"/>
        </w:rPr>
        <w:t>p</w:t>
      </w:r>
      <w:r w:rsidRPr="00455BC5">
        <w:rPr>
          <w:rFonts w:ascii="Times New Roman" w:hAnsi="Times New Roman" w:cs="Times New Roman"/>
          <w:b/>
          <w:sz w:val="24"/>
          <w:szCs w:val="28"/>
        </w:rPr>
        <w:t>hellandrene</w:t>
      </w:r>
      <w:r>
        <w:rPr>
          <w:rFonts w:ascii="Times New Roman" w:hAnsi="Times New Roman" w:cs="Times New Roman"/>
          <w:b/>
          <w:sz w:val="24"/>
          <w:szCs w:val="28"/>
        </w:rPr>
        <w:t>,</w:t>
      </w:r>
      <w:r w:rsidRPr="00455BC5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8"/>
        </w:rPr>
        <w:t>l</w:t>
      </w:r>
      <w:r w:rsidRPr="00455BC5">
        <w:rPr>
          <w:rFonts w:ascii="Times New Roman" w:hAnsi="Times New Roman" w:cs="Times New Roman"/>
          <w:b/>
          <w:sz w:val="24"/>
          <w:szCs w:val="28"/>
        </w:rPr>
        <w:t>inalool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55BC5">
        <w:rPr>
          <w:rFonts w:ascii="Times New Roman" w:hAnsi="Times New Roman" w:cs="Times New Roman"/>
          <w:b/>
          <w:sz w:val="24"/>
          <w:szCs w:val="28"/>
        </w:rPr>
        <w:t>and β-</w:t>
      </w:r>
      <w:r w:rsidR="00477189">
        <w:rPr>
          <w:rFonts w:ascii="Times New Roman" w:hAnsi="Times New Roman" w:cs="Times New Roman" w:hint="eastAsia"/>
          <w:b/>
          <w:sz w:val="24"/>
          <w:szCs w:val="28"/>
        </w:rPr>
        <w:t>c</w:t>
      </w:r>
      <w:r w:rsidRPr="00455BC5">
        <w:rPr>
          <w:rFonts w:ascii="Times New Roman" w:hAnsi="Times New Roman" w:cs="Times New Roman"/>
          <w:b/>
          <w:sz w:val="24"/>
          <w:szCs w:val="28"/>
        </w:rPr>
        <w:t>aryophyllene</w:t>
      </w:r>
      <w:r w:rsidR="00E35A8B">
        <w:rPr>
          <w:rFonts w:ascii="Times New Roman" w:hAnsi="Times New Roman" w:cs="Times New Roman"/>
          <w:b/>
          <w:sz w:val="24"/>
          <w:szCs w:val="28"/>
        </w:rPr>
        <w:t xml:space="preserve"> on the systemic leaves o</w:t>
      </w:r>
      <w:r w:rsidR="00E35A8B" w:rsidRPr="00FC5BE0">
        <w:rPr>
          <w:rFonts w:ascii="Times New Roman" w:hAnsi="Times New Roman" w:cs="Times New Roman"/>
          <w:b/>
          <w:sz w:val="24"/>
          <w:szCs w:val="28"/>
        </w:rPr>
        <w:t xml:space="preserve">f </w:t>
      </w:r>
      <w:r w:rsidR="00E35A8B" w:rsidRPr="00FC5BE0">
        <w:rPr>
          <w:rFonts w:ascii="Times New Roman" w:hAnsi="Times New Roman" w:cs="Times New Roman"/>
          <w:b/>
          <w:i/>
          <w:sz w:val="24"/>
        </w:rPr>
        <w:t>S. litura-</w:t>
      </w:r>
      <w:r w:rsidR="00E35A8B" w:rsidRPr="00FC5BE0">
        <w:rPr>
          <w:rFonts w:ascii="Times New Roman" w:hAnsi="Times New Roman" w:cs="Times New Roman"/>
          <w:b/>
          <w:sz w:val="24"/>
        </w:rPr>
        <w:t>infested tomatoes</w:t>
      </w:r>
      <w:r w:rsidRPr="00FC5BE0">
        <w:rPr>
          <w:rFonts w:ascii="Times New Roman" w:hAnsi="Times New Roman" w:cs="Times New Roman"/>
          <w:b/>
          <w:sz w:val="24"/>
          <w:szCs w:val="28"/>
        </w:rPr>
        <w:t>.</w:t>
      </w:r>
      <w:r w:rsidRPr="00455BC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54F6F" w:rsidRPr="00653AEF">
        <w:rPr>
          <w:rFonts w:ascii="Times New Roman" w:hAnsi="Times New Roman" w:cs="Times New Roman"/>
          <w:sz w:val="24"/>
        </w:rPr>
        <w:t xml:space="preserve">After exposure to each of the synthetic volatiles for 6 h at levels equivalent to those naturally produced by </w:t>
      </w:r>
      <w:r w:rsidR="00954F6F" w:rsidRPr="00653AEF">
        <w:rPr>
          <w:rFonts w:ascii="Times New Roman" w:hAnsi="Times New Roman" w:cs="Times New Roman"/>
          <w:i/>
          <w:sz w:val="24"/>
        </w:rPr>
        <w:t xml:space="preserve">S. </w:t>
      </w:r>
      <w:r w:rsidR="00E310E9" w:rsidRPr="00653AEF">
        <w:rPr>
          <w:rFonts w:ascii="Times New Roman" w:hAnsi="Times New Roman" w:cs="Times New Roman"/>
          <w:i/>
          <w:sz w:val="24"/>
        </w:rPr>
        <w:t>litura</w:t>
      </w:r>
      <w:r w:rsidR="00E310E9">
        <w:rPr>
          <w:rFonts w:ascii="Times New Roman" w:hAnsi="Times New Roman" w:cs="Times New Roman"/>
          <w:sz w:val="24"/>
        </w:rPr>
        <w:t>-</w:t>
      </w:r>
      <w:r w:rsidR="00E310E9">
        <w:rPr>
          <w:rFonts w:ascii="Times New Roman" w:hAnsi="Times New Roman" w:cs="Times New Roman" w:hint="eastAsia"/>
          <w:sz w:val="24"/>
        </w:rPr>
        <w:t>infest</w:t>
      </w:r>
      <w:r w:rsidR="00954F6F" w:rsidRPr="00653AEF">
        <w:rPr>
          <w:rFonts w:ascii="Times New Roman" w:hAnsi="Times New Roman" w:cs="Times New Roman"/>
          <w:sz w:val="24"/>
        </w:rPr>
        <w:t xml:space="preserve">ed tomato plants, the second-instar larvae of </w:t>
      </w:r>
      <w:r w:rsidR="00954F6F" w:rsidRPr="00653AEF">
        <w:rPr>
          <w:rFonts w:ascii="Times New Roman" w:hAnsi="Times New Roman" w:cs="Times New Roman"/>
          <w:i/>
          <w:sz w:val="24"/>
        </w:rPr>
        <w:t>S. litura</w:t>
      </w:r>
      <w:r w:rsidR="00954F6F" w:rsidRPr="00653AEF">
        <w:rPr>
          <w:rFonts w:ascii="Times New Roman" w:hAnsi="Times New Roman" w:cs="Times New Roman"/>
          <w:sz w:val="24"/>
        </w:rPr>
        <w:t xml:space="preserve"> were inoculated on each of two symmetrical leaves </w:t>
      </w:r>
      <w:r w:rsidR="00E310E9">
        <w:rPr>
          <w:rFonts w:ascii="Times New Roman" w:hAnsi="Times New Roman" w:cs="Times New Roman"/>
          <w:sz w:val="24"/>
        </w:rPr>
        <w:t xml:space="preserve">excised </w:t>
      </w:r>
      <w:r w:rsidR="00954F6F" w:rsidRPr="00653AEF">
        <w:rPr>
          <w:rFonts w:ascii="Times New Roman" w:hAnsi="Times New Roman" w:cs="Times New Roman"/>
          <w:sz w:val="24"/>
        </w:rPr>
        <w:t>from</w:t>
      </w:r>
      <w:r w:rsidR="00954F6F" w:rsidRPr="00653AEF">
        <w:rPr>
          <w:rFonts w:ascii="Times New Roman" w:eastAsia="楷体" w:hAnsi="Times New Roman" w:cs="Times New Roman"/>
          <w:sz w:val="24"/>
        </w:rPr>
        <w:t xml:space="preserve"> </w:t>
      </w:r>
      <w:r w:rsidR="00954F6F" w:rsidRPr="00653AEF">
        <w:rPr>
          <w:rFonts w:ascii="Times New Roman" w:hAnsi="Times New Roman" w:cs="Times New Roman"/>
          <w:sz w:val="24"/>
        </w:rPr>
        <w:t xml:space="preserve">wild-type tomato plants. </w:t>
      </w:r>
      <w:r w:rsidR="00552466" w:rsidRPr="00D44CC8">
        <w:rPr>
          <w:rFonts w:ascii="Times New Roman" w:hAnsi="Times New Roman" w:cs="Times New Roman"/>
          <w:color w:val="FF0000"/>
          <w:sz w:val="24"/>
        </w:rPr>
        <w:t>T</w:t>
      </w:r>
      <w:r w:rsidR="00552466" w:rsidRPr="00552466">
        <w:rPr>
          <w:rFonts w:ascii="Times New Roman" w:hAnsi="Times New Roman" w:cs="Times New Roman"/>
          <w:color w:val="FF0000"/>
          <w:sz w:val="24"/>
        </w:rPr>
        <w:t>he dilution ratio of limonene, α-phellandrene,</w:t>
      </w:r>
      <w:r w:rsidR="00552466" w:rsidRPr="005524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52466" w:rsidRPr="00552466">
        <w:rPr>
          <w:rFonts w:ascii="Times New Roman" w:hAnsi="Times New Roman" w:cs="Times New Roman"/>
          <w:color w:val="FF0000"/>
          <w:sz w:val="24"/>
        </w:rPr>
        <w:t xml:space="preserve">linalool and </w:t>
      </w:r>
      <w:r w:rsidR="00552466" w:rsidRPr="00552466">
        <w:rPr>
          <w:rFonts w:ascii="Times New Roman" w:hAnsi="Times New Roman" w:cs="Times New Roman"/>
          <w:color w:val="FF0000"/>
          <w:sz w:val="24"/>
          <w:szCs w:val="24"/>
        </w:rPr>
        <w:t>β-caryophyllene</w:t>
      </w:r>
      <w:r w:rsidR="00552466" w:rsidRPr="00552466">
        <w:rPr>
          <w:rFonts w:ascii="Times New Roman" w:hAnsi="Times New Roman" w:cs="Times New Roman"/>
          <w:color w:val="FF0000"/>
          <w:sz w:val="24"/>
        </w:rPr>
        <w:t xml:space="preserve"> to pure compounds </w:t>
      </w:r>
      <w:r w:rsidR="003D4D5B">
        <w:rPr>
          <w:rFonts w:ascii="Times New Roman" w:hAnsi="Times New Roman" w:cs="Times New Roman"/>
          <w:color w:val="FF0000"/>
          <w:sz w:val="24"/>
        </w:rPr>
        <w:t>are</w:t>
      </w:r>
      <w:bookmarkStart w:id="0" w:name="_GoBack"/>
      <w:bookmarkEnd w:id="0"/>
      <w:r w:rsidR="00552466" w:rsidRPr="00552466">
        <w:rPr>
          <w:rFonts w:ascii="Times New Roman" w:hAnsi="Times New Roman" w:cs="Times New Roman"/>
          <w:color w:val="FF0000"/>
          <w:sz w:val="24"/>
        </w:rPr>
        <w:t xml:space="preserve"> </w:t>
      </w:r>
      <w:r w:rsidR="0099624C">
        <w:rPr>
          <w:rFonts w:ascii="Times New Roman" w:hAnsi="Times New Roman" w:cs="Times New Roman"/>
          <w:color w:val="FF0000"/>
          <w:sz w:val="24"/>
        </w:rPr>
        <w:t>400</w:t>
      </w:r>
      <w:r w:rsidR="00552466" w:rsidRPr="00552466">
        <w:rPr>
          <w:rFonts w:ascii="Times New Roman" w:hAnsi="Times New Roman" w:cs="Times New Roman"/>
          <w:color w:val="FF0000"/>
          <w:sz w:val="24"/>
        </w:rPr>
        <w:t xml:space="preserve"> times, </w:t>
      </w:r>
      <w:r w:rsidR="0099624C">
        <w:rPr>
          <w:rFonts w:ascii="Times New Roman" w:hAnsi="Times New Roman" w:cs="Times New Roman"/>
          <w:color w:val="FF0000"/>
          <w:sz w:val="24"/>
        </w:rPr>
        <w:t>25</w:t>
      </w:r>
      <w:r w:rsidR="00552466" w:rsidRPr="00552466">
        <w:rPr>
          <w:rFonts w:ascii="Times New Roman" w:hAnsi="Times New Roman" w:cs="Times New Roman"/>
          <w:color w:val="FF0000"/>
          <w:sz w:val="24"/>
        </w:rPr>
        <w:t xml:space="preserve"> times </w:t>
      </w:r>
      <w:r w:rsidR="0099624C">
        <w:rPr>
          <w:rFonts w:ascii="Times New Roman" w:hAnsi="Times New Roman" w:cs="Times New Roman"/>
          <w:color w:val="FF0000"/>
          <w:sz w:val="24"/>
        </w:rPr>
        <w:t xml:space="preserve">400 times </w:t>
      </w:r>
      <w:r w:rsidR="00552466" w:rsidRPr="00552466">
        <w:rPr>
          <w:rFonts w:ascii="Times New Roman" w:hAnsi="Times New Roman" w:cs="Times New Roman"/>
          <w:color w:val="FF0000"/>
          <w:sz w:val="24"/>
        </w:rPr>
        <w:t xml:space="preserve">and </w:t>
      </w:r>
      <w:r w:rsidR="0099624C">
        <w:rPr>
          <w:rFonts w:ascii="Times New Roman" w:hAnsi="Times New Roman" w:cs="Times New Roman"/>
          <w:color w:val="FF0000"/>
          <w:sz w:val="24"/>
        </w:rPr>
        <w:t>4</w:t>
      </w:r>
      <w:r w:rsidR="00552466" w:rsidRPr="00552466">
        <w:rPr>
          <w:rFonts w:ascii="Times New Roman" w:hAnsi="Times New Roman" w:cs="Times New Roman"/>
          <w:color w:val="FF0000"/>
          <w:sz w:val="24"/>
        </w:rPr>
        <w:t>0 times, respectively.</w:t>
      </w:r>
      <w:r w:rsidR="00552466">
        <w:rPr>
          <w:rFonts w:ascii="Times New Roman" w:hAnsi="Times New Roman" w:cs="Times New Roman"/>
          <w:color w:val="FF0000"/>
          <w:sz w:val="24"/>
        </w:rPr>
        <w:t xml:space="preserve"> </w:t>
      </w:r>
      <w:r w:rsidR="00954F6F" w:rsidRPr="00653AEF">
        <w:rPr>
          <w:rFonts w:ascii="Times New Roman" w:hAnsi="Times New Roman" w:cs="Times New Roman"/>
          <w:sz w:val="24"/>
        </w:rPr>
        <w:t xml:space="preserve">The larvae exposed to the equivalent amount of solvent served as the control. </w:t>
      </w:r>
      <w:r w:rsidR="004A1372" w:rsidRPr="00653AEF">
        <w:rPr>
          <w:rFonts w:ascii="Times New Roman" w:hAnsi="Times New Roman" w:cs="Times New Roman"/>
          <w:sz w:val="24"/>
        </w:rPr>
        <w:t xml:space="preserve">The mortality rates </w:t>
      </w:r>
      <w:r w:rsidR="00320172" w:rsidRPr="00455BC5">
        <w:rPr>
          <w:rFonts w:ascii="Times New Roman" w:hAnsi="Times New Roman" w:cs="Times New Roman"/>
          <w:bCs/>
          <w:sz w:val="24"/>
          <w:szCs w:val="28"/>
        </w:rPr>
        <w:t>(</w:t>
      </w:r>
      <w:r w:rsidR="00320172" w:rsidRPr="00EC286F">
        <w:rPr>
          <w:rFonts w:ascii="Times New Roman" w:hAnsi="Times New Roman" w:cs="Times New Roman"/>
          <w:b/>
          <w:bCs/>
          <w:sz w:val="24"/>
          <w:szCs w:val="28"/>
        </w:rPr>
        <w:t>A</w:t>
      </w:r>
      <w:r w:rsidR="00320172" w:rsidRPr="00455BC5">
        <w:rPr>
          <w:rFonts w:ascii="Times New Roman" w:hAnsi="Times New Roman" w:cs="Times New Roman"/>
          <w:bCs/>
          <w:sz w:val="24"/>
          <w:szCs w:val="28"/>
        </w:rPr>
        <w:t>)</w:t>
      </w:r>
      <w:r w:rsidR="00320172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4A1372" w:rsidRPr="00653AEF">
        <w:rPr>
          <w:rFonts w:ascii="Times New Roman" w:hAnsi="Times New Roman" w:cs="Times New Roman"/>
          <w:sz w:val="24"/>
        </w:rPr>
        <w:t>and weight gain</w:t>
      </w:r>
      <w:r w:rsidR="00320172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320172" w:rsidRPr="00455BC5">
        <w:rPr>
          <w:rFonts w:ascii="Times New Roman" w:hAnsi="Times New Roman" w:cs="Times New Roman"/>
          <w:bCs/>
          <w:sz w:val="24"/>
          <w:szCs w:val="28"/>
        </w:rPr>
        <w:t>(</w:t>
      </w:r>
      <w:r w:rsidR="00320172" w:rsidRPr="00EC286F">
        <w:rPr>
          <w:rFonts w:ascii="Times New Roman" w:hAnsi="Times New Roman" w:cs="Times New Roman"/>
          <w:b/>
          <w:bCs/>
          <w:sz w:val="24"/>
          <w:szCs w:val="28"/>
        </w:rPr>
        <w:t>B</w:t>
      </w:r>
      <w:r w:rsidR="00320172" w:rsidRPr="00455BC5">
        <w:rPr>
          <w:rFonts w:ascii="Times New Roman" w:hAnsi="Times New Roman" w:cs="Times New Roman"/>
          <w:bCs/>
          <w:sz w:val="24"/>
          <w:szCs w:val="28"/>
        </w:rPr>
        <w:t>)</w:t>
      </w:r>
      <w:r w:rsidR="004A1372" w:rsidRPr="00653AEF">
        <w:rPr>
          <w:rFonts w:ascii="Times New Roman" w:hAnsi="Times New Roman" w:cs="Times New Roman"/>
          <w:sz w:val="24"/>
        </w:rPr>
        <w:t xml:space="preserve"> of exposed larv</w:t>
      </w:r>
      <w:r w:rsidR="004A1372" w:rsidRPr="00EC286F">
        <w:rPr>
          <w:rFonts w:ascii="Times New Roman" w:hAnsi="Times New Roman" w:cs="Times New Roman"/>
          <w:sz w:val="24"/>
        </w:rPr>
        <w:t>ae</w:t>
      </w:r>
      <w:r w:rsidR="00EC286F" w:rsidRPr="00EC286F">
        <w:rPr>
          <w:rFonts w:ascii="Times New Roman" w:hAnsi="Times New Roman" w:cs="Times New Roman"/>
          <w:sz w:val="24"/>
        </w:rPr>
        <w:t xml:space="preserve"> </w:t>
      </w:r>
      <w:r w:rsidR="004A1372" w:rsidRPr="00EC286F">
        <w:rPr>
          <w:rFonts w:ascii="Times New Roman" w:hAnsi="Times New Roman" w:cs="Times New Roman"/>
          <w:sz w:val="24"/>
          <w:szCs w:val="28"/>
        </w:rPr>
        <w:t xml:space="preserve">were investigated </w:t>
      </w:r>
      <w:r w:rsidR="004A1372" w:rsidRPr="00EC286F">
        <w:rPr>
          <w:rFonts w:ascii="Times New Roman" w:hAnsi="Times New Roman" w:cs="Times New Roman"/>
          <w:sz w:val="24"/>
        </w:rPr>
        <w:t>24 h after the inoculation</w:t>
      </w:r>
      <w:r w:rsidR="004A1372" w:rsidRPr="00EC286F">
        <w:rPr>
          <w:rFonts w:ascii="Times New Roman" w:hAnsi="Times New Roman" w:cs="Times New Roman"/>
          <w:sz w:val="24"/>
          <w:szCs w:val="28"/>
        </w:rPr>
        <w:t xml:space="preserve">. </w:t>
      </w:r>
      <w:r w:rsidR="004A1372" w:rsidRPr="00EC286F">
        <w:rPr>
          <w:rFonts w:ascii="Times New Roman" w:hAnsi="Times New Roman" w:cs="Times New Roman"/>
          <w:sz w:val="24"/>
          <w:szCs w:val="24"/>
        </w:rPr>
        <w:t>Valu</w:t>
      </w:r>
      <w:r w:rsidR="004A1372" w:rsidRPr="00653AEF">
        <w:rPr>
          <w:rFonts w:ascii="Times New Roman" w:hAnsi="Times New Roman" w:cs="Times New Roman"/>
          <w:sz w:val="24"/>
          <w:szCs w:val="24"/>
        </w:rPr>
        <w:t>es represent mean ± SE (</w:t>
      </w:r>
      <w:r w:rsidR="00477189" w:rsidRPr="00477189">
        <w:rPr>
          <w:rFonts w:ascii="Times New Roman" w:hAnsi="Times New Roman" w:cs="Times New Roman"/>
          <w:color w:val="000000" w:themeColor="text1"/>
          <w:sz w:val="24"/>
        </w:rPr>
        <w:t>limonene</w:t>
      </w:r>
      <w:r w:rsidR="00477189" w:rsidRPr="00C42B9F">
        <w:rPr>
          <w:rFonts w:ascii="Times New Roman" w:hAnsi="Times New Roman" w:cs="Times New Roman"/>
          <w:color w:val="000000" w:themeColor="text1"/>
          <w:sz w:val="24"/>
        </w:rPr>
        <w:t>,</w:t>
      </w:r>
      <w:r w:rsidR="00477189" w:rsidRPr="00C42B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bookmarkStart w:id="1" w:name="OLE_LINK1"/>
      <w:r w:rsidR="00477189" w:rsidRPr="00C42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= </w:t>
      </w:r>
      <w:bookmarkEnd w:id="1"/>
      <w:r w:rsidR="00477189"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 w:rsidR="00477189" w:rsidRPr="00C42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477189" w:rsidRPr="00477189">
        <w:rPr>
          <w:rFonts w:ascii="Times New Roman" w:hAnsi="Times New Roman" w:cs="Times New Roman"/>
          <w:color w:val="000000" w:themeColor="text1"/>
          <w:sz w:val="24"/>
        </w:rPr>
        <w:t>α-phellandrene</w:t>
      </w:r>
      <w:r w:rsidR="00477189" w:rsidRPr="00C42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 = </w:t>
      </w:r>
      <w:r w:rsidR="00477189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477189" w:rsidRPr="00C42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477189" w:rsidRPr="00477189">
        <w:rPr>
          <w:rFonts w:ascii="Times New Roman" w:hAnsi="Times New Roman" w:cs="Times New Roman"/>
          <w:color w:val="000000" w:themeColor="text1"/>
          <w:sz w:val="24"/>
        </w:rPr>
        <w:t>linalool</w:t>
      </w:r>
      <w:r w:rsidR="00477189">
        <w:rPr>
          <w:rFonts w:ascii="Times New Roman" w:hAnsi="Times New Roman" w:cs="Times New Roman"/>
          <w:color w:val="000000" w:themeColor="text1"/>
          <w:sz w:val="24"/>
        </w:rPr>
        <w:t>,</w:t>
      </w:r>
      <w:r w:rsidR="00477189" w:rsidRPr="00C42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= </w:t>
      </w:r>
      <w:r w:rsidR="0047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10; </w:t>
      </w:r>
      <w:r w:rsidR="00477189" w:rsidRPr="0047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β-caryophyllene, n = </w:t>
      </w:r>
      <w:r w:rsidR="00477189">
        <w:rPr>
          <w:rFonts w:ascii="Times New Roman" w:hAnsi="Times New Roman" w:cs="Times New Roman"/>
          <w:color w:val="000000" w:themeColor="text1"/>
          <w:sz w:val="24"/>
          <w:szCs w:val="24"/>
        </w:rPr>
        <w:t>54</w:t>
      </w:r>
      <w:r w:rsidR="004A1372" w:rsidRPr="00477189">
        <w:rPr>
          <w:rFonts w:ascii="Times New Roman" w:hAnsi="Times New Roman" w:cs="Times New Roman"/>
          <w:sz w:val="24"/>
          <w:szCs w:val="24"/>
        </w:rPr>
        <w:t xml:space="preserve">). </w:t>
      </w:r>
      <w:r w:rsidR="004A1372" w:rsidRPr="00477189">
        <w:rPr>
          <w:rFonts w:ascii="Times New Roman" w:hAnsi="Times New Roman" w:cs="Times New Roman"/>
          <w:sz w:val="24"/>
          <w:szCs w:val="28"/>
        </w:rPr>
        <w:t>Aste</w:t>
      </w:r>
      <w:r w:rsidR="004A1372" w:rsidRPr="00653AEF">
        <w:rPr>
          <w:rFonts w:ascii="Times New Roman" w:hAnsi="Times New Roman" w:cs="Times New Roman"/>
          <w:sz w:val="24"/>
          <w:szCs w:val="28"/>
        </w:rPr>
        <w:t>risks</w:t>
      </w:r>
      <w:r w:rsidR="004A1372" w:rsidRPr="00653AEF">
        <w:rPr>
          <w:rFonts w:ascii="Times New Roman" w:hAnsi="Times New Roman" w:cs="Times New Roman"/>
          <w:sz w:val="24"/>
          <w:szCs w:val="24"/>
        </w:rPr>
        <w:t xml:space="preserve"> above bars indicate significant differences </w:t>
      </w:r>
      <w:r w:rsidR="004A1372" w:rsidRPr="00653AEF">
        <w:rPr>
          <w:rFonts w:ascii="Times New Roman" w:hAnsi="Times New Roman" w:cs="Times New Roman"/>
          <w:sz w:val="24"/>
          <w:szCs w:val="24"/>
        </w:rPr>
        <w:lastRenderedPageBreak/>
        <w:t xml:space="preserve">between </w:t>
      </w:r>
      <w:r w:rsidR="004A1372" w:rsidRPr="00653AEF">
        <w:rPr>
          <w:rFonts w:ascii="Times New Roman" w:hAnsi="Times New Roman" w:cs="Times New Roman"/>
          <w:sz w:val="24"/>
        </w:rPr>
        <w:t xml:space="preserve">HIPVs-exposed and non-exposed </w:t>
      </w:r>
      <w:r w:rsidR="004A1372" w:rsidRPr="00653AEF">
        <w:rPr>
          <w:rFonts w:ascii="Times New Roman" w:hAnsi="Times New Roman" w:cs="Times New Roman"/>
          <w:sz w:val="24"/>
          <w:szCs w:val="28"/>
        </w:rPr>
        <w:t>larvae</w:t>
      </w:r>
      <w:r w:rsidR="004A1372" w:rsidRPr="00653AEF">
        <w:rPr>
          <w:rFonts w:ascii="Times New Roman" w:hAnsi="Times New Roman" w:cs="Times New Roman"/>
          <w:sz w:val="24"/>
          <w:szCs w:val="24"/>
        </w:rPr>
        <w:t xml:space="preserve"> (</w:t>
      </w:r>
      <w:r w:rsidR="004A1372" w:rsidRPr="00653AEF">
        <w:rPr>
          <w:rFonts w:ascii="Times New Roman" w:hAnsi="Times New Roman" w:cs="Times New Roman"/>
          <w:i/>
          <w:sz w:val="24"/>
          <w:szCs w:val="28"/>
        </w:rPr>
        <w:t>t</w:t>
      </w:r>
      <w:r w:rsidR="004A1372" w:rsidRPr="00653AEF">
        <w:rPr>
          <w:rFonts w:ascii="Times New Roman" w:hAnsi="Times New Roman" w:cs="Times New Roman"/>
          <w:sz w:val="24"/>
          <w:szCs w:val="28"/>
        </w:rPr>
        <w:t>-test</w:t>
      </w:r>
      <w:r w:rsidR="004A1372" w:rsidRPr="00653AEF">
        <w:rPr>
          <w:rFonts w:ascii="Times New Roman" w:hAnsi="Times New Roman" w:cs="Times New Roman"/>
          <w:sz w:val="24"/>
          <w:szCs w:val="24"/>
        </w:rPr>
        <w:t xml:space="preserve">, *, </w:t>
      </w:r>
      <w:r w:rsidR="004A1372" w:rsidRPr="00653AEF">
        <w:rPr>
          <w:rFonts w:ascii="Times New Roman" w:hAnsi="Times New Roman" w:cs="Times New Roman"/>
          <w:i/>
          <w:sz w:val="24"/>
          <w:szCs w:val="24"/>
        </w:rPr>
        <w:t>P</w:t>
      </w:r>
      <w:r w:rsidR="004A1372" w:rsidRPr="00653AEF">
        <w:rPr>
          <w:rFonts w:ascii="Times New Roman" w:hAnsi="Times New Roman" w:cs="Times New Roman"/>
          <w:sz w:val="24"/>
          <w:szCs w:val="24"/>
        </w:rPr>
        <w:t xml:space="preserve"> &lt; 0.05; **</w:t>
      </w:r>
      <w:r w:rsidR="004A1372" w:rsidRPr="00653AEF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4A1372" w:rsidRPr="00653AEF">
        <w:rPr>
          <w:rFonts w:ascii="Times New Roman" w:hAnsi="Times New Roman" w:cs="Times New Roman"/>
          <w:sz w:val="24"/>
          <w:szCs w:val="24"/>
        </w:rPr>
        <w:t xml:space="preserve"> &lt; 0.01; ***</w:t>
      </w:r>
      <w:r w:rsidR="004A1372" w:rsidRPr="00653AEF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4A1372" w:rsidRPr="00653AEF">
        <w:rPr>
          <w:rFonts w:ascii="Times New Roman" w:hAnsi="Times New Roman" w:cs="Times New Roman"/>
          <w:sz w:val="24"/>
          <w:szCs w:val="24"/>
        </w:rPr>
        <w:t xml:space="preserve"> &lt; 0.001).</w:t>
      </w:r>
    </w:p>
    <w:sectPr w:rsidR="00A94640" w:rsidRPr="00477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D2742" w14:textId="77777777" w:rsidR="003C408E" w:rsidRDefault="003C408E" w:rsidP="009C0E98">
      <w:r>
        <w:separator/>
      </w:r>
    </w:p>
  </w:endnote>
  <w:endnote w:type="continuationSeparator" w:id="0">
    <w:p w14:paraId="1A5D6785" w14:textId="77777777" w:rsidR="003C408E" w:rsidRDefault="003C408E" w:rsidP="009C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09311" w14:textId="77777777" w:rsidR="003C408E" w:rsidRDefault="003C408E" w:rsidP="009C0E98">
      <w:r>
        <w:separator/>
      </w:r>
    </w:p>
  </w:footnote>
  <w:footnote w:type="continuationSeparator" w:id="0">
    <w:p w14:paraId="6E4331D5" w14:textId="77777777" w:rsidR="003C408E" w:rsidRDefault="003C408E" w:rsidP="009C0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7C"/>
    <w:rsid w:val="000459B7"/>
    <w:rsid w:val="0009190B"/>
    <w:rsid w:val="000C4837"/>
    <w:rsid w:val="0015619B"/>
    <w:rsid w:val="00194011"/>
    <w:rsid w:val="001C506B"/>
    <w:rsid w:val="001D3CF6"/>
    <w:rsid w:val="001E0CA6"/>
    <w:rsid w:val="001F4A17"/>
    <w:rsid w:val="0025082B"/>
    <w:rsid w:val="00251ED0"/>
    <w:rsid w:val="00264E92"/>
    <w:rsid w:val="00292EF7"/>
    <w:rsid w:val="002B782B"/>
    <w:rsid w:val="002C6D7C"/>
    <w:rsid w:val="0030158C"/>
    <w:rsid w:val="00310D1A"/>
    <w:rsid w:val="00320172"/>
    <w:rsid w:val="003228B7"/>
    <w:rsid w:val="00344F0B"/>
    <w:rsid w:val="00352E45"/>
    <w:rsid w:val="00365D23"/>
    <w:rsid w:val="003B2B95"/>
    <w:rsid w:val="003C408E"/>
    <w:rsid w:val="003D4D5B"/>
    <w:rsid w:val="003F6DFD"/>
    <w:rsid w:val="00400007"/>
    <w:rsid w:val="0042133C"/>
    <w:rsid w:val="0042776F"/>
    <w:rsid w:val="00430CD1"/>
    <w:rsid w:val="00455BC5"/>
    <w:rsid w:val="00472327"/>
    <w:rsid w:val="00477189"/>
    <w:rsid w:val="004A1372"/>
    <w:rsid w:val="004E5881"/>
    <w:rsid w:val="00500FC5"/>
    <w:rsid w:val="00533C66"/>
    <w:rsid w:val="00552466"/>
    <w:rsid w:val="00583FEA"/>
    <w:rsid w:val="005C6E83"/>
    <w:rsid w:val="005C6F93"/>
    <w:rsid w:val="00623A5A"/>
    <w:rsid w:val="00631476"/>
    <w:rsid w:val="00653AEF"/>
    <w:rsid w:val="0066353E"/>
    <w:rsid w:val="00695C07"/>
    <w:rsid w:val="006C7EF3"/>
    <w:rsid w:val="00703F51"/>
    <w:rsid w:val="00716D6A"/>
    <w:rsid w:val="00717C2A"/>
    <w:rsid w:val="007520E2"/>
    <w:rsid w:val="00754FDA"/>
    <w:rsid w:val="00775E4E"/>
    <w:rsid w:val="00793496"/>
    <w:rsid w:val="007C5129"/>
    <w:rsid w:val="007E2436"/>
    <w:rsid w:val="007F28A4"/>
    <w:rsid w:val="00821A1F"/>
    <w:rsid w:val="00862655"/>
    <w:rsid w:val="00890DA4"/>
    <w:rsid w:val="008A4233"/>
    <w:rsid w:val="008B1880"/>
    <w:rsid w:val="008D590D"/>
    <w:rsid w:val="00946A7C"/>
    <w:rsid w:val="00953D74"/>
    <w:rsid w:val="00954F6F"/>
    <w:rsid w:val="009766C5"/>
    <w:rsid w:val="0099624C"/>
    <w:rsid w:val="009B6B60"/>
    <w:rsid w:val="009C0E98"/>
    <w:rsid w:val="009D5586"/>
    <w:rsid w:val="009E05E0"/>
    <w:rsid w:val="00A33E86"/>
    <w:rsid w:val="00A86F08"/>
    <w:rsid w:val="00A94640"/>
    <w:rsid w:val="00AE33B9"/>
    <w:rsid w:val="00B479EA"/>
    <w:rsid w:val="00B67612"/>
    <w:rsid w:val="00B8411A"/>
    <w:rsid w:val="00B868F2"/>
    <w:rsid w:val="00BA1655"/>
    <w:rsid w:val="00BA4C44"/>
    <w:rsid w:val="00C05258"/>
    <w:rsid w:val="00C53C59"/>
    <w:rsid w:val="00C60E60"/>
    <w:rsid w:val="00C97EBE"/>
    <w:rsid w:val="00CA1098"/>
    <w:rsid w:val="00CE62E0"/>
    <w:rsid w:val="00CE65B0"/>
    <w:rsid w:val="00CF19EF"/>
    <w:rsid w:val="00D018FD"/>
    <w:rsid w:val="00D549DC"/>
    <w:rsid w:val="00DB39D9"/>
    <w:rsid w:val="00DC3490"/>
    <w:rsid w:val="00E07975"/>
    <w:rsid w:val="00E1051A"/>
    <w:rsid w:val="00E2106B"/>
    <w:rsid w:val="00E310E9"/>
    <w:rsid w:val="00E35A8B"/>
    <w:rsid w:val="00E955B5"/>
    <w:rsid w:val="00EA1210"/>
    <w:rsid w:val="00EC0C7F"/>
    <w:rsid w:val="00EC1A08"/>
    <w:rsid w:val="00EC286F"/>
    <w:rsid w:val="00EE1411"/>
    <w:rsid w:val="00F25557"/>
    <w:rsid w:val="00F349BD"/>
    <w:rsid w:val="00F76924"/>
    <w:rsid w:val="00F856F9"/>
    <w:rsid w:val="00FB271D"/>
    <w:rsid w:val="00FC2834"/>
    <w:rsid w:val="00FC5BE0"/>
    <w:rsid w:val="00F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95B2B"/>
  <w15:docId w15:val="{53942FA1-743F-4721-A1B9-C2874CC9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E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E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E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E9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868F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868F2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35A8B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E35A8B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E35A8B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E35A8B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E35A8B"/>
    <w:rPr>
      <w:b/>
      <w:bCs/>
    </w:rPr>
  </w:style>
  <w:style w:type="character" w:styleId="a9">
    <w:name w:val="Book Title"/>
    <w:basedOn w:val="a0"/>
    <w:uiPriority w:val="33"/>
    <w:qFormat/>
    <w:rsid w:val="0030158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2020-06-18T08:59:00Z</dcterms:created>
  <dcterms:modified xsi:type="dcterms:W3CDTF">2020-10-11T08:10:00Z</dcterms:modified>
</cp:coreProperties>
</file>