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C8" w:rsidRDefault="00D823C8" w:rsidP="00E81B4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Metadata for Biocontrol Database</w:t>
      </w:r>
    </w:p>
    <w:p w:rsidR="00D823C8" w:rsidRDefault="00D823C8" w:rsidP="00D823C8">
      <w:pPr>
        <w:jc w:val="center"/>
        <w:rPr>
          <w:rFonts w:ascii="Arial" w:hAnsi="Arial" w:cs="Arial"/>
          <w:sz w:val="22"/>
          <w:szCs w:val="22"/>
        </w:rPr>
      </w:pPr>
    </w:p>
    <w:p w:rsidR="00D823C8" w:rsidRDefault="004E5958" w:rsidP="00D823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discussed and interpreted </w:t>
      </w:r>
      <w:r w:rsidR="00D823C8">
        <w:rPr>
          <w:rFonts w:ascii="Arial" w:hAnsi="Arial" w:cs="Arial"/>
          <w:sz w:val="22"/>
          <w:szCs w:val="22"/>
        </w:rPr>
        <w:t xml:space="preserve">in Karp </w:t>
      </w:r>
      <w:r w:rsidR="00D823C8">
        <w:rPr>
          <w:rFonts w:ascii="Arial" w:hAnsi="Arial" w:cs="Arial"/>
          <w:i/>
          <w:sz w:val="22"/>
          <w:szCs w:val="22"/>
        </w:rPr>
        <w:t>et al.</w:t>
      </w:r>
      <w:r w:rsidR="00D823C8">
        <w:rPr>
          <w:rFonts w:ascii="Arial" w:hAnsi="Arial" w:cs="Arial"/>
          <w:sz w:val="22"/>
          <w:szCs w:val="22"/>
        </w:rPr>
        <w:t xml:space="preserve"> (2018) </w:t>
      </w:r>
      <w:r w:rsidR="00D823C8" w:rsidRPr="00D823C8">
        <w:rPr>
          <w:rFonts w:ascii="Arial" w:hAnsi="Arial" w:cs="Arial"/>
          <w:sz w:val="22"/>
          <w:szCs w:val="22"/>
        </w:rPr>
        <w:t>Crop pests and predators exhibit inconsistent responses to surrounding landscape composition</w:t>
      </w:r>
      <w:r w:rsidR="00D823C8">
        <w:rPr>
          <w:rFonts w:ascii="Arial" w:hAnsi="Arial" w:cs="Arial"/>
          <w:sz w:val="22"/>
          <w:szCs w:val="22"/>
        </w:rPr>
        <w:t xml:space="preserve">. </w:t>
      </w:r>
      <w:r w:rsidR="00D823C8">
        <w:rPr>
          <w:rFonts w:ascii="Arial" w:hAnsi="Arial" w:cs="Arial"/>
          <w:i/>
          <w:sz w:val="22"/>
          <w:szCs w:val="22"/>
        </w:rPr>
        <w:t xml:space="preserve">PNAS. </w:t>
      </w:r>
    </w:p>
    <w:p w:rsidR="00D823C8" w:rsidRDefault="00D823C8" w:rsidP="00D823C8">
      <w:pPr>
        <w:rPr>
          <w:rFonts w:ascii="Arial" w:hAnsi="Arial" w:cs="Arial"/>
          <w:sz w:val="22"/>
          <w:szCs w:val="22"/>
        </w:rPr>
      </w:pPr>
    </w:p>
    <w:p w:rsidR="00D823C8" w:rsidRPr="00D823C8" w:rsidRDefault="00D823C8" w:rsidP="00E81B42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Metadata file: </w:t>
      </w:r>
    </w:p>
    <w:p w:rsidR="00D823C8" w:rsidRDefault="00D823C8" w:rsidP="00D82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metadata file provides a description of each study in the database, as well relevant reference material. Columns include: </w:t>
      </w:r>
    </w:p>
    <w:p w:rsidR="00D823C8" w:rsidRDefault="00D823C8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Study_ID: The unique identifier for each included study. </w:t>
      </w:r>
    </w:p>
    <w:p w:rsidR="00D823C8" w:rsidRDefault="00D823C8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Study_Year: The years in which the study was conducted. </w:t>
      </w:r>
    </w:p>
    <w:p w:rsidR="00D823C8" w:rsidRDefault="00D823C8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Country: The country in which the study was conducted. </w:t>
      </w:r>
    </w:p>
    <w:p w:rsidR="00D823C8" w:rsidRDefault="00D823C8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Region: The region where the study was conducted. Authors were asked to describ</w:t>
      </w:r>
      <w:r w:rsidR="004E5958">
        <w:rPr>
          <w:rFonts w:ascii="Arial" w:hAnsi="Arial" w:cs="Arial"/>
          <w:sz w:val="22"/>
          <w:szCs w:val="22"/>
        </w:rPr>
        <w:t xml:space="preserve">e a </w:t>
      </w:r>
      <w:r>
        <w:rPr>
          <w:rFonts w:ascii="Arial" w:hAnsi="Arial" w:cs="Arial"/>
          <w:sz w:val="22"/>
          <w:szCs w:val="22"/>
        </w:rPr>
        <w:t xml:space="preserve">fine resolution descriptor of the region in which the study took place. </w:t>
      </w:r>
    </w:p>
    <w:p w:rsidR="00D823C8" w:rsidRDefault="00D823C8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Land_Use_Change: Study authors report</w:t>
      </w:r>
      <w:r w:rsidR="004E595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whether or not their study area has undergone a significant amount of land-use change in recent years. </w:t>
      </w:r>
    </w:p>
    <w:p w:rsidR="00D823C8" w:rsidRDefault="00D823C8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Covariates: </w:t>
      </w:r>
      <w:r>
        <w:rPr>
          <w:rFonts w:ascii="Arial" w:hAnsi="Arial" w:cs="Arial"/>
          <w:sz w:val="22"/>
          <w:szCs w:val="22"/>
        </w:rPr>
        <w:t>Study authors</w:t>
      </w:r>
      <w:r>
        <w:rPr>
          <w:rFonts w:ascii="Arial" w:hAnsi="Arial" w:cs="Arial"/>
          <w:sz w:val="22"/>
          <w:szCs w:val="22"/>
        </w:rPr>
        <w:t xml:space="preserve"> report</w:t>
      </w:r>
      <w:r w:rsidR="004E595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whether there were any other factors that varied across their study sites that we</w:t>
      </w:r>
      <w:r w:rsidR="004E5958">
        <w:rPr>
          <w:rFonts w:ascii="Arial" w:hAnsi="Arial" w:cs="Arial"/>
          <w:sz w:val="22"/>
          <w:szCs w:val="22"/>
        </w:rPr>
        <w:t>re important predictors of pest-</w:t>
      </w:r>
      <w:r>
        <w:rPr>
          <w:rFonts w:ascii="Arial" w:hAnsi="Arial" w:cs="Arial"/>
          <w:sz w:val="22"/>
          <w:szCs w:val="22"/>
        </w:rPr>
        <w:t>control responses (</w:t>
      </w:r>
      <w:r>
        <w:rPr>
          <w:rFonts w:ascii="Arial" w:hAnsi="Arial" w:cs="Arial"/>
          <w:i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local diversity, soil moisture, organic status, </w:t>
      </w:r>
      <w:r>
        <w:rPr>
          <w:rFonts w:ascii="Arial" w:hAnsi="Arial" w:cs="Arial"/>
          <w:i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823C8" w:rsidRDefault="00D823C8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Sampling_Design: Study authors were asked to describe how animal sampling was performed in their study. </w:t>
      </w:r>
    </w:p>
    <w:p w:rsidR="00D823C8" w:rsidRDefault="00D823C8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Exclosure_Treatments: Study authors were asked to </w:t>
      </w:r>
      <w:r w:rsidR="004E5958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 xml:space="preserve"> if their study involved exclosures, and, if so,</w:t>
      </w:r>
      <w:r w:rsidR="004E5958">
        <w:rPr>
          <w:rFonts w:ascii="Arial" w:hAnsi="Arial" w:cs="Arial"/>
          <w:sz w:val="22"/>
          <w:szCs w:val="22"/>
        </w:rPr>
        <w:t xml:space="preserve"> to describe</w:t>
      </w:r>
      <w:r>
        <w:rPr>
          <w:rFonts w:ascii="Arial" w:hAnsi="Arial" w:cs="Arial"/>
          <w:sz w:val="22"/>
          <w:szCs w:val="22"/>
        </w:rPr>
        <w:t xml:space="preserve"> the treatments that were included and the number of replicates. </w:t>
      </w:r>
    </w:p>
    <w:p w:rsidR="00D823C8" w:rsidRDefault="00D823C8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Function_Methods: Study authors were asked to describe how enemy activity, pest activity, and crop yield data were collected. </w:t>
      </w:r>
    </w:p>
    <w:p w:rsidR="00D823C8" w:rsidRDefault="00D823C8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Land.use.Source: The source of the land-use map that was used to calculate landscape composition around the study sites</w:t>
      </w:r>
      <w:r w:rsidR="004E5958">
        <w:rPr>
          <w:rFonts w:ascii="Arial" w:hAnsi="Arial" w:cs="Arial"/>
          <w:sz w:val="22"/>
          <w:szCs w:val="22"/>
        </w:rPr>
        <w:t xml:space="preserve"> (see Karp </w:t>
      </w:r>
      <w:r w:rsidR="004E5958">
        <w:rPr>
          <w:rFonts w:ascii="Arial" w:hAnsi="Arial" w:cs="Arial"/>
          <w:i/>
          <w:sz w:val="22"/>
          <w:szCs w:val="22"/>
        </w:rPr>
        <w:t>et al</w:t>
      </w:r>
      <w:r w:rsidR="004E5958">
        <w:rPr>
          <w:rFonts w:ascii="Arial" w:hAnsi="Arial" w:cs="Arial"/>
          <w:sz w:val="22"/>
          <w:szCs w:val="22"/>
        </w:rPr>
        <w:t>. 2018 for more details)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823C8" w:rsidRDefault="00F92D55" w:rsidP="00E81B42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Citations: References to any publications</w:t>
      </w:r>
      <w:r w:rsidR="004E5958">
        <w:rPr>
          <w:rFonts w:ascii="Arial" w:hAnsi="Arial" w:cs="Arial"/>
          <w:sz w:val="22"/>
          <w:szCs w:val="22"/>
        </w:rPr>
        <w:t xml:space="preserve"> that have resulted from study as of May 2018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92D55" w:rsidRDefault="00F92D55" w:rsidP="00E81B42">
      <w:pPr>
        <w:ind w:left="450" w:hanging="450"/>
        <w:rPr>
          <w:rFonts w:ascii="Arial" w:hAnsi="Arial" w:cs="Arial"/>
          <w:sz w:val="22"/>
          <w:szCs w:val="22"/>
        </w:rPr>
      </w:pPr>
    </w:p>
    <w:p w:rsidR="00F92D55" w:rsidRDefault="00F92D55" w:rsidP="00E81B42">
      <w:pPr>
        <w:ind w:left="450" w:hanging="4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Sitedata file:</w:t>
      </w:r>
    </w:p>
    <w:p w:rsidR="00636109" w:rsidRPr="00636109" w:rsidRDefault="00636109" w:rsidP="004E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sitedata file provides a description of each study site and key covariates recorded at those sites. </w:t>
      </w:r>
    </w:p>
    <w:p w:rsidR="00F92D55" w:rsidRDefault="00F92D55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Study_ID: The unique identifier for each included study. </w:t>
      </w:r>
    </w:p>
    <w:p w:rsidR="00F92D55" w:rsidRDefault="00F92D55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Site: A unique identifier for the study site (</w:t>
      </w:r>
      <w:r>
        <w:rPr>
          <w:rFonts w:ascii="Arial" w:hAnsi="Arial" w:cs="Arial"/>
          <w:i/>
          <w:sz w:val="22"/>
          <w:szCs w:val="22"/>
        </w:rPr>
        <w:t xml:space="preserve">i.e., </w:t>
      </w:r>
      <w:r>
        <w:rPr>
          <w:rFonts w:ascii="Arial" w:hAnsi="Arial" w:cs="Arial"/>
          <w:sz w:val="22"/>
          <w:szCs w:val="22"/>
        </w:rPr>
        <w:t xml:space="preserve">one of the places were data was collected). </w:t>
      </w:r>
    </w:p>
    <w:p w:rsidR="00F92D55" w:rsidRDefault="00F92D55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Farm: A unique identifier for the different farms w</w:t>
      </w:r>
      <w:r w:rsidR="004E595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ere studies took places. Multiple sites could be located on the same farm. </w:t>
      </w:r>
    </w:p>
    <w:p w:rsidR="00F92D55" w:rsidRDefault="00F92D55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Study_Year: The year (or years) in which the site was sampled. </w:t>
      </w:r>
    </w:p>
    <w:p w:rsidR="00F92D55" w:rsidRDefault="00F92D55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Crop_Species: The crop species that were present at the study sites. </w:t>
      </w:r>
    </w:p>
    <w:p w:rsidR="00F92D55" w:rsidRDefault="00F92D55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Annual_Perennial: Whether the site hosted annual, perennial agriculture, or unknown. </w:t>
      </w:r>
    </w:p>
    <w:p w:rsidR="00F92D55" w:rsidRDefault="00F92D55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Organic: Whether the site was certified organic (yes), conventional (no), or unknown. </w:t>
      </w:r>
    </w:p>
    <w:p w:rsidR="00F92D55" w:rsidRDefault="00F92D55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 w:rsidRPr="00F92D55">
        <w:rPr>
          <w:rFonts w:ascii="Arial" w:hAnsi="Arial" w:cs="Arial"/>
          <w:sz w:val="22"/>
          <w:szCs w:val="22"/>
        </w:rPr>
        <w:t>Local_Diversity: Whether the site was locally diverse (yes), not diverse (no), or unknown. Examples of local diversity include</w:t>
      </w:r>
      <w:r>
        <w:rPr>
          <w:rFonts w:ascii="Arial" w:hAnsi="Arial" w:cs="Arial"/>
          <w:sz w:val="22"/>
          <w:szCs w:val="22"/>
        </w:rPr>
        <w:t xml:space="preserve"> </w:t>
      </w:r>
      <w:r w:rsidRPr="00F92D55">
        <w:rPr>
          <w:rFonts w:ascii="Arial" w:hAnsi="Arial" w:cs="Arial"/>
          <w:sz w:val="22"/>
          <w:szCs w:val="22"/>
        </w:rPr>
        <w:t>flowering strips, weedy margins, hedgerows, smaller field siz</w:t>
      </w:r>
      <w:r>
        <w:rPr>
          <w:rFonts w:ascii="Arial" w:hAnsi="Arial" w:cs="Arial"/>
          <w:sz w:val="22"/>
          <w:szCs w:val="22"/>
        </w:rPr>
        <w:t>e</w:t>
      </w:r>
      <w:r w:rsidR="004E595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more diverse plantings, </w:t>
      </w:r>
      <w:r w:rsidRPr="004E5958">
        <w:rPr>
          <w:rFonts w:ascii="Arial" w:hAnsi="Arial" w:cs="Arial"/>
          <w:i/>
          <w:sz w:val="22"/>
          <w:szCs w:val="22"/>
        </w:rPr>
        <w:t>etc</w:t>
      </w:r>
      <w:r>
        <w:rPr>
          <w:rFonts w:ascii="Arial" w:hAnsi="Arial" w:cs="Arial"/>
          <w:sz w:val="22"/>
          <w:szCs w:val="22"/>
        </w:rPr>
        <w:t>.</w:t>
      </w:r>
    </w:p>
    <w:p w:rsidR="00B6642F" w:rsidRPr="00B6642F" w:rsidRDefault="00FC1C3F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Insectic</w:t>
      </w:r>
      <w:r w:rsidR="00B6642F" w:rsidRPr="00B6642F">
        <w:rPr>
          <w:rFonts w:ascii="Arial" w:hAnsi="Arial" w:cs="Arial"/>
          <w:sz w:val="22"/>
          <w:szCs w:val="22"/>
        </w:rPr>
        <w:t xml:space="preserve">ide_Plot: This column indicates whether the study site was treated with insecticides (yes), not treated (no), or unknown. </w:t>
      </w:r>
      <w:r w:rsidR="00B6642F">
        <w:rPr>
          <w:rFonts w:ascii="Arial" w:hAnsi="Arial" w:cs="Arial"/>
          <w:sz w:val="22"/>
          <w:szCs w:val="22"/>
        </w:rPr>
        <w:t xml:space="preserve">Insecticides could be applied through sprays, seed coating, planting transgenic crops, </w:t>
      </w:r>
      <w:r w:rsidR="00B6642F">
        <w:rPr>
          <w:rFonts w:ascii="Arial" w:hAnsi="Arial" w:cs="Arial"/>
          <w:i/>
          <w:sz w:val="22"/>
          <w:szCs w:val="22"/>
        </w:rPr>
        <w:t xml:space="preserve">etc. </w:t>
      </w:r>
    </w:p>
    <w:p w:rsidR="00B6642F" w:rsidRPr="00B6642F" w:rsidRDefault="00FC1C3F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Insectic</w:t>
      </w:r>
      <w:r w:rsidR="00B6642F" w:rsidRPr="00B6642F">
        <w:rPr>
          <w:rFonts w:ascii="Arial" w:hAnsi="Arial" w:cs="Arial"/>
          <w:sz w:val="22"/>
          <w:szCs w:val="22"/>
        </w:rPr>
        <w:t>ide_Farm</w:t>
      </w:r>
      <w:r w:rsidR="00B6642F" w:rsidRPr="00B6642F">
        <w:rPr>
          <w:rFonts w:ascii="Arial" w:hAnsi="Arial" w:cs="Arial"/>
          <w:sz w:val="22"/>
          <w:szCs w:val="22"/>
        </w:rPr>
        <w:t xml:space="preserve">: This column indicates whether </w:t>
      </w:r>
      <w:r w:rsidR="00B6642F" w:rsidRPr="00B6642F">
        <w:rPr>
          <w:rFonts w:ascii="Arial" w:hAnsi="Arial" w:cs="Arial"/>
          <w:sz w:val="22"/>
          <w:szCs w:val="22"/>
        </w:rPr>
        <w:t>the farm</w:t>
      </w:r>
      <w:r w:rsidR="00B6642F" w:rsidRPr="00B6642F">
        <w:rPr>
          <w:rFonts w:ascii="Arial" w:hAnsi="Arial" w:cs="Arial"/>
          <w:sz w:val="22"/>
          <w:szCs w:val="22"/>
        </w:rPr>
        <w:t xml:space="preserve"> </w:t>
      </w:r>
      <w:r w:rsidR="00B6642F" w:rsidRPr="00B6642F">
        <w:rPr>
          <w:rFonts w:ascii="Arial" w:hAnsi="Arial" w:cs="Arial"/>
          <w:sz w:val="22"/>
          <w:szCs w:val="22"/>
        </w:rPr>
        <w:t>was</w:t>
      </w:r>
      <w:r w:rsidR="00B6642F" w:rsidRPr="00B6642F">
        <w:rPr>
          <w:rFonts w:ascii="Arial" w:hAnsi="Arial" w:cs="Arial"/>
          <w:sz w:val="22"/>
          <w:szCs w:val="22"/>
        </w:rPr>
        <w:t xml:space="preserve"> treated with insecticides (yes), not treated (no), or unknown. Insecticides could be applied through spray</w:t>
      </w:r>
      <w:r w:rsidR="00B6642F" w:rsidRPr="00B6642F">
        <w:rPr>
          <w:rFonts w:ascii="Arial" w:hAnsi="Arial" w:cs="Arial"/>
          <w:sz w:val="22"/>
          <w:szCs w:val="22"/>
        </w:rPr>
        <w:t>s</w:t>
      </w:r>
      <w:r w:rsidR="00B6642F" w:rsidRPr="00B6642F">
        <w:rPr>
          <w:rFonts w:ascii="Arial" w:hAnsi="Arial" w:cs="Arial"/>
          <w:sz w:val="22"/>
          <w:szCs w:val="22"/>
        </w:rPr>
        <w:t>, seed coat</w:t>
      </w:r>
      <w:r w:rsidR="00B6642F" w:rsidRPr="00B6642F">
        <w:rPr>
          <w:rFonts w:ascii="Arial" w:hAnsi="Arial" w:cs="Arial"/>
          <w:sz w:val="22"/>
          <w:szCs w:val="22"/>
        </w:rPr>
        <w:t>ing</w:t>
      </w:r>
      <w:r w:rsidR="00B6642F" w:rsidRPr="00B6642F">
        <w:rPr>
          <w:rFonts w:ascii="Arial" w:hAnsi="Arial" w:cs="Arial"/>
          <w:sz w:val="22"/>
          <w:szCs w:val="22"/>
        </w:rPr>
        <w:t>,</w:t>
      </w:r>
      <w:r w:rsidR="00B6642F" w:rsidRPr="00B6642F">
        <w:rPr>
          <w:rFonts w:ascii="Arial" w:hAnsi="Arial" w:cs="Arial"/>
          <w:sz w:val="22"/>
          <w:szCs w:val="22"/>
        </w:rPr>
        <w:t xml:space="preserve"> planting</w:t>
      </w:r>
      <w:r w:rsidR="00B6642F" w:rsidRPr="00B6642F">
        <w:rPr>
          <w:rFonts w:ascii="Arial" w:hAnsi="Arial" w:cs="Arial"/>
          <w:sz w:val="22"/>
          <w:szCs w:val="22"/>
        </w:rPr>
        <w:t xml:space="preserve"> transgenic crops, </w:t>
      </w:r>
      <w:r w:rsidR="00B6642F" w:rsidRPr="00B6642F">
        <w:rPr>
          <w:rFonts w:ascii="Arial" w:hAnsi="Arial" w:cs="Arial"/>
          <w:i/>
          <w:sz w:val="22"/>
          <w:szCs w:val="22"/>
        </w:rPr>
        <w:t xml:space="preserve">etc. </w:t>
      </w:r>
    </w:p>
    <w:p w:rsidR="00B6642F" w:rsidRDefault="00FC1C3F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Confidence_Insecticide_Farm: </w:t>
      </w:r>
      <w:r w:rsidR="001519B2">
        <w:rPr>
          <w:rFonts w:ascii="Arial" w:hAnsi="Arial" w:cs="Arial"/>
          <w:sz w:val="22"/>
          <w:szCs w:val="22"/>
        </w:rPr>
        <w:t xml:space="preserve">This column </w:t>
      </w:r>
      <w:r w:rsidR="004E5958">
        <w:rPr>
          <w:rFonts w:ascii="Arial" w:hAnsi="Arial" w:cs="Arial"/>
          <w:sz w:val="22"/>
          <w:szCs w:val="22"/>
        </w:rPr>
        <w:t>details</w:t>
      </w:r>
      <w:r w:rsidR="001519B2">
        <w:rPr>
          <w:rFonts w:ascii="Arial" w:hAnsi="Arial" w:cs="Arial"/>
          <w:sz w:val="22"/>
          <w:szCs w:val="22"/>
        </w:rPr>
        <w:t xml:space="preserve"> the percent confidence the authors </w:t>
      </w:r>
      <w:r w:rsidR="004E5958">
        <w:rPr>
          <w:rFonts w:ascii="Arial" w:hAnsi="Arial" w:cs="Arial"/>
          <w:sz w:val="22"/>
          <w:szCs w:val="22"/>
        </w:rPr>
        <w:t>had</w:t>
      </w:r>
      <w:r w:rsidR="001519B2">
        <w:rPr>
          <w:rFonts w:ascii="Arial" w:hAnsi="Arial" w:cs="Arial"/>
          <w:sz w:val="22"/>
          <w:szCs w:val="22"/>
        </w:rPr>
        <w:t xml:space="preserve"> in their assessment that insecticides were or were not present on the farm</w:t>
      </w:r>
      <w:r w:rsidR="004E5958">
        <w:rPr>
          <w:rFonts w:ascii="Arial" w:hAnsi="Arial" w:cs="Arial"/>
          <w:sz w:val="22"/>
          <w:szCs w:val="22"/>
        </w:rPr>
        <w:t xml:space="preserve">, using </w:t>
      </w:r>
      <w:r w:rsidR="001519B2">
        <w:rPr>
          <w:rFonts w:ascii="Arial" w:hAnsi="Arial" w:cs="Arial"/>
          <w:sz w:val="22"/>
          <w:szCs w:val="22"/>
        </w:rPr>
        <w:t xml:space="preserve">a scale from 0% to 100%. Authors who wrote ‘unknown’ did not score their confidence. </w:t>
      </w:r>
    </w:p>
    <w:p w:rsidR="001519B2" w:rsidRDefault="001519B2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Tilling: </w:t>
      </w:r>
      <w:r w:rsidRPr="00F92D55">
        <w:rPr>
          <w:rFonts w:ascii="Arial" w:hAnsi="Arial" w:cs="Arial"/>
          <w:sz w:val="22"/>
          <w:szCs w:val="22"/>
        </w:rPr>
        <w:t xml:space="preserve">Whether the site was </w:t>
      </w:r>
      <w:r>
        <w:rPr>
          <w:rFonts w:ascii="Arial" w:hAnsi="Arial" w:cs="Arial"/>
          <w:sz w:val="22"/>
          <w:szCs w:val="22"/>
        </w:rPr>
        <w:t xml:space="preserve">tilled (yes), not tilled (no), or unknown during the year of the study. </w:t>
      </w:r>
    </w:p>
    <w:p w:rsidR="001519B2" w:rsidRDefault="001519B2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Site_Covariate1: This space was provided if a different site-level covariate was found to be important in an author’s study system.</w:t>
      </w:r>
      <w:r w:rsidR="004E5958">
        <w:rPr>
          <w:rFonts w:ascii="Arial" w:hAnsi="Arial" w:cs="Arial"/>
          <w:sz w:val="22"/>
          <w:szCs w:val="22"/>
        </w:rPr>
        <w:t xml:space="preserve"> Authors included information in this column at their discretion.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519B2" w:rsidRPr="00B6642F" w:rsidRDefault="001519B2" w:rsidP="00E81B4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Site_Covariate2</w:t>
      </w:r>
      <w:r>
        <w:rPr>
          <w:rFonts w:ascii="Arial" w:hAnsi="Arial" w:cs="Arial"/>
          <w:sz w:val="22"/>
          <w:szCs w:val="22"/>
        </w:rPr>
        <w:t xml:space="preserve">: This space was provided if a </w:t>
      </w:r>
      <w:r>
        <w:rPr>
          <w:rFonts w:ascii="Arial" w:hAnsi="Arial" w:cs="Arial"/>
          <w:sz w:val="22"/>
          <w:szCs w:val="22"/>
        </w:rPr>
        <w:t>second unique</w:t>
      </w:r>
      <w:r>
        <w:rPr>
          <w:rFonts w:ascii="Arial" w:hAnsi="Arial" w:cs="Arial"/>
          <w:sz w:val="22"/>
          <w:szCs w:val="22"/>
        </w:rPr>
        <w:t xml:space="preserve"> site-level covariate was found to be important in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author’s study system. </w:t>
      </w:r>
      <w:r w:rsidR="004E5958">
        <w:rPr>
          <w:rFonts w:ascii="Arial" w:hAnsi="Arial" w:cs="Arial"/>
          <w:sz w:val="22"/>
          <w:szCs w:val="22"/>
        </w:rPr>
        <w:t xml:space="preserve">Authors included information in this column at their discretion.  </w:t>
      </w:r>
    </w:p>
    <w:p w:rsidR="001519B2" w:rsidRDefault="001519B2" w:rsidP="00E81B42">
      <w:pPr>
        <w:ind w:left="450" w:hanging="450"/>
        <w:rPr>
          <w:rFonts w:ascii="Arial" w:hAnsi="Arial" w:cs="Arial"/>
          <w:sz w:val="22"/>
          <w:szCs w:val="22"/>
        </w:rPr>
      </w:pPr>
    </w:p>
    <w:p w:rsidR="00F92D55" w:rsidRDefault="00636109" w:rsidP="00E81B42">
      <w:pPr>
        <w:ind w:left="450" w:hanging="4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Landusedata file: </w:t>
      </w:r>
    </w:p>
    <w:p w:rsidR="00242FC1" w:rsidRDefault="00636109" w:rsidP="004E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landusedata file reports the landscape composition around each study site. Nine different land use classes (detailed below) were examined. </w:t>
      </w:r>
      <w:r w:rsidR="004E5958">
        <w:rPr>
          <w:rFonts w:ascii="Arial" w:hAnsi="Arial" w:cs="Arial"/>
          <w:sz w:val="22"/>
          <w:szCs w:val="22"/>
        </w:rPr>
        <w:t xml:space="preserve">From Karp </w:t>
      </w:r>
      <w:r w:rsidR="004E5958">
        <w:rPr>
          <w:rFonts w:ascii="Arial" w:hAnsi="Arial" w:cs="Arial"/>
          <w:i/>
          <w:sz w:val="22"/>
          <w:szCs w:val="22"/>
        </w:rPr>
        <w:t>et al.</w:t>
      </w:r>
      <w:r w:rsidR="004E5958">
        <w:rPr>
          <w:rFonts w:ascii="Arial" w:hAnsi="Arial" w:cs="Arial"/>
          <w:sz w:val="22"/>
          <w:szCs w:val="22"/>
        </w:rPr>
        <w:t xml:space="preserve"> </w:t>
      </w:r>
      <w:r w:rsidR="00242FC1">
        <w:rPr>
          <w:rFonts w:ascii="Arial" w:hAnsi="Arial" w:cs="Arial"/>
          <w:sz w:val="22"/>
          <w:szCs w:val="22"/>
        </w:rPr>
        <w:t>(2018</w:t>
      </w:r>
      <w:r w:rsidR="004E5958">
        <w:rPr>
          <w:rFonts w:ascii="Arial" w:hAnsi="Arial" w:cs="Arial"/>
          <w:sz w:val="22"/>
          <w:szCs w:val="22"/>
        </w:rPr>
        <w:t xml:space="preserve">): </w:t>
      </w:r>
    </w:p>
    <w:p w:rsidR="00636109" w:rsidRPr="00242FC1" w:rsidRDefault="004E5958" w:rsidP="00242FC1">
      <w:pPr>
        <w:ind w:left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36109" w:rsidRPr="00242FC1">
        <w:rPr>
          <w:rFonts w:ascii="Arial" w:hAnsi="Arial" w:cs="Arial"/>
          <w:i/>
          <w:sz w:val="22"/>
          <w:szCs w:val="22"/>
        </w:rPr>
        <w:t>We used a distance-weighting procedure to quantify landscape composition. First, we calculated the area (m</w:t>
      </w:r>
      <w:r w:rsidR="00636109" w:rsidRPr="00242FC1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636109" w:rsidRPr="00242FC1">
        <w:rPr>
          <w:rFonts w:ascii="Arial" w:hAnsi="Arial" w:cs="Arial"/>
          <w:i/>
          <w:sz w:val="22"/>
          <w:szCs w:val="22"/>
        </w:rPr>
        <w:t xml:space="preserve">) of each land cover class in 20 concentric rings around each study site, with outer radii at 100 m intervals between 100 m and 2 km. Next, we used a Gaussian decay function to assign weights to each ring, where rings closer to the focal site were weighted more than those further away: </w:t>
      </w:r>
    </w:p>
    <w:p w:rsidR="00636109" w:rsidRPr="00242FC1" w:rsidRDefault="00636109" w:rsidP="00242FC1">
      <w:pPr>
        <w:tabs>
          <w:tab w:val="right" w:pos="9360"/>
        </w:tabs>
        <w:ind w:left="450"/>
        <w:rPr>
          <w:rFonts w:ascii="Arial" w:hAnsi="Arial" w:cs="Arial"/>
          <w:i/>
          <w:sz w:val="22"/>
          <w:szCs w:val="22"/>
        </w:rPr>
      </w:pPr>
      <w:r w:rsidRPr="00242FC1">
        <w:rPr>
          <w:rFonts w:ascii="Arial" w:hAnsi="Arial" w:cs="Arial"/>
          <w:i/>
          <w:sz w:val="22"/>
          <w:szCs w:val="22"/>
        </w:rPr>
        <w:t>W= exp(-O</w:t>
      </w:r>
      <w:r w:rsidRPr="00242FC1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242FC1">
        <w:rPr>
          <w:rFonts w:ascii="Arial" w:hAnsi="Arial" w:cs="Arial"/>
          <w:i/>
          <w:sz w:val="22"/>
          <w:szCs w:val="22"/>
        </w:rPr>
        <w:t>/(2*d</w:t>
      </w:r>
      <w:r w:rsidRPr="00242FC1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242FC1">
        <w:rPr>
          <w:rFonts w:ascii="Arial" w:hAnsi="Arial" w:cs="Arial"/>
          <w:i/>
          <w:sz w:val="22"/>
          <w:szCs w:val="22"/>
        </w:rPr>
        <w:t>)</w:t>
      </w:r>
      <w:r w:rsidRPr="00242FC1">
        <w:rPr>
          <w:rFonts w:ascii="Arial" w:hAnsi="Arial" w:cs="Arial"/>
          <w:i/>
          <w:sz w:val="22"/>
          <w:szCs w:val="22"/>
        </w:rPr>
        <w:tab/>
        <w:t>equation 1</w:t>
      </w:r>
    </w:p>
    <w:p w:rsidR="00242FC1" w:rsidRDefault="00636109" w:rsidP="00242FC1">
      <w:pPr>
        <w:ind w:left="450"/>
        <w:rPr>
          <w:rFonts w:ascii="Arial" w:hAnsi="Arial" w:cs="Arial"/>
          <w:sz w:val="22"/>
          <w:szCs w:val="22"/>
        </w:rPr>
      </w:pPr>
      <w:r w:rsidRPr="00242FC1">
        <w:rPr>
          <w:rFonts w:ascii="Arial" w:hAnsi="Arial" w:cs="Arial"/>
          <w:i/>
          <w:sz w:val="22"/>
          <w:szCs w:val="22"/>
        </w:rPr>
        <w:t xml:space="preserve">where W is the weight, O is out the outer edge distance of the ring, and d is a decay rate that determines how rapidly weightings decline with distance. We used three decay rates (250, </w:t>
      </w:r>
      <w:r w:rsidR="00E81B42" w:rsidRPr="00242FC1">
        <w:rPr>
          <w:rFonts w:ascii="Arial" w:hAnsi="Arial" w:cs="Arial"/>
          <w:i/>
          <w:sz w:val="22"/>
          <w:szCs w:val="22"/>
        </w:rPr>
        <w:t>1250</w:t>
      </w:r>
      <w:r w:rsidRPr="00242FC1">
        <w:rPr>
          <w:rFonts w:ascii="Arial" w:hAnsi="Arial" w:cs="Arial"/>
          <w:i/>
          <w:sz w:val="22"/>
          <w:szCs w:val="22"/>
        </w:rPr>
        <w:t>, 1250) to later assess landscape composition at multiple spatial scales. We then used the weightings to calculate a weighted sum for the total area of each land cover class. Finally, we divided that number by the weighted sum of all land covers to ultimately obtain a proportional representation of each land-cover class around each study site.</w:t>
      </w:r>
      <w:r w:rsidR="00242FC1" w:rsidRPr="00242FC1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6109" w:rsidRPr="00636109" w:rsidRDefault="00242FC1" w:rsidP="00242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Below, we report the Gaussian-decay-weighted estimates of landscape composition around each site. </w:t>
      </w:r>
      <w:r w:rsidR="00636109">
        <w:rPr>
          <w:rFonts w:ascii="Arial" w:hAnsi="Arial" w:cs="Arial"/>
          <w:sz w:val="22"/>
          <w:szCs w:val="22"/>
        </w:rPr>
        <w:tab/>
        <w:t xml:space="preserve"> </w:t>
      </w:r>
    </w:p>
    <w:p w:rsid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Study_ID: The unique identifier for each included study. </w:t>
      </w:r>
    </w:p>
    <w:p w:rsid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 w:rsidRPr="00636109">
        <w:rPr>
          <w:rFonts w:ascii="Arial" w:hAnsi="Arial" w:cs="Arial"/>
          <w:sz w:val="22"/>
          <w:szCs w:val="22"/>
        </w:rPr>
        <w:t>Site: A unique identifier for the study site (</w:t>
      </w:r>
      <w:r w:rsidRPr="00636109">
        <w:rPr>
          <w:rFonts w:ascii="Arial" w:hAnsi="Arial" w:cs="Arial"/>
          <w:i/>
          <w:sz w:val="22"/>
          <w:szCs w:val="22"/>
        </w:rPr>
        <w:t xml:space="preserve">i.e., </w:t>
      </w:r>
      <w:r w:rsidRPr="00636109">
        <w:rPr>
          <w:rFonts w:ascii="Arial" w:hAnsi="Arial" w:cs="Arial"/>
          <w:sz w:val="22"/>
          <w:szCs w:val="22"/>
        </w:rPr>
        <w:t xml:space="preserve">one of the places were data was collected). </w:t>
      </w:r>
    </w:p>
    <w:p w:rsid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X: The x coordinate of the study site, in decimal degrees (WGS 1984, unprojected). Some coordinates were masked to protect grower anonymity. </w:t>
      </w:r>
    </w:p>
    <w:p w:rsid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Y: The y</w:t>
      </w:r>
      <w:r>
        <w:rPr>
          <w:rFonts w:ascii="Arial" w:hAnsi="Arial" w:cs="Arial"/>
          <w:sz w:val="22"/>
          <w:szCs w:val="22"/>
        </w:rPr>
        <w:t xml:space="preserve"> coordinate of the study site, in decimal degrees (WGS 1984, unprojected). Some coordinates were masked to protect grower anonymity. </w:t>
      </w:r>
    </w:p>
    <w:p w:rsid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LC1Gau250: The fraction of forest around the study site, using 250 for the decay rate. </w:t>
      </w:r>
      <w:r w:rsidR="00E81B42">
        <w:rPr>
          <w:rFonts w:ascii="Arial" w:hAnsi="Arial" w:cs="Arial"/>
          <w:sz w:val="22"/>
          <w:szCs w:val="22"/>
        </w:rPr>
        <w:t xml:space="preserve">When the land-use map did not resolve differences between forests, grassland, and shrubland, ‘natural habitat’ was used as the category and all sites in the study received a 0 in this category. </w:t>
      </w:r>
    </w:p>
    <w:p w:rsidR="00636109" w:rsidRP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LC2</w:t>
      </w:r>
      <w:r>
        <w:rPr>
          <w:rFonts w:ascii="Arial" w:hAnsi="Arial" w:cs="Arial"/>
          <w:sz w:val="22"/>
          <w:szCs w:val="22"/>
        </w:rPr>
        <w:t xml:space="preserve">Gau250: The fraction of </w:t>
      </w:r>
      <w:r>
        <w:rPr>
          <w:rFonts w:ascii="Arial" w:hAnsi="Arial" w:cs="Arial"/>
          <w:sz w:val="22"/>
          <w:szCs w:val="22"/>
        </w:rPr>
        <w:t>grassland</w:t>
      </w:r>
      <w:r>
        <w:rPr>
          <w:rFonts w:ascii="Arial" w:hAnsi="Arial" w:cs="Arial"/>
          <w:sz w:val="22"/>
          <w:szCs w:val="22"/>
        </w:rPr>
        <w:t xml:space="preserve"> around the study site, using 250 for the decay rate. </w:t>
      </w:r>
      <w:r w:rsidR="00E81B42">
        <w:rPr>
          <w:rFonts w:ascii="Arial" w:hAnsi="Arial" w:cs="Arial"/>
          <w:sz w:val="22"/>
          <w:szCs w:val="22"/>
        </w:rPr>
        <w:t>When the land-use map did not resolve differences between forests, grassland, and shrubland, ‘natural habitat’ was used as the category and all sites in the study received a 0 in this category.</w:t>
      </w:r>
    </w:p>
    <w:p w:rsid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LC3</w:t>
      </w:r>
      <w:r>
        <w:rPr>
          <w:rFonts w:ascii="Arial" w:hAnsi="Arial" w:cs="Arial"/>
          <w:sz w:val="22"/>
          <w:szCs w:val="22"/>
        </w:rPr>
        <w:t xml:space="preserve">Gau250: The fraction of </w:t>
      </w:r>
      <w:r>
        <w:rPr>
          <w:rFonts w:ascii="Arial" w:hAnsi="Arial" w:cs="Arial"/>
          <w:sz w:val="22"/>
          <w:szCs w:val="22"/>
        </w:rPr>
        <w:t>shrubland</w:t>
      </w:r>
      <w:r>
        <w:rPr>
          <w:rFonts w:ascii="Arial" w:hAnsi="Arial" w:cs="Arial"/>
          <w:sz w:val="22"/>
          <w:szCs w:val="22"/>
        </w:rPr>
        <w:t xml:space="preserve"> around the study site, using 250 for the decay rate. </w:t>
      </w:r>
      <w:r w:rsidR="00E81B42">
        <w:rPr>
          <w:rFonts w:ascii="Arial" w:hAnsi="Arial" w:cs="Arial"/>
          <w:sz w:val="22"/>
          <w:szCs w:val="22"/>
        </w:rPr>
        <w:t>When the land-use map did not resolve differences between forests, grassland, and shrubland, ‘natural habitat’ was used as the category and all sites in the study received a 0 in this category.</w:t>
      </w:r>
    </w:p>
    <w:p w:rsidR="00636109" w:rsidRP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LC4</w:t>
      </w:r>
      <w:r>
        <w:rPr>
          <w:rFonts w:ascii="Arial" w:hAnsi="Arial" w:cs="Arial"/>
          <w:sz w:val="22"/>
          <w:szCs w:val="22"/>
        </w:rPr>
        <w:t xml:space="preserve">Gau250: The fraction of </w:t>
      </w:r>
      <w:r w:rsidR="00E81B42">
        <w:rPr>
          <w:rFonts w:ascii="Arial" w:hAnsi="Arial" w:cs="Arial"/>
          <w:sz w:val="22"/>
          <w:szCs w:val="22"/>
        </w:rPr>
        <w:t>annual agriculture</w:t>
      </w:r>
      <w:r>
        <w:rPr>
          <w:rFonts w:ascii="Arial" w:hAnsi="Arial" w:cs="Arial"/>
          <w:sz w:val="22"/>
          <w:szCs w:val="22"/>
        </w:rPr>
        <w:t xml:space="preserve"> around the study site, using 250 for the decay rate. </w:t>
      </w:r>
      <w:r w:rsidR="00E81B42">
        <w:rPr>
          <w:rFonts w:ascii="Arial" w:hAnsi="Arial" w:cs="Arial"/>
          <w:sz w:val="22"/>
          <w:szCs w:val="22"/>
        </w:rPr>
        <w:t xml:space="preserve">When the land-use map did not resolve differences between </w:t>
      </w:r>
      <w:r w:rsidR="00E81B42">
        <w:rPr>
          <w:rFonts w:ascii="Arial" w:hAnsi="Arial" w:cs="Arial"/>
          <w:sz w:val="22"/>
          <w:szCs w:val="22"/>
        </w:rPr>
        <w:t>annual and perennial agriculture</w:t>
      </w:r>
      <w:r w:rsidR="00E81B42">
        <w:rPr>
          <w:rFonts w:ascii="Arial" w:hAnsi="Arial" w:cs="Arial"/>
          <w:sz w:val="22"/>
          <w:szCs w:val="22"/>
        </w:rPr>
        <w:t>, ‘</w:t>
      </w:r>
      <w:r w:rsidR="00E81B42">
        <w:rPr>
          <w:rFonts w:ascii="Arial" w:hAnsi="Arial" w:cs="Arial"/>
          <w:sz w:val="22"/>
          <w:szCs w:val="22"/>
        </w:rPr>
        <w:t>agriculture</w:t>
      </w:r>
      <w:r w:rsidR="00242FC1">
        <w:rPr>
          <w:rFonts w:ascii="Arial" w:hAnsi="Arial" w:cs="Arial"/>
          <w:sz w:val="22"/>
          <w:szCs w:val="22"/>
        </w:rPr>
        <w:t>’</w:t>
      </w:r>
      <w:r w:rsidR="00E81B42">
        <w:rPr>
          <w:rFonts w:ascii="Arial" w:hAnsi="Arial" w:cs="Arial"/>
          <w:sz w:val="22"/>
          <w:szCs w:val="22"/>
        </w:rPr>
        <w:t xml:space="preserve"> was used as the category and all sites in the study received a 0 in this category.</w:t>
      </w:r>
    </w:p>
    <w:p w:rsidR="00636109" w:rsidRP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LC5</w:t>
      </w:r>
      <w:r>
        <w:rPr>
          <w:rFonts w:ascii="Arial" w:hAnsi="Arial" w:cs="Arial"/>
          <w:sz w:val="22"/>
          <w:szCs w:val="22"/>
        </w:rPr>
        <w:t xml:space="preserve">Gau250: The fraction of </w:t>
      </w:r>
      <w:r w:rsidR="00E81B42">
        <w:rPr>
          <w:rFonts w:ascii="Arial" w:hAnsi="Arial" w:cs="Arial"/>
          <w:sz w:val="22"/>
          <w:szCs w:val="22"/>
        </w:rPr>
        <w:t>perennial agriculture</w:t>
      </w:r>
      <w:r>
        <w:rPr>
          <w:rFonts w:ascii="Arial" w:hAnsi="Arial" w:cs="Arial"/>
          <w:sz w:val="22"/>
          <w:szCs w:val="22"/>
        </w:rPr>
        <w:t xml:space="preserve"> around the study site, using 250 for the decay rate. </w:t>
      </w:r>
      <w:r w:rsidR="00E81B42">
        <w:rPr>
          <w:rFonts w:ascii="Arial" w:hAnsi="Arial" w:cs="Arial"/>
          <w:sz w:val="22"/>
          <w:szCs w:val="22"/>
        </w:rPr>
        <w:t>When the land-use map did not resolve differences between annual and perennial agriculture, ‘agriculture</w:t>
      </w:r>
      <w:r w:rsidR="00242FC1">
        <w:rPr>
          <w:rFonts w:ascii="Arial" w:hAnsi="Arial" w:cs="Arial"/>
          <w:sz w:val="22"/>
          <w:szCs w:val="22"/>
        </w:rPr>
        <w:t>’</w:t>
      </w:r>
      <w:r w:rsidR="00E81B42">
        <w:rPr>
          <w:rFonts w:ascii="Arial" w:hAnsi="Arial" w:cs="Arial"/>
          <w:sz w:val="22"/>
          <w:szCs w:val="22"/>
        </w:rPr>
        <w:t xml:space="preserve"> was used as the category and all sites in the study received a 0 in this category.</w:t>
      </w:r>
    </w:p>
    <w:p w:rsid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LC6</w:t>
      </w:r>
      <w:r>
        <w:rPr>
          <w:rFonts w:ascii="Arial" w:hAnsi="Arial" w:cs="Arial"/>
          <w:sz w:val="22"/>
          <w:szCs w:val="22"/>
        </w:rPr>
        <w:t xml:space="preserve">Gau250: The fraction of </w:t>
      </w:r>
      <w:r w:rsidR="00E81B42">
        <w:rPr>
          <w:rFonts w:ascii="Arial" w:hAnsi="Arial" w:cs="Arial"/>
          <w:sz w:val="22"/>
          <w:szCs w:val="22"/>
        </w:rPr>
        <w:t>other land uses</w:t>
      </w:r>
      <w:r>
        <w:rPr>
          <w:rFonts w:ascii="Arial" w:hAnsi="Arial" w:cs="Arial"/>
          <w:sz w:val="22"/>
          <w:szCs w:val="22"/>
        </w:rPr>
        <w:t xml:space="preserve"> around the study site, using 250 for the decay rate. </w:t>
      </w:r>
    </w:p>
    <w:p w:rsidR="00636109" w:rsidRP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LC7</w:t>
      </w:r>
      <w:r>
        <w:rPr>
          <w:rFonts w:ascii="Arial" w:hAnsi="Arial" w:cs="Arial"/>
          <w:sz w:val="22"/>
          <w:szCs w:val="22"/>
        </w:rPr>
        <w:t xml:space="preserve">Gau250: The fraction of </w:t>
      </w:r>
      <w:r w:rsidR="00E81B42">
        <w:rPr>
          <w:rFonts w:ascii="Arial" w:hAnsi="Arial" w:cs="Arial"/>
          <w:sz w:val="22"/>
          <w:szCs w:val="22"/>
        </w:rPr>
        <w:t>urban areas</w:t>
      </w:r>
      <w:r>
        <w:rPr>
          <w:rFonts w:ascii="Arial" w:hAnsi="Arial" w:cs="Arial"/>
          <w:sz w:val="22"/>
          <w:szCs w:val="22"/>
        </w:rPr>
        <w:t xml:space="preserve"> around the study site, using 250 for the decay rate. </w:t>
      </w:r>
    </w:p>
    <w:p w:rsidR="00636109" w:rsidRP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LC8</w:t>
      </w:r>
      <w:r>
        <w:rPr>
          <w:rFonts w:ascii="Arial" w:hAnsi="Arial" w:cs="Arial"/>
          <w:sz w:val="22"/>
          <w:szCs w:val="22"/>
        </w:rPr>
        <w:t xml:space="preserve">Gau250: The fraction of </w:t>
      </w:r>
      <w:r w:rsidR="00242FC1">
        <w:rPr>
          <w:rFonts w:ascii="Arial" w:hAnsi="Arial" w:cs="Arial"/>
          <w:sz w:val="22"/>
          <w:szCs w:val="22"/>
        </w:rPr>
        <w:t>‘</w:t>
      </w:r>
      <w:r w:rsidR="00E81B42">
        <w:rPr>
          <w:rFonts w:ascii="Arial" w:hAnsi="Arial" w:cs="Arial"/>
          <w:sz w:val="22"/>
          <w:szCs w:val="22"/>
        </w:rPr>
        <w:t>natural habitats</w:t>
      </w:r>
      <w:r w:rsidR="00242FC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around the study site, using 250 for the decay rate. </w:t>
      </w:r>
      <w:r w:rsidR="00E81B42">
        <w:rPr>
          <w:rFonts w:ascii="Arial" w:hAnsi="Arial" w:cs="Arial"/>
          <w:sz w:val="22"/>
          <w:szCs w:val="22"/>
        </w:rPr>
        <w:t>This was used when the land use map did not sufficient</w:t>
      </w:r>
      <w:r w:rsidR="00242FC1">
        <w:rPr>
          <w:rFonts w:ascii="Arial" w:hAnsi="Arial" w:cs="Arial"/>
          <w:sz w:val="22"/>
          <w:szCs w:val="22"/>
        </w:rPr>
        <w:t>ly</w:t>
      </w:r>
      <w:r w:rsidR="00E81B42">
        <w:rPr>
          <w:rFonts w:ascii="Arial" w:hAnsi="Arial" w:cs="Arial"/>
          <w:sz w:val="22"/>
          <w:szCs w:val="22"/>
        </w:rPr>
        <w:t xml:space="preserve"> resolve forests grasslands, and/or shrublands. </w:t>
      </w:r>
      <w:r w:rsidR="00E81B42">
        <w:rPr>
          <w:rFonts w:ascii="Arial" w:hAnsi="Arial" w:cs="Arial"/>
          <w:sz w:val="22"/>
          <w:szCs w:val="22"/>
        </w:rPr>
        <w:t>Otherwise, it is listed as 0.</w:t>
      </w:r>
    </w:p>
    <w:p w:rsidR="00636109" w:rsidRDefault="00636109" w:rsidP="00E81B42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LC9</w:t>
      </w:r>
      <w:r>
        <w:rPr>
          <w:rFonts w:ascii="Arial" w:hAnsi="Arial" w:cs="Arial"/>
          <w:sz w:val="22"/>
          <w:szCs w:val="22"/>
        </w:rPr>
        <w:t xml:space="preserve">Gau250: The fraction of </w:t>
      </w:r>
      <w:r w:rsidR="00242FC1">
        <w:rPr>
          <w:rFonts w:ascii="Arial" w:hAnsi="Arial" w:cs="Arial"/>
          <w:sz w:val="22"/>
          <w:szCs w:val="22"/>
        </w:rPr>
        <w:t>‘</w:t>
      </w:r>
      <w:r w:rsidR="00E81B42">
        <w:rPr>
          <w:rFonts w:ascii="Arial" w:hAnsi="Arial" w:cs="Arial"/>
          <w:sz w:val="22"/>
          <w:szCs w:val="22"/>
        </w:rPr>
        <w:t>agricu</w:t>
      </w:r>
      <w:r w:rsidR="00242FC1">
        <w:rPr>
          <w:rFonts w:ascii="Arial" w:hAnsi="Arial" w:cs="Arial"/>
          <w:sz w:val="22"/>
          <w:szCs w:val="22"/>
        </w:rPr>
        <w:t>l</w:t>
      </w:r>
      <w:r w:rsidR="00E81B42">
        <w:rPr>
          <w:rFonts w:ascii="Arial" w:hAnsi="Arial" w:cs="Arial"/>
          <w:sz w:val="22"/>
          <w:szCs w:val="22"/>
        </w:rPr>
        <w:t>ture</w:t>
      </w:r>
      <w:r w:rsidR="00242FC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around the study site, using 250 for the decay rate. </w:t>
      </w:r>
      <w:r w:rsidR="00E81B42">
        <w:rPr>
          <w:rFonts w:ascii="Arial" w:hAnsi="Arial" w:cs="Arial"/>
          <w:sz w:val="22"/>
          <w:szCs w:val="22"/>
        </w:rPr>
        <w:t>This was used when the land use map did not sufficient</w:t>
      </w:r>
      <w:r w:rsidR="00242FC1">
        <w:rPr>
          <w:rFonts w:ascii="Arial" w:hAnsi="Arial" w:cs="Arial"/>
          <w:sz w:val="22"/>
          <w:szCs w:val="22"/>
        </w:rPr>
        <w:t>ly</w:t>
      </w:r>
      <w:r w:rsidR="00E81B42">
        <w:rPr>
          <w:rFonts w:ascii="Arial" w:hAnsi="Arial" w:cs="Arial"/>
          <w:sz w:val="22"/>
          <w:szCs w:val="22"/>
        </w:rPr>
        <w:t xml:space="preserve"> resolve </w:t>
      </w:r>
      <w:r w:rsidR="00E81B42">
        <w:rPr>
          <w:rFonts w:ascii="Arial" w:hAnsi="Arial" w:cs="Arial"/>
          <w:sz w:val="22"/>
          <w:szCs w:val="22"/>
        </w:rPr>
        <w:t xml:space="preserve">annual and perennial agriculture. Otherwise, it is listed as 0. </w:t>
      </w:r>
    </w:p>
    <w:p w:rsidR="00242FC1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LC1Gau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: The fraction of forest around the study site, using 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for the decay rate. When the land-use map did not resolve differences between forests, grassland, and shrubland, ‘natural habitat’ was used as the category and all sites in the study received a 0 in this category. </w:t>
      </w:r>
    </w:p>
    <w:p w:rsidR="00242FC1" w:rsidRPr="00636109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LC2Gau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: The fraction of grassland around the study site, using 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for the decay rate. When the land-use map did not resolve differences between forests, grassland, and shrubland, ‘natural habitat’ was used as the category and all sites in the study received a 0 in this category.</w:t>
      </w:r>
    </w:p>
    <w:p w:rsidR="00242FC1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LC3Gau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: The fraction of shrubland around the study site, using 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for the decay rate. When the land-use map did not resolve differences between forests, grassland, and shrubland, ‘natural habitat’ was used as the category and all sites in the study received a 0 in this category.</w:t>
      </w:r>
    </w:p>
    <w:p w:rsidR="00242FC1" w:rsidRPr="00636109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LC4Gau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: The fraction of annual agriculture around the study site, using 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for the decay rate. When the land-use map did not resolve differences between annual and perennial agriculture, ‘agriculture’ was used as the category and all sites in the study received a 0 in this category.</w:t>
      </w:r>
    </w:p>
    <w:p w:rsidR="00242FC1" w:rsidRPr="00636109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LC5Gau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: The fraction of perennial agriculture around the study site, using 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for the decay rate. When the land-use map did not resolve differences between annual and perennial agriculture, ‘agriculture’ was used as the category and all sites in the study received a 0 in this category.</w:t>
      </w:r>
    </w:p>
    <w:p w:rsidR="00242FC1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LC6Gau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: The fraction of other land uses around the study site, using 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for the decay rate. </w:t>
      </w:r>
    </w:p>
    <w:p w:rsidR="00242FC1" w:rsidRPr="00636109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LC7Gau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: The fraction of urban areas around the study site, using 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for the decay rate. </w:t>
      </w:r>
    </w:p>
    <w:p w:rsidR="00242FC1" w:rsidRPr="00636109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LC8Gau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: The fraction of ‘natural habitats’ around the study site, using 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for the decay rate. This was used when the land use map did not sufficiently resolve forests grasslands, and/or shrublands. Otherwise, it is listed as 0.</w:t>
      </w:r>
    </w:p>
    <w:p w:rsidR="00242FC1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LC9Gau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: The fraction of ‘agriculture’ around the study site, using </w:t>
      </w:r>
      <w:r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 xml:space="preserve"> for the decay rate. This was used when the land use map did not sufficiently resolve annual and perennial agriculture. Otherwise, it is listed as 0. </w:t>
      </w:r>
    </w:p>
    <w:p w:rsidR="00242FC1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LC1Gau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: The fraction of forest around the study site, using 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 for the decay rate. When the land-use map did not resolve differences between forests, grassland, and shrubland, ‘natural habitat’ was used as the category and all sites in the study received a 0 in this category. </w:t>
      </w:r>
    </w:p>
    <w:p w:rsidR="00242FC1" w:rsidRPr="00636109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LC2Gau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: The fraction of grassland around the study site, using 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 for the decay rate. When the land-use map did not resolve differences between forests, grassland, and </w:t>
      </w:r>
      <w:r>
        <w:rPr>
          <w:rFonts w:ascii="Arial" w:hAnsi="Arial" w:cs="Arial"/>
          <w:sz w:val="22"/>
          <w:szCs w:val="22"/>
        </w:rPr>
        <w:lastRenderedPageBreak/>
        <w:t>shrubland, ‘natural habitat’ was used as the category and all sites in the study received a 0 in this category.</w:t>
      </w:r>
    </w:p>
    <w:p w:rsidR="00242FC1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LC3Gau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: The fraction of shrubland around the study site, using 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 for the decay rate. When the land-use map did not resolve differences between forests, grassland, and shrubland, ‘natural habitat’ was used as the category and all sites in the study received a 0 in this category.</w:t>
      </w:r>
    </w:p>
    <w:p w:rsidR="00242FC1" w:rsidRPr="00636109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LC4Gau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: The fraction of annual agriculture around the study site, using 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 for the decay rate. When the land-use map did not resolve differences between annual and perennial agriculture, ‘agriculture’ was used as the category and all sites in the study received a 0 in this category.</w:t>
      </w:r>
    </w:p>
    <w:p w:rsidR="00242FC1" w:rsidRPr="00636109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LC5Gau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: The fraction of perennial agriculture around the study site, using 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 for the decay rate. When the land-use map did not resolve differences between annual and perennial agriculture, ‘agriculture’ was used as the category and all sites in the study received a 0 in this category.</w:t>
      </w:r>
    </w:p>
    <w:p w:rsidR="00242FC1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LC6Gau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: The fraction of other land uses around the study site, using 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 for the decay rate. </w:t>
      </w:r>
    </w:p>
    <w:p w:rsidR="00242FC1" w:rsidRPr="00636109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LC7Gau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: The fraction of urban areas around the study site, using 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 for the decay rate. </w:t>
      </w:r>
    </w:p>
    <w:p w:rsidR="00242FC1" w:rsidRPr="00636109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LC8Gau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: The fraction of ‘natural habitats’ around the study site, using 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 for the decay rate. This was used when the land use map did not sufficiently resolve forests grasslands, and/or shrublands. Otherwise, it is listed as 0.</w:t>
      </w:r>
    </w:p>
    <w:p w:rsidR="00242FC1" w:rsidRPr="00242FC1" w:rsidRDefault="00242FC1" w:rsidP="00242FC1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LC9Gau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: The fraction of ‘agriculture’ around the study site, using </w:t>
      </w:r>
      <w:r>
        <w:rPr>
          <w:rFonts w:ascii="Arial" w:hAnsi="Arial" w:cs="Arial"/>
          <w:sz w:val="22"/>
          <w:szCs w:val="22"/>
        </w:rPr>
        <w:t>1250</w:t>
      </w:r>
      <w:r>
        <w:rPr>
          <w:rFonts w:ascii="Arial" w:hAnsi="Arial" w:cs="Arial"/>
          <w:sz w:val="22"/>
          <w:szCs w:val="22"/>
        </w:rPr>
        <w:t xml:space="preserve"> for the decay rate. This was used when the land use map did not sufficiently resolve annual and perennial agriculture. Otherwise, it is listed as 0. </w:t>
      </w:r>
    </w:p>
    <w:p w:rsidR="00E81B42" w:rsidRDefault="00E81B42" w:rsidP="00E81B42">
      <w:pPr>
        <w:rPr>
          <w:rFonts w:ascii="Arial" w:hAnsi="Arial" w:cs="Arial"/>
          <w:sz w:val="22"/>
          <w:szCs w:val="22"/>
        </w:rPr>
      </w:pPr>
    </w:p>
    <w:p w:rsidR="00636109" w:rsidRDefault="00AF3BB6" w:rsidP="006361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Abundancedata file:</w:t>
      </w:r>
    </w:p>
    <w:p w:rsidR="00AF3BB6" w:rsidRDefault="00AF3BB6" w:rsidP="006361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abundancedata details the abundances of all pests and/or natural enemies recorded at the study sites. </w:t>
      </w:r>
    </w:p>
    <w:p w:rsidR="00AF3BB6" w:rsidRDefault="00AF3BB6" w:rsidP="00AF3BB6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Study_ID: The unique identifier for each included study. </w:t>
      </w:r>
    </w:p>
    <w:p w:rsidR="00AF3BB6" w:rsidRDefault="00AF3BB6" w:rsidP="00AF3BB6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Site: A unique identifier for the study site (</w:t>
      </w:r>
      <w:r>
        <w:rPr>
          <w:rFonts w:ascii="Arial" w:hAnsi="Arial" w:cs="Arial"/>
          <w:i/>
          <w:sz w:val="22"/>
          <w:szCs w:val="22"/>
        </w:rPr>
        <w:t xml:space="preserve">i.e., </w:t>
      </w:r>
      <w:r>
        <w:rPr>
          <w:rFonts w:ascii="Arial" w:hAnsi="Arial" w:cs="Arial"/>
          <w:sz w:val="22"/>
          <w:szCs w:val="22"/>
        </w:rPr>
        <w:t>one of the places were data was collected).</w:t>
      </w:r>
    </w:p>
    <w:p w:rsidR="00AF3BB6" w:rsidRPr="00AF3BB6" w:rsidRDefault="00AF3BB6" w:rsidP="00AF3BB6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 w:rsidRPr="00AF3BB6">
        <w:rPr>
          <w:rFonts w:ascii="Arial" w:hAnsi="Arial" w:cs="Arial"/>
          <w:sz w:val="22"/>
          <w:szCs w:val="22"/>
        </w:rPr>
        <w:t xml:space="preserve">Study_Year: The year (or years) in which the site was sampled. </w:t>
      </w:r>
    </w:p>
    <w:p w:rsidR="00AF3BB6" w:rsidRDefault="00AF3BB6" w:rsidP="00AF3BB6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Sampling_Date: A unique identifier that differs for each site when it was visited on a different day within the same year. </w:t>
      </w:r>
    </w:p>
    <w:p w:rsidR="00020602" w:rsidRDefault="00020602" w:rsidP="00AF3BB6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Species: The scientific name of the </w:t>
      </w:r>
      <w:r w:rsidR="00AB4B32">
        <w:rPr>
          <w:rFonts w:ascii="Arial" w:hAnsi="Arial" w:cs="Arial"/>
          <w:sz w:val="22"/>
          <w:szCs w:val="22"/>
        </w:rPr>
        <w:t>species</w:t>
      </w:r>
      <w:r>
        <w:rPr>
          <w:rFonts w:ascii="Arial" w:hAnsi="Arial" w:cs="Arial"/>
          <w:sz w:val="22"/>
          <w:szCs w:val="22"/>
        </w:rPr>
        <w:t xml:space="preserve"> that was surveyed. </w:t>
      </w:r>
    </w:p>
    <w:p w:rsidR="00020602" w:rsidRDefault="00020602" w:rsidP="00020602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Family: The family of the </w:t>
      </w:r>
      <w:r w:rsidR="00AB4B32">
        <w:rPr>
          <w:rFonts w:ascii="Arial" w:hAnsi="Arial" w:cs="Arial"/>
          <w:sz w:val="22"/>
          <w:szCs w:val="22"/>
        </w:rPr>
        <w:t xml:space="preserve">species </w:t>
      </w:r>
      <w:r>
        <w:rPr>
          <w:rFonts w:ascii="Arial" w:hAnsi="Arial" w:cs="Arial"/>
          <w:sz w:val="22"/>
          <w:szCs w:val="22"/>
        </w:rPr>
        <w:t xml:space="preserve">that was surveyed. </w:t>
      </w:r>
    </w:p>
    <w:p w:rsidR="00020602" w:rsidRDefault="00020602" w:rsidP="00020602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 xml:space="preserve">: The </w:t>
      </w:r>
      <w:r>
        <w:rPr>
          <w:rFonts w:ascii="Arial" w:hAnsi="Arial" w:cs="Arial"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 xml:space="preserve"> of the </w:t>
      </w:r>
      <w:r w:rsidR="00AB4B32">
        <w:rPr>
          <w:rFonts w:ascii="Arial" w:hAnsi="Arial" w:cs="Arial"/>
          <w:sz w:val="22"/>
          <w:szCs w:val="22"/>
        </w:rPr>
        <w:t xml:space="preserve">species </w:t>
      </w:r>
      <w:r>
        <w:rPr>
          <w:rFonts w:ascii="Arial" w:hAnsi="Arial" w:cs="Arial"/>
          <w:sz w:val="22"/>
          <w:szCs w:val="22"/>
        </w:rPr>
        <w:t xml:space="preserve">that was surveyed. </w:t>
      </w:r>
    </w:p>
    <w:p w:rsidR="00020602" w:rsidRDefault="00020602" w:rsidP="00020602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Functional_Group: The functional group of the </w:t>
      </w:r>
      <w:r w:rsidR="00AB4B32">
        <w:rPr>
          <w:rFonts w:ascii="Arial" w:hAnsi="Arial" w:cs="Arial"/>
          <w:sz w:val="22"/>
          <w:szCs w:val="22"/>
        </w:rPr>
        <w:t xml:space="preserve">species </w:t>
      </w:r>
      <w:r>
        <w:rPr>
          <w:rFonts w:ascii="Arial" w:hAnsi="Arial" w:cs="Arial"/>
          <w:sz w:val="22"/>
          <w:szCs w:val="22"/>
        </w:rPr>
        <w:t xml:space="preserve">that was surveyed. Possibilities include: dominant pest (economically damaging), secondary pest (not </w:t>
      </w:r>
      <w:r w:rsidR="00C87FBE">
        <w:rPr>
          <w:rFonts w:ascii="Arial" w:hAnsi="Arial" w:cs="Arial"/>
          <w:sz w:val="22"/>
          <w:szCs w:val="22"/>
        </w:rPr>
        <w:t>strongly</w:t>
      </w:r>
      <w:r>
        <w:rPr>
          <w:rFonts w:ascii="Arial" w:hAnsi="Arial" w:cs="Arial"/>
          <w:sz w:val="22"/>
          <w:szCs w:val="22"/>
        </w:rPr>
        <w:t xml:space="preserve"> damaging but still herbivorous), dominant enemy (a predator or parasitoid that is known to control a dominant pest), parasitoid, or predator. </w:t>
      </w:r>
    </w:p>
    <w:p w:rsidR="00790C86" w:rsidRDefault="00790C86" w:rsidP="00020602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Abund</w:t>
      </w:r>
      <w:r w:rsidR="00AB4B32">
        <w:rPr>
          <w:rFonts w:ascii="Arial" w:hAnsi="Arial" w:cs="Arial"/>
          <w:sz w:val="22"/>
          <w:szCs w:val="22"/>
        </w:rPr>
        <w:t xml:space="preserve">ance: The recorded abundance of the </w:t>
      </w:r>
      <w:r w:rsidR="00AB4B32">
        <w:rPr>
          <w:rFonts w:ascii="Arial" w:hAnsi="Arial" w:cs="Arial"/>
          <w:sz w:val="22"/>
          <w:szCs w:val="22"/>
        </w:rPr>
        <w:t>species</w:t>
      </w:r>
      <w:r w:rsidR="00AB4B32">
        <w:rPr>
          <w:rFonts w:ascii="Arial" w:hAnsi="Arial" w:cs="Arial"/>
          <w:sz w:val="22"/>
          <w:szCs w:val="22"/>
        </w:rPr>
        <w:t xml:space="preserve">. This value differs across studies, with some reporting the number of individual recorded and others reporting average </w:t>
      </w:r>
      <w:r w:rsidR="00025906">
        <w:rPr>
          <w:rFonts w:ascii="Arial" w:hAnsi="Arial" w:cs="Arial"/>
          <w:sz w:val="22"/>
          <w:szCs w:val="22"/>
        </w:rPr>
        <w:t xml:space="preserve">abundances/counts </w:t>
      </w:r>
      <w:r w:rsidR="00AB4B32">
        <w:rPr>
          <w:rFonts w:ascii="Arial" w:hAnsi="Arial" w:cs="Arial"/>
          <w:sz w:val="22"/>
          <w:szCs w:val="22"/>
        </w:rPr>
        <w:t xml:space="preserve">across multiple surveys. </w:t>
      </w:r>
    </w:p>
    <w:p w:rsidR="00AB4B32" w:rsidRDefault="00AB4B32" w:rsidP="00020602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Number_Censuses: The number of sub-samples that were summarized in</w:t>
      </w:r>
      <w:r w:rsidR="00025906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abundance column (</w:t>
      </w:r>
      <w:r>
        <w:rPr>
          <w:rFonts w:ascii="Arial" w:hAnsi="Arial" w:cs="Arial"/>
          <w:i/>
          <w:sz w:val="22"/>
          <w:szCs w:val="22"/>
        </w:rPr>
        <w:t xml:space="preserve">e.g., </w:t>
      </w:r>
      <w:r>
        <w:rPr>
          <w:rFonts w:ascii="Arial" w:hAnsi="Arial" w:cs="Arial"/>
          <w:sz w:val="22"/>
          <w:szCs w:val="22"/>
        </w:rPr>
        <w:t xml:space="preserve">three pan traps averaged per plot would be recorded as 3). </w:t>
      </w:r>
    </w:p>
    <w:p w:rsidR="00AB4B32" w:rsidRDefault="00AB4B32" w:rsidP="00020602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Sampling_Method: The method used to sample organisms (</w:t>
      </w:r>
      <w:r>
        <w:rPr>
          <w:rFonts w:ascii="Arial" w:hAnsi="Arial" w:cs="Arial"/>
          <w:i/>
          <w:sz w:val="22"/>
          <w:szCs w:val="22"/>
        </w:rPr>
        <w:t xml:space="preserve">e.g., </w:t>
      </w:r>
      <w:r>
        <w:rPr>
          <w:rFonts w:ascii="Arial" w:hAnsi="Arial" w:cs="Arial"/>
          <w:sz w:val="22"/>
          <w:szCs w:val="22"/>
        </w:rPr>
        <w:t xml:space="preserve">pan traps, pitfall traps, mist nets, sticky cards, </w:t>
      </w:r>
      <w:r>
        <w:rPr>
          <w:rFonts w:ascii="Arial" w:hAnsi="Arial" w:cs="Arial"/>
          <w:i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 xml:space="preserve">) </w:t>
      </w:r>
    </w:p>
    <w:p w:rsidR="00935E97" w:rsidRDefault="00AB4B32" w:rsidP="00935E97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Abundance_Duration: The number of days that the sampling lasted (</w:t>
      </w:r>
      <w:r>
        <w:rPr>
          <w:rFonts w:ascii="Arial" w:hAnsi="Arial" w:cs="Arial"/>
          <w:i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how many days the sticky trap was left in the field). </w:t>
      </w:r>
    </w:p>
    <w:p w:rsidR="006D56F1" w:rsidRDefault="006D56F1" w:rsidP="00BF31BD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Notes: Any notes that the study’s author felt important to include. </w:t>
      </w:r>
    </w:p>
    <w:p w:rsidR="00BF31BD" w:rsidRDefault="00BF31BD" w:rsidP="00BF31BD">
      <w:pPr>
        <w:rPr>
          <w:rFonts w:ascii="Arial" w:hAnsi="Arial" w:cs="Arial"/>
          <w:sz w:val="22"/>
          <w:szCs w:val="22"/>
        </w:rPr>
      </w:pPr>
    </w:p>
    <w:p w:rsidR="00BF31BD" w:rsidRDefault="00BF31BD" w:rsidP="00BF31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Activitydata file:</w:t>
      </w:r>
    </w:p>
    <w:p w:rsidR="00BF31BD" w:rsidRDefault="00BF31BD" w:rsidP="00BF31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activitydata</w:t>
      </w:r>
      <w:r>
        <w:rPr>
          <w:rFonts w:ascii="Arial" w:hAnsi="Arial" w:cs="Arial"/>
          <w:sz w:val="22"/>
          <w:szCs w:val="22"/>
        </w:rPr>
        <w:t xml:space="preserve"> </w:t>
      </w:r>
      <w:r w:rsidR="00BA1969">
        <w:rPr>
          <w:rFonts w:ascii="Arial" w:hAnsi="Arial" w:cs="Arial"/>
          <w:sz w:val="22"/>
          <w:szCs w:val="22"/>
        </w:rPr>
        <w:t xml:space="preserve">file </w:t>
      </w:r>
      <w:r>
        <w:rPr>
          <w:rFonts w:ascii="Arial" w:hAnsi="Arial" w:cs="Arial"/>
          <w:sz w:val="22"/>
          <w:szCs w:val="22"/>
        </w:rPr>
        <w:t xml:space="preserve">details the </w:t>
      </w:r>
      <w:r>
        <w:rPr>
          <w:rFonts w:ascii="Arial" w:hAnsi="Arial" w:cs="Arial"/>
          <w:sz w:val="22"/>
          <w:szCs w:val="22"/>
        </w:rPr>
        <w:t>activity of pests (</w:t>
      </w:r>
      <w:r>
        <w:rPr>
          <w:rFonts w:ascii="Arial" w:hAnsi="Arial" w:cs="Arial"/>
          <w:i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crop damage) and enemies (</w:t>
      </w:r>
      <w:r>
        <w:rPr>
          <w:rFonts w:ascii="Arial" w:hAnsi="Arial" w:cs="Arial"/>
          <w:i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percent pests parasitized) that was</w:t>
      </w:r>
      <w:r>
        <w:rPr>
          <w:rFonts w:ascii="Arial" w:hAnsi="Arial" w:cs="Arial"/>
          <w:sz w:val="22"/>
          <w:szCs w:val="22"/>
        </w:rPr>
        <w:t xml:space="preserve"> recorded at the study sites. </w:t>
      </w:r>
    </w:p>
    <w:p w:rsidR="00BF31BD" w:rsidRDefault="00BF31BD" w:rsidP="00BF31BD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Study_ID: The unique identifier for each included study. </w:t>
      </w:r>
    </w:p>
    <w:p w:rsidR="00BF31BD" w:rsidRDefault="00BF31BD" w:rsidP="00BF31BD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Site: A unique identifier for the study site (</w:t>
      </w:r>
      <w:r>
        <w:rPr>
          <w:rFonts w:ascii="Arial" w:hAnsi="Arial" w:cs="Arial"/>
          <w:i/>
          <w:sz w:val="22"/>
          <w:szCs w:val="22"/>
        </w:rPr>
        <w:t xml:space="preserve">i.e., </w:t>
      </w:r>
      <w:r>
        <w:rPr>
          <w:rFonts w:ascii="Arial" w:hAnsi="Arial" w:cs="Arial"/>
          <w:sz w:val="22"/>
          <w:szCs w:val="22"/>
        </w:rPr>
        <w:t>one of the places were data was collected).</w:t>
      </w:r>
    </w:p>
    <w:p w:rsidR="00BF31BD" w:rsidRPr="00AF3BB6" w:rsidRDefault="00BF31BD" w:rsidP="00BF31BD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2"/>
          <w:szCs w:val="22"/>
        </w:rPr>
      </w:pPr>
      <w:r w:rsidRPr="00AF3BB6">
        <w:rPr>
          <w:rFonts w:ascii="Arial" w:hAnsi="Arial" w:cs="Arial"/>
          <w:sz w:val="22"/>
          <w:szCs w:val="22"/>
        </w:rPr>
        <w:t xml:space="preserve">Study_Year: The year (or years) in which the site was sampled. </w:t>
      </w:r>
    </w:p>
    <w:p w:rsidR="00BF31BD" w:rsidRDefault="00BF31BD" w:rsidP="00BF31BD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Sampling_Date: A unique identifier that differs for each site when it was visited on a different day within the same year. </w:t>
      </w:r>
    </w:p>
    <w:p w:rsidR="00BF31BD" w:rsidRDefault="00BF31BD" w:rsidP="00BF31BD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Function_Type: The broad category of data being collected. Can be one of the categories: </w:t>
      </w:r>
    </w:p>
    <w:p w:rsidR="00BF31BD" w:rsidRDefault="00BF31BD" w:rsidP="00BF31B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Cage experiment (change in </w:t>
      </w:r>
      <w:r>
        <w:rPr>
          <w:rFonts w:ascii="Arial" w:hAnsi="Arial" w:cs="Arial"/>
          <w:sz w:val="22"/>
          <w:szCs w:val="22"/>
        </w:rPr>
        <w:t>infestation</w:t>
      </w:r>
      <w:r>
        <w:rPr>
          <w:rFonts w:ascii="Arial" w:hAnsi="Arial" w:cs="Arial"/>
          <w:sz w:val="22"/>
          <w:szCs w:val="22"/>
        </w:rPr>
        <w:t xml:space="preserve">): </w:t>
      </w:r>
      <w:r>
        <w:rPr>
          <w:rFonts w:ascii="Arial" w:hAnsi="Arial" w:cs="Arial"/>
          <w:sz w:val="22"/>
          <w:szCs w:val="22"/>
        </w:rPr>
        <w:t>pest abundance</w:t>
      </w:r>
      <w:r>
        <w:rPr>
          <w:rFonts w:ascii="Arial" w:hAnsi="Arial" w:cs="Arial"/>
          <w:sz w:val="22"/>
          <w:szCs w:val="22"/>
        </w:rPr>
        <w:t xml:space="preserve"> recorded within an exclosure experiment</w:t>
      </w:r>
    </w:p>
    <w:p w:rsidR="00BF31BD" w:rsidRDefault="00BF31BD" w:rsidP="00BF31B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Cage experiment (change in crop damage): crop damage recorded within an exclosure experiment</w:t>
      </w:r>
    </w:p>
    <w:p w:rsidR="00BF31BD" w:rsidRDefault="00BF31BD" w:rsidP="00BF31B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Cage experiment (change in crop </w:t>
      </w:r>
      <w:r>
        <w:rPr>
          <w:rFonts w:ascii="Arial" w:hAnsi="Arial" w:cs="Arial"/>
          <w:sz w:val="22"/>
          <w:szCs w:val="22"/>
        </w:rPr>
        <w:t>yield</w:t>
      </w:r>
      <w:r>
        <w:rPr>
          <w:rFonts w:ascii="Arial" w:hAnsi="Arial" w:cs="Arial"/>
          <w:sz w:val="22"/>
          <w:szCs w:val="22"/>
        </w:rPr>
        <w:t xml:space="preserve">): crop </w:t>
      </w:r>
      <w:r>
        <w:rPr>
          <w:rFonts w:ascii="Arial" w:hAnsi="Arial" w:cs="Arial"/>
          <w:sz w:val="22"/>
          <w:szCs w:val="22"/>
        </w:rPr>
        <w:t>yield</w:t>
      </w:r>
      <w:r>
        <w:rPr>
          <w:rFonts w:ascii="Arial" w:hAnsi="Arial" w:cs="Arial"/>
          <w:sz w:val="22"/>
          <w:szCs w:val="22"/>
        </w:rPr>
        <w:t xml:space="preserve"> recorded within an exclosure experiment</w:t>
      </w:r>
    </w:p>
    <w:p w:rsidR="00BF31BD" w:rsidRDefault="00BF31BD" w:rsidP="00BF31B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Sentinel experiments (enemy activity): the percent predation or parasitism observed after placi</w:t>
      </w:r>
      <w:r w:rsidR="00025906">
        <w:rPr>
          <w:rFonts w:ascii="Arial" w:hAnsi="Arial" w:cs="Arial"/>
          <w:sz w:val="22"/>
          <w:szCs w:val="22"/>
        </w:rPr>
        <w:t xml:space="preserve">ng sentinel pests in the field </w:t>
      </w:r>
      <w:r>
        <w:rPr>
          <w:rFonts w:ascii="Arial" w:hAnsi="Arial" w:cs="Arial"/>
          <w:sz w:val="22"/>
          <w:szCs w:val="22"/>
        </w:rPr>
        <w:t>or, for parasitism, the fraction of parasitized pests obser</w:t>
      </w:r>
      <w:r w:rsidR="00025906">
        <w:rPr>
          <w:rFonts w:ascii="Arial" w:hAnsi="Arial" w:cs="Arial"/>
          <w:sz w:val="22"/>
          <w:szCs w:val="22"/>
        </w:rPr>
        <w:t>ved naturally in the field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F31BD" w:rsidRDefault="00BF31BD" w:rsidP="00BF31BD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Pest damag</w:t>
      </w:r>
      <w:r w:rsidR="00025906">
        <w:rPr>
          <w:rFonts w:ascii="Arial" w:hAnsi="Arial" w:cs="Arial"/>
          <w:sz w:val="22"/>
          <w:szCs w:val="22"/>
        </w:rPr>
        <w:t>e: crop damage incurred by pest feeding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F2E9A" w:rsidRDefault="00FF2E9A" w:rsidP="00BF31B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Pest: The name of the pest species which is being studied (</w:t>
      </w:r>
      <w:r>
        <w:rPr>
          <w:rFonts w:ascii="Arial" w:hAnsi="Arial" w:cs="Arial"/>
          <w:i/>
          <w:sz w:val="22"/>
          <w:szCs w:val="22"/>
        </w:rPr>
        <w:t>i.e.,</w:t>
      </w:r>
      <w:r>
        <w:rPr>
          <w:rFonts w:ascii="Arial" w:hAnsi="Arial" w:cs="Arial"/>
          <w:sz w:val="22"/>
          <w:szCs w:val="22"/>
        </w:rPr>
        <w:t xml:space="preserve"> the pest that is being consumed or parasitized or the pest that is exacting damage on the crop). If the pest is not differentiated, then ‘all’</w:t>
      </w:r>
      <w:r w:rsidR="00025906">
        <w:rPr>
          <w:rFonts w:ascii="Arial" w:hAnsi="Arial" w:cs="Arial"/>
          <w:sz w:val="22"/>
          <w:szCs w:val="22"/>
        </w:rPr>
        <w:t xml:space="preserve"> is written.</w:t>
      </w:r>
    </w:p>
    <w:p w:rsidR="00BF31BD" w:rsidRDefault="00BF31BD" w:rsidP="00BF31B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Exclosure_Treatment: If an exclosure</w:t>
      </w:r>
      <w:r w:rsidR="00025906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present, this column indicates whether the data reported are from the ‘open’ treatment (allowing predators to be present) or the ‘closed’ treatment (excluding predators). </w:t>
      </w:r>
    </w:p>
    <w:p w:rsidR="00BF31BD" w:rsidRDefault="00BF31BD" w:rsidP="00BF31B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Initial_Density: If the study involved exclosures, this column indicates the level of function data before the exclosures were erected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the starting abundances of the pests). </w:t>
      </w:r>
    </w:p>
    <w:p w:rsidR="00BF31BD" w:rsidRDefault="00FF2E9A" w:rsidP="00BF31B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Function_Data: The value of the measured function in the exclosure treatment and/or at the site. </w:t>
      </w:r>
      <w:r w:rsidR="00BF31BD">
        <w:rPr>
          <w:rFonts w:ascii="Arial" w:hAnsi="Arial" w:cs="Arial"/>
          <w:sz w:val="22"/>
          <w:szCs w:val="22"/>
        </w:rPr>
        <w:t xml:space="preserve"> </w:t>
      </w:r>
    </w:p>
    <w:p w:rsidR="00FF2E9A" w:rsidRDefault="00FF2E9A" w:rsidP="00BF31B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Unit: The unit of measurement for the function data (</w:t>
      </w:r>
      <w:r>
        <w:rPr>
          <w:rFonts w:ascii="Arial" w:hAnsi="Arial" w:cs="Arial"/>
          <w:i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percentage of pests consumed). </w:t>
      </w:r>
    </w:p>
    <w:p w:rsidR="00FF2E9A" w:rsidRDefault="00FF2E9A" w:rsidP="00FF2E9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Number_Censuses: The number of sub-samples that were summarized in activity column (</w:t>
      </w:r>
      <w:r>
        <w:rPr>
          <w:rFonts w:ascii="Arial" w:hAnsi="Arial" w:cs="Arial"/>
          <w:i/>
          <w:sz w:val="22"/>
          <w:szCs w:val="22"/>
        </w:rPr>
        <w:t xml:space="preserve">e.g., </w:t>
      </w:r>
      <w:r>
        <w:rPr>
          <w:rFonts w:ascii="Arial" w:hAnsi="Arial" w:cs="Arial"/>
          <w:sz w:val="22"/>
          <w:szCs w:val="22"/>
        </w:rPr>
        <w:t xml:space="preserve">three cage traps averaged per site would be recorded as 3). </w:t>
      </w:r>
    </w:p>
    <w:p w:rsidR="00FF2E9A" w:rsidRDefault="00FF2E9A" w:rsidP="00FF2E9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A1969">
        <w:rPr>
          <w:rFonts w:ascii="Arial" w:hAnsi="Arial" w:cs="Arial"/>
          <w:sz w:val="22"/>
          <w:szCs w:val="22"/>
        </w:rPr>
        <w:t>cti</w:t>
      </w:r>
      <w:r>
        <w:rPr>
          <w:rFonts w:ascii="Arial" w:hAnsi="Arial" w:cs="Arial"/>
          <w:sz w:val="22"/>
          <w:szCs w:val="22"/>
        </w:rPr>
        <w:t>vity</w:t>
      </w:r>
      <w:r>
        <w:rPr>
          <w:rFonts w:ascii="Arial" w:hAnsi="Arial" w:cs="Arial"/>
          <w:sz w:val="22"/>
          <w:szCs w:val="22"/>
        </w:rPr>
        <w:t>_Duration: The number of days that the sampling lasted (</w:t>
      </w:r>
      <w:r>
        <w:rPr>
          <w:rFonts w:ascii="Arial" w:hAnsi="Arial" w:cs="Arial"/>
          <w:i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how many days the </w:t>
      </w:r>
      <w:r>
        <w:rPr>
          <w:rFonts w:ascii="Arial" w:hAnsi="Arial" w:cs="Arial"/>
          <w:sz w:val="22"/>
          <w:szCs w:val="22"/>
        </w:rPr>
        <w:t>sentinel pests</w:t>
      </w:r>
      <w:r>
        <w:rPr>
          <w:rFonts w:ascii="Arial" w:hAnsi="Arial" w:cs="Arial"/>
          <w:sz w:val="22"/>
          <w:szCs w:val="22"/>
        </w:rPr>
        <w:t xml:space="preserve"> was left in the field). </w:t>
      </w:r>
    </w:p>
    <w:p w:rsidR="00FF2E9A" w:rsidRDefault="00FF2E9A" w:rsidP="00FF2E9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Notes: Any notes that the study’s author felt important to include. </w:t>
      </w:r>
    </w:p>
    <w:p w:rsidR="00BF31BD" w:rsidRPr="00BF31BD" w:rsidRDefault="00BF31BD" w:rsidP="00BF31BD">
      <w:pPr>
        <w:rPr>
          <w:rFonts w:ascii="Arial" w:hAnsi="Arial" w:cs="Arial"/>
          <w:b/>
          <w:sz w:val="22"/>
          <w:szCs w:val="22"/>
        </w:rPr>
      </w:pPr>
    </w:p>
    <w:p w:rsidR="00BA1969" w:rsidRDefault="00BA1969" w:rsidP="00BA19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Yield</w:t>
      </w:r>
      <w:r>
        <w:rPr>
          <w:rFonts w:ascii="Arial" w:hAnsi="Arial" w:cs="Arial"/>
          <w:b/>
          <w:sz w:val="22"/>
          <w:szCs w:val="22"/>
        </w:rPr>
        <w:t>data file:</w:t>
      </w:r>
    </w:p>
    <w:p w:rsidR="00BA1969" w:rsidRDefault="00BA1969" w:rsidP="00BA19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yield</w:t>
      </w:r>
      <w:r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 xml:space="preserve">file </w:t>
      </w:r>
      <w:r>
        <w:rPr>
          <w:rFonts w:ascii="Arial" w:hAnsi="Arial" w:cs="Arial"/>
          <w:sz w:val="22"/>
          <w:szCs w:val="22"/>
        </w:rPr>
        <w:t xml:space="preserve">details the </w:t>
      </w:r>
      <w:r>
        <w:rPr>
          <w:rFonts w:ascii="Arial" w:hAnsi="Arial" w:cs="Arial"/>
          <w:sz w:val="22"/>
          <w:szCs w:val="22"/>
        </w:rPr>
        <w:t>crop yields</w:t>
      </w:r>
      <w:r>
        <w:rPr>
          <w:rFonts w:ascii="Arial" w:hAnsi="Arial" w:cs="Arial"/>
          <w:sz w:val="22"/>
          <w:szCs w:val="22"/>
        </w:rPr>
        <w:t xml:space="preserve"> that w</w:t>
      </w:r>
      <w:r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recorded at the study sites. </w:t>
      </w:r>
    </w:p>
    <w:p w:rsidR="00BA1969" w:rsidRDefault="00BA1969" w:rsidP="00BA196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Study_ID: The unique identifier for each included study. </w:t>
      </w:r>
    </w:p>
    <w:p w:rsidR="00BA1969" w:rsidRDefault="00BA1969" w:rsidP="00BA196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Site: A unique identifier for the study site (</w:t>
      </w:r>
      <w:r>
        <w:rPr>
          <w:rFonts w:ascii="Arial" w:hAnsi="Arial" w:cs="Arial"/>
          <w:i/>
          <w:sz w:val="22"/>
          <w:szCs w:val="22"/>
        </w:rPr>
        <w:t xml:space="preserve">i.e., </w:t>
      </w:r>
      <w:r>
        <w:rPr>
          <w:rFonts w:ascii="Arial" w:hAnsi="Arial" w:cs="Arial"/>
          <w:sz w:val="22"/>
          <w:szCs w:val="22"/>
        </w:rPr>
        <w:t>one of the places were data was collected).</w:t>
      </w:r>
    </w:p>
    <w:p w:rsidR="00BA1969" w:rsidRPr="00AF3BB6" w:rsidRDefault="00BA1969" w:rsidP="00BA196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F3BB6">
        <w:rPr>
          <w:rFonts w:ascii="Arial" w:hAnsi="Arial" w:cs="Arial"/>
          <w:sz w:val="22"/>
          <w:szCs w:val="22"/>
        </w:rPr>
        <w:t xml:space="preserve">Study_Year: The year (or years) in which the site was sampled. </w:t>
      </w:r>
    </w:p>
    <w:p w:rsidR="00BA1969" w:rsidRDefault="00BA1969" w:rsidP="00BA196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Sampling_Date: A unique identifier that differs for each site when it was visited on a different day within the same year. </w:t>
      </w:r>
    </w:p>
    <w:p w:rsidR="006A1ED5" w:rsidRDefault="00BA1969" w:rsidP="006A1ED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Function_Data: The reported value of crop yield at a given site. </w:t>
      </w:r>
    </w:p>
    <w:p w:rsidR="00BA1969" w:rsidRPr="006A1ED5" w:rsidRDefault="00BA1969" w:rsidP="006A1ED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A1ED5">
        <w:rPr>
          <w:rFonts w:ascii="Arial" w:hAnsi="Arial" w:cs="Arial"/>
          <w:sz w:val="22"/>
          <w:szCs w:val="22"/>
        </w:rPr>
        <w:t xml:space="preserve">Unit: </w:t>
      </w:r>
      <w:r w:rsidRPr="006A1ED5">
        <w:rPr>
          <w:rFonts w:ascii="Arial" w:hAnsi="Arial" w:cs="Arial"/>
          <w:sz w:val="22"/>
          <w:szCs w:val="22"/>
        </w:rPr>
        <w:t xml:space="preserve">The unit of measurement for the </w:t>
      </w:r>
      <w:r w:rsidRPr="006A1ED5">
        <w:rPr>
          <w:rFonts w:ascii="Arial" w:hAnsi="Arial" w:cs="Arial"/>
          <w:sz w:val="22"/>
          <w:szCs w:val="22"/>
        </w:rPr>
        <w:t>yield</w:t>
      </w:r>
      <w:r w:rsidRPr="006A1ED5">
        <w:rPr>
          <w:rFonts w:ascii="Arial" w:hAnsi="Arial" w:cs="Arial"/>
          <w:sz w:val="22"/>
          <w:szCs w:val="22"/>
        </w:rPr>
        <w:t xml:space="preserve"> data (</w:t>
      </w:r>
      <w:r w:rsidRPr="006A1ED5">
        <w:rPr>
          <w:rFonts w:ascii="Arial" w:hAnsi="Arial" w:cs="Arial"/>
          <w:i/>
          <w:sz w:val="22"/>
          <w:szCs w:val="22"/>
        </w:rPr>
        <w:t>e.g.,</w:t>
      </w:r>
      <w:r w:rsidRPr="006A1ED5">
        <w:rPr>
          <w:rFonts w:ascii="Arial" w:hAnsi="Arial" w:cs="Arial"/>
          <w:sz w:val="22"/>
          <w:szCs w:val="22"/>
        </w:rPr>
        <w:t xml:space="preserve"> </w:t>
      </w:r>
      <w:r w:rsidRPr="006A1ED5">
        <w:rPr>
          <w:rFonts w:ascii="Arial" w:hAnsi="Arial" w:cs="Arial"/>
          <w:sz w:val="22"/>
          <w:szCs w:val="22"/>
        </w:rPr>
        <w:t>kg/ha</w:t>
      </w:r>
      <w:r w:rsidRPr="006A1ED5">
        <w:rPr>
          <w:rFonts w:ascii="Arial" w:hAnsi="Arial" w:cs="Arial"/>
          <w:sz w:val="22"/>
          <w:szCs w:val="22"/>
        </w:rPr>
        <w:t xml:space="preserve">). </w:t>
      </w:r>
    </w:p>
    <w:p w:rsidR="001929BE" w:rsidRDefault="00BA1969" w:rsidP="001929B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Measure_Type: A variable indicating whether the yield was recorded as the total yield of the plant (</w:t>
      </w:r>
      <w:r>
        <w:rPr>
          <w:rFonts w:ascii="Arial" w:hAnsi="Arial" w:cs="Arial"/>
          <w:i/>
          <w:sz w:val="22"/>
          <w:szCs w:val="22"/>
        </w:rPr>
        <w:t xml:space="preserve">e.g., </w:t>
      </w:r>
      <w:r>
        <w:rPr>
          <w:rFonts w:ascii="Arial" w:hAnsi="Arial" w:cs="Arial"/>
          <w:sz w:val="22"/>
          <w:szCs w:val="22"/>
        </w:rPr>
        <w:t>total biomass)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within-plant-yield.</w:t>
      </w:r>
    </w:p>
    <w:p w:rsidR="004E5958" w:rsidRDefault="001929BE" w:rsidP="004E595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Sample_Size: </w:t>
      </w:r>
      <w:r w:rsidR="004E5958">
        <w:rPr>
          <w:rFonts w:ascii="Arial" w:hAnsi="Arial" w:cs="Arial"/>
          <w:sz w:val="22"/>
          <w:szCs w:val="22"/>
        </w:rPr>
        <w:t xml:space="preserve">The number of plants or sampled area that went in to calculating the yield estimate. </w:t>
      </w:r>
    </w:p>
    <w:p w:rsidR="004E5958" w:rsidRDefault="004E5958" w:rsidP="004E595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Marketable_or_Total: A variable indicated whether the estimate of yield reported corresponded to the total yield of the crop or just the fraction that was marketable (</w:t>
      </w:r>
      <w:r>
        <w:rPr>
          <w:rFonts w:ascii="Arial" w:hAnsi="Arial" w:cs="Arial"/>
          <w:i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due to quality concerns). </w:t>
      </w:r>
    </w:p>
    <w:p w:rsidR="004E5958" w:rsidRPr="004E5958" w:rsidRDefault="004E5958" w:rsidP="004E595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958">
        <w:rPr>
          <w:rFonts w:ascii="Arial" w:hAnsi="Arial" w:cs="Arial"/>
          <w:sz w:val="22"/>
          <w:szCs w:val="22"/>
        </w:rPr>
        <w:t xml:space="preserve">Notes: </w:t>
      </w:r>
      <w:r w:rsidRPr="004E5958">
        <w:rPr>
          <w:rFonts w:ascii="Arial" w:hAnsi="Arial" w:cs="Arial"/>
          <w:sz w:val="22"/>
          <w:szCs w:val="22"/>
        </w:rPr>
        <w:t xml:space="preserve">Any notes that the study’s author felt important to include. </w:t>
      </w:r>
    </w:p>
    <w:p w:rsidR="004E5958" w:rsidRDefault="004E5958" w:rsidP="001929B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CropType: The crop species for which the yield estimate was calculated. </w:t>
      </w:r>
    </w:p>
    <w:p w:rsidR="004E5958" w:rsidRPr="001929BE" w:rsidRDefault="004E5958" w:rsidP="001929B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WeeksSincePlanting: The number of weeks since planting when the yield estimate obtained in the field.  </w:t>
      </w:r>
    </w:p>
    <w:p w:rsidR="00636109" w:rsidRPr="00636109" w:rsidRDefault="00636109" w:rsidP="00636109">
      <w:pPr>
        <w:rPr>
          <w:rFonts w:ascii="Arial" w:hAnsi="Arial" w:cs="Arial"/>
          <w:sz w:val="22"/>
          <w:szCs w:val="22"/>
        </w:rPr>
      </w:pPr>
    </w:p>
    <w:p w:rsidR="00636109" w:rsidRDefault="00636109" w:rsidP="00636109">
      <w:pPr>
        <w:rPr>
          <w:rFonts w:ascii="Arial" w:hAnsi="Arial" w:cs="Arial"/>
          <w:sz w:val="22"/>
          <w:szCs w:val="22"/>
        </w:rPr>
      </w:pPr>
    </w:p>
    <w:p w:rsidR="00636109" w:rsidRPr="00636109" w:rsidRDefault="00636109" w:rsidP="00636109">
      <w:pPr>
        <w:rPr>
          <w:rFonts w:ascii="Arial" w:hAnsi="Arial" w:cs="Arial"/>
          <w:sz w:val="22"/>
          <w:szCs w:val="22"/>
        </w:rPr>
      </w:pPr>
    </w:p>
    <w:p w:rsidR="00D823C8" w:rsidRPr="00D823C8" w:rsidRDefault="00D823C8" w:rsidP="00D823C8">
      <w:pPr>
        <w:jc w:val="center"/>
        <w:rPr>
          <w:rFonts w:ascii="Arial" w:hAnsi="Arial" w:cs="Arial"/>
          <w:sz w:val="22"/>
          <w:szCs w:val="22"/>
        </w:rPr>
      </w:pPr>
    </w:p>
    <w:sectPr w:rsidR="00D823C8" w:rsidRPr="00D823C8" w:rsidSect="003F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5CA5"/>
    <w:multiLevelType w:val="hybridMultilevel"/>
    <w:tmpl w:val="BBF8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2FA5"/>
    <w:multiLevelType w:val="hybridMultilevel"/>
    <w:tmpl w:val="1716E8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0BA3"/>
    <w:multiLevelType w:val="hybridMultilevel"/>
    <w:tmpl w:val="53E0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5D99"/>
    <w:multiLevelType w:val="hybridMultilevel"/>
    <w:tmpl w:val="5ACA6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EDB7AA6"/>
    <w:multiLevelType w:val="hybridMultilevel"/>
    <w:tmpl w:val="F2A09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0750DF1"/>
    <w:multiLevelType w:val="hybridMultilevel"/>
    <w:tmpl w:val="377C0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92"/>
    <w:rsid w:val="00020602"/>
    <w:rsid w:val="00025906"/>
    <w:rsid w:val="001519B2"/>
    <w:rsid w:val="00184A87"/>
    <w:rsid w:val="001929BE"/>
    <w:rsid w:val="00242FC1"/>
    <w:rsid w:val="003F1C7C"/>
    <w:rsid w:val="004E5958"/>
    <w:rsid w:val="005324E0"/>
    <w:rsid w:val="00636109"/>
    <w:rsid w:val="006A1ED5"/>
    <w:rsid w:val="006D56F1"/>
    <w:rsid w:val="00790C86"/>
    <w:rsid w:val="007D6292"/>
    <w:rsid w:val="00882A04"/>
    <w:rsid w:val="00935E97"/>
    <w:rsid w:val="00AB4B32"/>
    <w:rsid w:val="00AF3BB6"/>
    <w:rsid w:val="00B6642F"/>
    <w:rsid w:val="00BA1969"/>
    <w:rsid w:val="00BF31BD"/>
    <w:rsid w:val="00C87FBE"/>
    <w:rsid w:val="00D823C8"/>
    <w:rsid w:val="00E81B42"/>
    <w:rsid w:val="00F622FF"/>
    <w:rsid w:val="00F92D55"/>
    <w:rsid w:val="00FC1C3F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EE1F6"/>
  <w15:chartTrackingRefBased/>
  <w15:docId w15:val="{9BD11FB0-9269-F748-9D9D-9117D07A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C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 Karp</dc:creator>
  <cp:keywords/>
  <dc:description/>
  <cp:lastModifiedBy>Daniel S Karp</cp:lastModifiedBy>
  <cp:revision>16</cp:revision>
  <dcterms:created xsi:type="dcterms:W3CDTF">2018-05-03T23:14:00Z</dcterms:created>
  <dcterms:modified xsi:type="dcterms:W3CDTF">2018-05-04T15:15:00Z</dcterms:modified>
</cp:coreProperties>
</file>