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5C9" w:rsidRDefault="00B655C9" w:rsidP="00B655C9">
      <w:pPr>
        <w:spacing w:after="0" w:line="480" w:lineRule="auto"/>
        <w:jc w:val="both"/>
        <w:rPr>
          <w:rFonts w:eastAsia="宋体" w:cs="宋体"/>
          <w:sz w:val="20"/>
          <w:szCs w:val="20"/>
        </w:rPr>
      </w:pPr>
      <w:r>
        <w:rPr>
          <w:rFonts w:eastAsia="宋体" w:cs="宋体" w:hint="eastAsia"/>
          <w:sz w:val="20"/>
          <w:szCs w:val="20"/>
        </w:rPr>
        <w:t>Experimental Characterization</w:t>
      </w:r>
    </w:p>
    <w:p w:rsidR="00B655C9" w:rsidRDefault="00B655C9" w:rsidP="00B655C9">
      <w:pPr>
        <w:spacing w:after="0" w:line="480" w:lineRule="auto"/>
        <w:jc w:val="both"/>
        <w:rPr>
          <w:rFonts w:eastAsia="宋体" w:cs="宋体"/>
          <w:sz w:val="20"/>
          <w:szCs w:val="20"/>
        </w:rPr>
      </w:pPr>
    </w:p>
    <w:p w:rsidR="00387988" w:rsidRDefault="00B655C9" w:rsidP="00387988">
      <w:pPr>
        <w:spacing w:after="0" w:line="360" w:lineRule="auto"/>
        <w:jc w:val="both"/>
        <w:rPr>
          <w:rFonts w:eastAsia="宋体" w:cs="宋体"/>
          <w:sz w:val="20"/>
          <w:szCs w:val="20"/>
        </w:rPr>
      </w:pPr>
      <w:r w:rsidRPr="00AA17BD">
        <w:rPr>
          <w:rFonts w:eastAsia="宋体" w:cs="宋体"/>
          <w:sz w:val="20"/>
          <w:szCs w:val="20"/>
        </w:rPr>
        <w:t>SEM investigations were performed with a JSM-7500F at 15 kV. TEM and HRTEM investigations were performed using a 200 kV American FEI Tecnai G</w:t>
      </w:r>
      <w:r w:rsidRPr="00AA17BD">
        <w:rPr>
          <w:rFonts w:eastAsia="宋体" w:cs="宋体"/>
          <w:sz w:val="20"/>
          <w:szCs w:val="20"/>
          <w:vertAlign w:val="superscript"/>
        </w:rPr>
        <w:t>2</w:t>
      </w:r>
      <w:r w:rsidRPr="00AA17BD">
        <w:rPr>
          <w:rFonts w:eastAsia="宋体" w:cs="宋体"/>
          <w:sz w:val="20"/>
          <w:szCs w:val="20"/>
        </w:rPr>
        <w:t>F20 fitted with field emission gun. XRD analyses were performed with a Philips Xpert pro MPD (Cu K-</w:t>
      </w:r>
      <w:r w:rsidRPr="00B332A8">
        <w:rPr>
          <w:rFonts w:ascii="Symbol" w:eastAsia="宋体" w:hAnsi="Symbol" w:cs="宋体"/>
          <w:sz w:val="20"/>
          <w:szCs w:val="20"/>
        </w:rPr>
        <w:t></w:t>
      </w:r>
      <w:r w:rsidRPr="00AA17BD">
        <w:rPr>
          <w:rFonts w:eastAsia="宋体" w:cs="宋体"/>
          <w:sz w:val="20"/>
          <w:szCs w:val="20"/>
          <w:lang w:val="en-US"/>
        </w:rPr>
        <w:t xml:space="preserve"> </w:t>
      </w:r>
      <w:r w:rsidRPr="00AA17BD">
        <w:rPr>
          <w:rFonts w:eastAsia="宋体" w:cs="宋体"/>
          <w:sz w:val="20"/>
          <w:szCs w:val="20"/>
        </w:rPr>
        <w:t>with</w:t>
      </w:r>
      <w:r w:rsidRPr="00AA17BD">
        <w:rPr>
          <w:rFonts w:eastAsia="宋体" w:cs="宋体"/>
          <w:sz w:val="20"/>
          <w:szCs w:val="20"/>
          <w:lang w:val="en-US"/>
        </w:rPr>
        <w:t xml:space="preserve"> </w:t>
      </w:r>
      <w:r w:rsidRPr="00B332A8">
        <w:rPr>
          <w:rFonts w:ascii="Symbol" w:eastAsia="宋体" w:hAnsi="Symbol" w:cs="宋体"/>
          <w:sz w:val="20"/>
          <w:szCs w:val="20"/>
        </w:rPr>
        <w:t></w:t>
      </w:r>
      <w:r w:rsidRPr="00AA17BD">
        <w:rPr>
          <w:rFonts w:eastAsia="宋体" w:cs="宋体"/>
          <w:sz w:val="20"/>
          <w:szCs w:val="20"/>
          <w:lang w:val="en-US"/>
        </w:rPr>
        <w:t xml:space="preserve"> </w:t>
      </w:r>
      <w:r w:rsidRPr="00AA17BD">
        <w:rPr>
          <w:rFonts w:eastAsia="宋体" w:cs="宋体"/>
          <w:sz w:val="20"/>
          <w:szCs w:val="20"/>
        </w:rPr>
        <w:t xml:space="preserve">= 0.154 nm) and with a Rigaku Diffractometer in the temperature range of 25-400 degrees </w:t>
      </w:r>
      <w:r w:rsidRPr="00AA17BD">
        <w:rPr>
          <w:rFonts w:eastAsia="宋体" w:cs="宋体"/>
          <w:sz w:val="20"/>
          <w:szCs w:val="20"/>
          <w:vertAlign w:val="superscript"/>
        </w:rPr>
        <w:t>o</w:t>
      </w:r>
      <w:r w:rsidRPr="00AA17BD">
        <w:rPr>
          <w:rFonts w:eastAsia="宋体" w:cs="宋体"/>
          <w:sz w:val="20"/>
          <w:szCs w:val="20"/>
        </w:rPr>
        <w:t>C. In order to identify the phases composing the iron carbide-filled CNOs-buckypaper and extract the unit cell values, the Rietveld refinement method was used. The measurement was fitted with the data cards 1521831 and 1008937 from the Crystallography Open Database. The magnetic measurements were performed by employing a VSM Quantum Design and a VSM Cryogenic Limited London UK.</w:t>
      </w:r>
      <w:r w:rsidR="00387988">
        <w:rPr>
          <w:rFonts w:eastAsia="宋体" w:cs="宋体" w:hint="eastAsia"/>
          <w:sz w:val="20"/>
          <w:szCs w:val="20"/>
        </w:rPr>
        <w:t xml:space="preserve"> </w:t>
      </w:r>
    </w:p>
    <w:p w:rsidR="00387988" w:rsidRDefault="00387988" w:rsidP="00387988">
      <w:pPr>
        <w:spacing w:after="0" w:line="360" w:lineRule="auto"/>
        <w:jc w:val="both"/>
        <w:rPr>
          <w:rFonts w:cs="Times New Roman"/>
          <w:sz w:val="20"/>
          <w:szCs w:val="20"/>
        </w:rPr>
      </w:pPr>
      <w:r w:rsidRPr="00387988">
        <w:rPr>
          <w:rFonts w:cs="Times New Roman"/>
          <w:sz w:val="20"/>
          <w:szCs w:val="20"/>
        </w:rPr>
        <w:t>Electrochemical impedance spectroscopy (EIS) was performed on a CHI660A electrochemical workstation (Shanghai, Chenhua Instrument Co. Ltd., China) in a conventional three-electrode system. A modified electrode, a saturated calomel electrode (SCE) and platinum wire were employed as the working, reference and counter electrode, respectively. EIS measurements were performed in 5 mmol L</w:t>
      </w:r>
      <w:r w:rsidRPr="00387988">
        <w:rPr>
          <w:rFonts w:cs="Times New Roman"/>
          <w:sz w:val="20"/>
          <w:szCs w:val="20"/>
          <w:vertAlign w:val="superscript"/>
        </w:rPr>
        <w:t>-1</w:t>
      </w:r>
      <w:r w:rsidRPr="00387988">
        <w:rPr>
          <w:rFonts w:cs="Times New Roman"/>
          <w:sz w:val="20"/>
          <w:szCs w:val="20"/>
        </w:rPr>
        <w:t xml:space="preserve"> K</w:t>
      </w:r>
      <w:r w:rsidRPr="00387988">
        <w:rPr>
          <w:rFonts w:cs="Times New Roman"/>
          <w:sz w:val="20"/>
          <w:szCs w:val="20"/>
          <w:vertAlign w:val="subscript"/>
        </w:rPr>
        <w:t>3</w:t>
      </w:r>
      <w:r w:rsidRPr="00387988">
        <w:rPr>
          <w:rFonts w:cs="Times New Roman"/>
          <w:sz w:val="20"/>
          <w:szCs w:val="20"/>
        </w:rPr>
        <w:t>[Fe(CN)</w:t>
      </w:r>
      <w:r w:rsidRPr="00387988">
        <w:rPr>
          <w:rFonts w:cs="Times New Roman"/>
          <w:sz w:val="20"/>
          <w:szCs w:val="20"/>
          <w:vertAlign w:val="subscript"/>
        </w:rPr>
        <w:t>6</w:t>
      </w:r>
      <w:r w:rsidRPr="00387988">
        <w:rPr>
          <w:rFonts w:cs="Times New Roman"/>
          <w:sz w:val="20"/>
          <w:szCs w:val="20"/>
        </w:rPr>
        <w:t>]/K</w:t>
      </w:r>
      <w:r w:rsidRPr="00387988">
        <w:rPr>
          <w:rFonts w:cs="Times New Roman"/>
          <w:sz w:val="20"/>
          <w:szCs w:val="20"/>
          <w:vertAlign w:val="subscript"/>
        </w:rPr>
        <w:t>4</w:t>
      </w:r>
      <w:r w:rsidRPr="00387988">
        <w:rPr>
          <w:rFonts w:cs="Times New Roman"/>
          <w:sz w:val="20"/>
          <w:szCs w:val="20"/>
        </w:rPr>
        <w:t>[Fe(CN)</w:t>
      </w:r>
      <w:r w:rsidRPr="00387988">
        <w:rPr>
          <w:rFonts w:cs="Times New Roman"/>
          <w:sz w:val="20"/>
          <w:szCs w:val="20"/>
          <w:vertAlign w:val="subscript"/>
        </w:rPr>
        <w:t>6</w:t>
      </w:r>
      <w:r w:rsidRPr="00387988">
        <w:rPr>
          <w:rFonts w:cs="Times New Roman"/>
          <w:sz w:val="20"/>
          <w:szCs w:val="20"/>
        </w:rPr>
        <w:t>] aqueous solution with 0.1 mol L</w:t>
      </w:r>
      <w:r w:rsidRPr="00387988">
        <w:rPr>
          <w:rFonts w:cs="Times New Roman"/>
          <w:sz w:val="20"/>
          <w:szCs w:val="20"/>
          <w:vertAlign w:val="superscript"/>
        </w:rPr>
        <w:t>-1</w:t>
      </w:r>
      <w:r w:rsidRPr="00387988">
        <w:rPr>
          <w:rFonts w:cs="Times New Roman"/>
          <w:sz w:val="20"/>
          <w:szCs w:val="20"/>
        </w:rPr>
        <w:t xml:space="preserve"> KCl as the supporting electrolyte, within the frequency range from 100 kHz to 0.1</w:t>
      </w:r>
      <w:r w:rsidRPr="00387988">
        <w:rPr>
          <w:rFonts w:cs="Times New Roman"/>
          <w:color w:val="000000" w:themeColor="text1"/>
          <w:sz w:val="20"/>
          <w:szCs w:val="20"/>
        </w:rPr>
        <w:t xml:space="preserve"> Hz</w:t>
      </w:r>
      <w:r w:rsidRPr="00387988">
        <w:rPr>
          <w:rFonts w:cs="Times New Roman"/>
          <w:sz w:val="20"/>
          <w:szCs w:val="20"/>
        </w:rPr>
        <w:t>, and a bias potential of 0.2 V.</w:t>
      </w:r>
    </w:p>
    <w:p w:rsidR="000F6E42" w:rsidRDefault="000F6E42" w:rsidP="000F6E42">
      <w:pPr>
        <w:spacing w:after="0" w:line="360" w:lineRule="auto"/>
        <w:jc w:val="both"/>
        <w:rPr>
          <w:rFonts w:cs="Times New Roman"/>
          <w:sz w:val="20"/>
          <w:szCs w:val="20"/>
        </w:rPr>
      </w:pPr>
      <w:r w:rsidRPr="00387988">
        <w:rPr>
          <w:rFonts w:eastAsia="Times New Roman" w:cs="Times New Roman"/>
          <w:sz w:val="20"/>
          <w:szCs w:val="20"/>
        </w:rPr>
        <w:t>Potassium hexacyanoferrate (II) trihydrate (K</w:t>
      </w:r>
      <w:r w:rsidRPr="00387988">
        <w:rPr>
          <w:rFonts w:eastAsia="Times New Roman" w:cs="Times New Roman"/>
          <w:sz w:val="20"/>
          <w:szCs w:val="20"/>
          <w:vertAlign w:val="subscript"/>
        </w:rPr>
        <w:t>4</w:t>
      </w:r>
      <w:r w:rsidRPr="00387988">
        <w:rPr>
          <w:rFonts w:eastAsia="Times New Roman" w:cs="Times New Roman"/>
          <w:sz w:val="20"/>
          <w:szCs w:val="20"/>
        </w:rPr>
        <w:t>[Fe(CN)</w:t>
      </w:r>
      <w:r w:rsidRPr="00387988">
        <w:rPr>
          <w:rFonts w:eastAsia="Times New Roman" w:cs="Times New Roman"/>
          <w:sz w:val="20"/>
          <w:szCs w:val="20"/>
          <w:vertAlign w:val="subscript"/>
        </w:rPr>
        <w:t>6</w:t>
      </w:r>
      <w:r w:rsidRPr="00387988">
        <w:rPr>
          <w:rFonts w:eastAsia="Times New Roman" w:cs="Times New Roman"/>
          <w:sz w:val="20"/>
          <w:szCs w:val="20"/>
        </w:rPr>
        <w:t>]·3H</w:t>
      </w:r>
      <w:r w:rsidRPr="00387988">
        <w:rPr>
          <w:rFonts w:eastAsia="Times New Roman" w:cs="Times New Roman"/>
          <w:sz w:val="20"/>
          <w:szCs w:val="20"/>
          <w:vertAlign w:val="subscript"/>
        </w:rPr>
        <w:t>2</w:t>
      </w:r>
      <w:r w:rsidRPr="00387988">
        <w:rPr>
          <w:rFonts w:eastAsia="Times New Roman" w:cs="Times New Roman"/>
          <w:sz w:val="20"/>
          <w:szCs w:val="20"/>
        </w:rPr>
        <w:t xml:space="preserve">O), </w:t>
      </w:r>
      <w:r w:rsidRPr="00387988">
        <w:rPr>
          <w:rFonts w:cs="Times New Roman"/>
          <w:sz w:val="20"/>
          <w:szCs w:val="20"/>
        </w:rPr>
        <w:t>potassium hexacyanoferrate (III)</w:t>
      </w:r>
      <w:r w:rsidRPr="00387988">
        <w:rPr>
          <w:rFonts w:eastAsia="Times New Roman" w:cs="Times New Roman"/>
          <w:sz w:val="20"/>
          <w:szCs w:val="20"/>
        </w:rPr>
        <w:t xml:space="preserve"> (K</w:t>
      </w:r>
      <w:r w:rsidRPr="00387988">
        <w:rPr>
          <w:rFonts w:eastAsia="Times New Roman" w:cs="Times New Roman"/>
          <w:sz w:val="20"/>
          <w:szCs w:val="20"/>
          <w:vertAlign w:val="subscript"/>
        </w:rPr>
        <w:t>3</w:t>
      </w:r>
      <w:r w:rsidRPr="00387988">
        <w:rPr>
          <w:rFonts w:eastAsia="Times New Roman" w:cs="Times New Roman"/>
          <w:sz w:val="20"/>
          <w:szCs w:val="20"/>
        </w:rPr>
        <w:t>[Fe(CN)</w:t>
      </w:r>
      <w:r w:rsidRPr="00387988">
        <w:rPr>
          <w:rFonts w:eastAsia="Times New Roman" w:cs="Times New Roman"/>
          <w:sz w:val="20"/>
          <w:szCs w:val="20"/>
          <w:vertAlign w:val="subscript"/>
        </w:rPr>
        <w:t>6</w:t>
      </w:r>
      <w:r w:rsidRPr="00387988">
        <w:rPr>
          <w:rFonts w:eastAsia="Times New Roman" w:cs="Times New Roman"/>
          <w:sz w:val="20"/>
          <w:szCs w:val="20"/>
        </w:rPr>
        <w:t xml:space="preserve">]) and potassium chloride (KCl) were provided by Sinopharm Chemical Reagent Co. Ltd. (Shanghai, China). </w:t>
      </w:r>
      <w:r w:rsidRPr="00387988">
        <w:rPr>
          <w:rFonts w:cs="Times New Roman"/>
          <w:color w:val="000000"/>
          <w:spacing w:val="2"/>
          <w:sz w:val="20"/>
          <w:szCs w:val="20"/>
        </w:rPr>
        <w:t xml:space="preserve">The chemicals </w:t>
      </w:r>
      <w:r w:rsidRPr="00387988">
        <w:rPr>
          <w:rFonts w:cs="Times New Roman"/>
          <w:sz w:val="20"/>
          <w:szCs w:val="20"/>
        </w:rPr>
        <w:t xml:space="preserve">were used without further purification. </w:t>
      </w:r>
    </w:p>
    <w:p w:rsidR="00CD3546" w:rsidRPr="00CD3546" w:rsidRDefault="00CD3546" w:rsidP="00387988">
      <w:pPr>
        <w:spacing w:after="0" w:line="360" w:lineRule="auto"/>
        <w:jc w:val="both"/>
        <w:rPr>
          <w:rFonts w:cs="Times New Roman"/>
          <w:sz w:val="20"/>
          <w:szCs w:val="20"/>
        </w:rPr>
      </w:pPr>
      <w:r w:rsidRPr="00CD3546">
        <w:rPr>
          <w:rStyle w:val="emtidy-1"/>
          <w:sz w:val="20"/>
          <w:szCs w:val="20"/>
        </w:rPr>
        <w:t>UV-Vis absorption spectra was recorded using a Hanon i5 UV-Vis Spectrophotometer (</w:t>
      </w:r>
      <w:r w:rsidRPr="00CD3546">
        <w:rPr>
          <w:rStyle w:val="emtidy-3"/>
          <w:sz w:val="20"/>
          <w:szCs w:val="20"/>
        </w:rPr>
        <w:t>Jinan Hanon Instruments Co., Ltd.</w:t>
      </w:r>
      <w:r w:rsidRPr="00CD3546">
        <w:rPr>
          <w:rStyle w:val="emtidy-2"/>
          <w:sz w:val="20"/>
          <w:szCs w:val="20"/>
        </w:rPr>
        <w:t>, China)</w:t>
      </w:r>
    </w:p>
    <w:p w:rsidR="00CD3546" w:rsidRPr="00387988" w:rsidRDefault="00CD3546" w:rsidP="00387988">
      <w:pPr>
        <w:spacing w:after="0" w:line="360" w:lineRule="auto"/>
        <w:jc w:val="both"/>
        <w:rPr>
          <w:rFonts w:cs="Times New Roman"/>
          <w:sz w:val="20"/>
          <w:szCs w:val="20"/>
        </w:rPr>
      </w:pPr>
    </w:p>
    <w:p w:rsidR="00B655C9" w:rsidRPr="00387988" w:rsidRDefault="00B655C9" w:rsidP="00B655C9">
      <w:pPr>
        <w:spacing w:after="0" w:line="480" w:lineRule="auto"/>
        <w:jc w:val="both"/>
        <w:rPr>
          <w:rFonts w:eastAsia="宋体" w:cs="宋体"/>
          <w:sz w:val="20"/>
          <w:szCs w:val="20"/>
        </w:rPr>
      </w:pPr>
    </w:p>
    <w:p w:rsidR="00387988" w:rsidRPr="00AA17BD" w:rsidRDefault="00387988" w:rsidP="00B655C9">
      <w:pPr>
        <w:spacing w:after="0" w:line="480" w:lineRule="auto"/>
        <w:jc w:val="both"/>
        <w:rPr>
          <w:rFonts w:eastAsia="宋体" w:cs="宋体"/>
          <w:sz w:val="20"/>
          <w:szCs w:val="20"/>
          <w:lang w:val="en-US"/>
        </w:rPr>
      </w:pPr>
    </w:p>
    <w:p w:rsidR="00B655C9" w:rsidRDefault="00B655C9" w:rsidP="006C7DA7">
      <w:pPr>
        <w:jc w:val="center"/>
        <w:rPr>
          <w:sz w:val="32"/>
        </w:rPr>
      </w:pPr>
    </w:p>
    <w:p w:rsidR="00B655C9" w:rsidRDefault="00B655C9" w:rsidP="006C7DA7">
      <w:pPr>
        <w:jc w:val="center"/>
        <w:rPr>
          <w:sz w:val="32"/>
        </w:rPr>
      </w:pPr>
    </w:p>
    <w:p w:rsidR="00B655C9" w:rsidRDefault="00B655C9" w:rsidP="006C7DA7">
      <w:pPr>
        <w:jc w:val="center"/>
        <w:rPr>
          <w:sz w:val="32"/>
        </w:rPr>
      </w:pPr>
    </w:p>
    <w:p w:rsidR="00B655C9" w:rsidRDefault="00B655C9" w:rsidP="006C7DA7">
      <w:pPr>
        <w:jc w:val="center"/>
        <w:rPr>
          <w:sz w:val="32"/>
        </w:rPr>
      </w:pPr>
    </w:p>
    <w:p w:rsidR="00B655C9" w:rsidRDefault="00B655C9" w:rsidP="006C7DA7">
      <w:pPr>
        <w:jc w:val="center"/>
        <w:rPr>
          <w:sz w:val="32"/>
        </w:rPr>
      </w:pPr>
    </w:p>
    <w:p w:rsidR="00B655C9" w:rsidRDefault="00B655C9" w:rsidP="006C7DA7">
      <w:pPr>
        <w:jc w:val="center"/>
        <w:rPr>
          <w:sz w:val="32"/>
        </w:rPr>
      </w:pPr>
    </w:p>
    <w:p w:rsidR="00B655C9" w:rsidRDefault="00B655C9" w:rsidP="006C7DA7">
      <w:pPr>
        <w:jc w:val="center"/>
        <w:rPr>
          <w:sz w:val="32"/>
        </w:rPr>
      </w:pPr>
    </w:p>
    <w:p w:rsidR="00B655C9" w:rsidRDefault="00B655C9" w:rsidP="006C7DA7">
      <w:pPr>
        <w:jc w:val="center"/>
        <w:rPr>
          <w:sz w:val="32"/>
        </w:rPr>
      </w:pPr>
    </w:p>
    <w:p w:rsidR="00B655C9" w:rsidRDefault="00B655C9" w:rsidP="006C7DA7">
      <w:pPr>
        <w:jc w:val="center"/>
        <w:rPr>
          <w:sz w:val="32"/>
        </w:rPr>
      </w:pPr>
    </w:p>
    <w:p w:rsidR="00B655C9" w:rsidRDefault="00B655C9" w:rsidP="006C7DA7">
      <w:pPr>
        <w:jc w:val="center"/>
        <w:rPr>
          <w:sz w:val="32"/>
        </w:rPr>
      </w:pPr>
    </w:p>
    <w:p w:rsidR="006C7DA7" w:rsidRPr="00084991" w:rsidRDefault="00084991" w:rsidP="006C7DA7">
      <w:pPr>
        <w:jc w:val="center"/>
        <w:rPr>
          <w:sz w:val="32"/>
        </w:rPr>
      </w:pPr>
      <w:r>
        <w:rPr>
          <w:noProof/>
          <w:sz w:val="32"/>
          <w:lang w:val="en-US"/>
        </w:rPr>
        <w:drawing>
          <wp:inline distT="0" distB="0" distL="0" distR="0">
            <wp:extent cx="3318953" cy="7182196"/>
            <wp:effectExtent l="0" t="0" r="0" b="0"/>
            <wp:docPr id="13" name="Picture 13" descr="C:\Users\SONY\Desktop\priority\new papers to submit\in preparation or submitted\submitted\submitted\new papers\in prep or under review\submitted under review\Daniel manuscript Angew Chemie\Sulfur onions\FigureSu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priority\new papers to submit\in preparation or submitted\submitted\submitted\new papers\in prep or under review\submitted under review\Daniel manuscript Angew Chemie\Sulfur onions\FigureSupp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8902" cy="7182085"/>
                    </a:xfrm>
                    <a:prstGeom prst="rect">
                      <a:avLst/>
                    </a:prstGeom>
                    <a:noFill/>
                    <a:ln>
                      <a:noFill/>
                    </a:ln>
                  </pic:spPr>
                </pic:pic>
              </a:graphicData>
            </a:graphic>
          </wp:inline>
        </w:drawing>
      </w:r>
    </w:p>
    <w:p w:rsidR="006C7DA7" w:rsidRDefault="006C7DA7" w:rsidP="006C7DA7">
      <w:pPr>
        <w:rPr>
          <w:sz w:val="32"/>
          <w:lang w:val="en-US"/>
        </w:rPr>
      </w:pPr>
      <w:r w:rsidRPr="00023943">
        <w:rPr>
          <w:sz w:val="32"/>
          <w:lang w:val="en-US"/>
        </w:rPr>
        <w:t xml:space="preserve">Fig. </w:t>
      </w:r>
      <w:r w:rsidR="00084991">
        <w:rPr>
          <w:rFonts w:hint="eastAsia"/>
          <w:sz w:val="32"/>
          <w:lang w:val="en-US"/>
        </w:rPr>
        <w:t>1</w:t>
      </w:r>
      <w:r w:rsidRPr="00023943">
        <w:rPr>
          <w:sz w:val="32"/>
          <w:lang w:val="en-US"/>
        </w:rPr>
        <w:t xml:space="preserve"> Supp. Info.:</w:t>
      </w:r>
      <w:r>
        <w:rPr>
          <w:rFonts w:hint="eastAsia"/>
          <w:sz w:val="32"/>
          <w:lang w:val="en-US"/>
        </w:rPr>
        <w:t xml:space="preserve"> Statistical analyses of the as grown CNOs filled with Fe</w:t>
      </w:r>
      <w:r w:rsidRPr="006169C8">
        <w:rPr>
          <w:rFonts w:hint="eastAsia"/>
          <w:sz w:val="32"/>
          <w:vertAlign w:val="subscript"/>
          <w:lang w:val="en-US"/>
        </w:rPr>
        <w:t>7</w:t>
      </w:r>
      <w:r>
        <w:rPr>
          <w:rFonts w:hint="eastAsia"/>
          <w:sz w:val="32"/>
          <w:lang w:val="en-US"/>
        </w:rPr>
        <w:t>C</w:t>
      </w:r>
      <w:r w:rsidRPr="006169C8">
        <w:rPr>
          <w:rFonts w:hint="eastAsia"/>
          <w:sz w:val="32"/>
          <w:vertAlign w:val="subscript"/>
          <w:lang w:val="en-US"/>
        </w:rPr>
        <w:t>3</w:t>
      </w:r>
      <w:r>
        <w:rPr>
          <w:rFonts w:hint="eastAsia"/>
          <w:sz w:val="32"/>
          <w:lang w:val="en-US"/>
        </w:rPr>
        <w:t>/Fe</w:t>
      </w:r>
      <w:r w:rsidRPr="006169C8">
        <w:rPr>
          <w:rFonts w:hint="eastAsia"/>
          <w:sz w:val="32"/>
          <w:vertAlign w:val="subscript"/>
          <w:lang w:val="en-US"/>
        </w:rPr>
        <w:t>5</w:t>
      </w:r>
      <w:r>
        <w:rPr>
          <w:rFonts w:hint="eastAsia"/>
          <w:sz w:val="32"/>
          <w:lang w:val="en-US"/>
        </w:rPr>
        <w:t>C</w:t>
      </w:r>
      <w:r w:rsidRPr="006169C8">
        <w:rPr>
          <w:rFonts w:hint="eastAsia"/>
          <w:sz w:val="32"/>
          <w:vertAlign w:val="subscript"/>
          <w:lang w:val="en-US"/>
        </w:rPr>
        <w:t>2</w:t>
      </w:r>
      <w:r>
        <w:rPr>
          <w:rFonts w:hint="eastAsia"/>
          <w:sz w:val="32"/>
          <w:lang w:val="en-US"/>
        </w:rPr>
        <w:t xml:space="preserve"> crystals by pyrolysis of 400 mg of ferrocene and 2.5 mg of sulfur</w:t>
      </w:r>
    </w:p>
    <w:p w:rsidR="00084991" w:rsidRDefault="00084991" w:rsidP="006C7DA7">
      <w:pPr>
        <w:rPr>
          <w:sz w:val="32"/>
          <w:lang w:val="en-US"/>
        </w:rPr>
      </w:pPr>
    </w:p>
    <w:p w:rsidR="00084991" w:rsidRDefault="00084991" w:rsidP="00084991">
      <w:r>
        <w:rPr>
          <w:noProof/>
          <w:lang w:val="en-US"/>
        </w:rPr>
        <w:lastRenderedPageBreak/>
        <w:drawing>
          <wp:inline distT="0" distB="0" distL="0" distR="0" wp14:anchorId="5E8F2476" wp14:editId="34769A9C">
            <wp:extent cx="5731510" cy="5027001"/>
            <wp:effectExtent l="0" t="0" r="2540" b="2540"/>
            <wp:docPr id="7" name="Picture 7" descr="C:\Users\SONY\Desktop\priority\new papers to submit\in preparation or submitted\submitted\submitted\new papers\in prep or under review\submitted under review\Daniel manuscript Angew Chemie\FigureSu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priority\new papers to submit\in preparation or submitted\submitted\submitted\new papers\in prep or under review\submitted under review\Daniel manuscript Angew Chemie\FigureSupp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027001"/>
                    </a:xfrm>
                    <a:prstGeom prst="rect">
                      <a:avLst/>
                    </a:prstGeom>
                    <a:noFill/>
                    <a:ln>
                      <a:noFill/>
                    </a:ln>
                  </pic:spPr>
                </pic:pic>
              </a:graphicData>
            </a:graphic>
          </wp:inline>
        </w:drawing>
      </w:r>
    </w:p>
    <w:p w:rsidR="00084991" w:rsidRPr="006169C8" w:rsidRDefault="00084991" w:rsidP="00084991">
      <w:pPr>
        <w:jc w:val="both"/>
      </w:pPr>
      <w:r w:rsidRPr="00023943">
        <w:rPr>
          <w:sz w:val="32"/>
          <w:lang w:val="en-US"/>
        </w:rPr>
        <w:t xml:space="preserve">Fig. </w:t>
      </w:r>
      <w:r>
        <w:rPr>
          <w:rFonts w:hint="eastAsia"/>
          <w:sz w:val="32"/>
          <w:lang w:val="en-US"/>
        </w:rPr>
        <w:t>2</w:t>
      </w:r>
      <w:r w:rsidRPr="00023943">
        <w:rPr>
          <w:sz w:val="32"/>
          <w:lang w:val="en-US"/>
        </w:rPr>
        <w:t xml:space="preserve"> Supp. Info.:</w:t>
      </w:r>
      <w:r>
        <w:rPr>
          <w:rFonts w:hint="eastAsia"/>
          <w:sz w:val="32"/>
          <w:lang w:val="en-US"/>
        </w:rPr>
        <w:t xml:space="preserve"> XRD diffractogram of the as grown CNOs filled with Fe</w:t>
      </w:r>
      <w:r w:rsidRPr="006169C8">
        <w:rPr>
          <w:rFonts w:hint="eastAsia"/>
          <w:sz w:val="32"/>
          <w:vertAlign w:val="subscript"/>
          <w:lang w:val="en-US"/>
        </w:rPr>
        <w:t>7</w:t>
      </w:r>
      <w:r>
        <w:rPr>
          <w:rFonts w:hint="eastAsia"/>
          <w:sz w:val="32"/>
          <w:lang w:val="en-US"/>
        </w:rPr>
        <w:t>C</w:t>
      </w:r>
      <w:r w:rsidRPr="006169C8">
        <w:rPr>
          <w:rFonts w:hint="eastAsia"/>
          <w:sz w:val="32"/>
          <w:vertAlign w:val="subscript"/>
          <w:lang w:val="en-US"/>
        </w:rPr>
        <w:t>3</w:t>
      </w:r>
      <w:r>
        <w:rPr>
          <w:rFonts w:hint="eastAsia"/>
          <w:sz w:val="32"/>
          <w:lang w:val="en-US"/>
        </w:rPr>
        <w:t>/Fe</w:t>
      </w:r>
      <w:r w:rsidRPr="006169C8">
        <w:rPr>
          <w:rFonts w:hint="eastAsia"/>
          <w:sz w:val="32"/>
          <w:vertAlign w:val="subscript"/>
          <w:lang w:val="en-US"/>
        </w:rPr>
        <w:t>5</w:t>
      </w:r>
      <w:r>
        <w:rPr>
          <w:rFonts w:hint="eastAsia"/>
          <w:sz w:val="32"/>
          <w:lang w:val="en-US"/>
        </w:rPr>
        <w:t>C</w:t>
      </w:r>
      <w:r w:rsidRPr="006169C8">
        <w:rPr>
          <w:rFonts w:hint="eastAsia"/>
          <w:sz w:val="32"/>
          <w:vertAlign w:val="subscript"/>
          <w:lang w:val="en-US"/>
        </w:rPr>
        <w:t>2</w:t>
      </w:r>
      <w:r>
        <w:rPr>
          <w:rFonts w:hint="eastAsia"/>
          <w:sz w:val="32"/>
          <w:lang w:val="en-US"/>
        </w:rPr>
        <w:t xml:space="preserve"> crystals by pyrolysis of 400 mg of ferrocene and 2.5 mg of sulfur showing the graphitic arrangement of the CNOs. The measurements were performed at </w:t>
      </w:r>
      <w:r>
        <w:rPr>
          <w:sz w:val="32"/>
          <w:lang w:val="en-US"/>
        </w:rPr>
        <w:t>the</w:t>
      </w:r>
      <w:r>
        <w:rPr>
          <w:rFonts w:hint="eastAsia"/>
          <w:sz w:val="32"/>
          <w:lang w:val="en-US"/>
        </w:rPr>
        <w:t xml:space="preserve"> temperature of 25 </w:t>
      </w:r>
      <w:r w:rsidRPr="006169C8">
        <w:rPr>
          <w:rFonts w:hint="eastAsia"/>
          <w:sz w:val="32"/>
          <w:vertAlign w:val="superscript"/>
          <w:lang w:val="en-US"/>
        </w:rPr>
        <w:t>o</w:t>
      </w:r>
      <w:r>
        <w:rPr>
          <w:rFonts w:hint="eastAsia"/>
          <w:sz w:val="32"/>
          <w:lang w:val="en-US"/>
        </w:rPr>
        <w:t>C, 200</w:t>
      </w:r>
      <w:r w:rsidRPr="006169C8">
        <w:rPr>
          <w:rFonts w:hint="eastAsia"/>
          <w:sz w:val="32"/>
          <w:vertAlign w:val="superscript"/>
          <w:lang w:val="en-US"/>
        </w:rPr>
        <w:t xml:space="preserve"> o</w:t>
      </w:r>
      <w:r>
        <w:rPr>
          <w:rFonts w:hint="eastAsia"/>
          <w:sz w:val="32"/>
          <w:lang w:val="en-US"/>
        </w:rPr>
        <w:t>C and 400</w:t>
      </w:r>
      <w:r w:rsidRPr="006169C8">
        <w:rPr>
          <w:rFonts w:hint="eastAsia"/>
          <w:sz w:val="32"/>
          <w:vertAlign w:val="superscript"/>
          <w:lang w:val="en-US"/>
        </w:rPr>
        <w:t xml:space="preserve"> o</w:t>
      </w:r>
      <w:r>
        <w:rPr>
          <w:rFonts w:hint="eastAsia"/>
          <w:sz w:val="32"/>
          <w:lang w:val="en-US"/>
        </w:rPr>
        <w:t>C.</w:t>
      </w:r>
    </w:p>
    <w:p w:rsidR="00084991" w:rsidRPr="00084991" w:rsidRDefault="00084991" w:rsidP="006C7DA7">
      <w:pPr>
        <w:rPr>
          <w:sz w:val="32"/>
        </w:rPr>
      </w:pPr>
    </w:p>
    <w:p w:rsidR="006169C8" w:rsidRDefault="006C7DA7" w:rsidP="006C7DA7">
      <w:pPr>
        <w:rPr>
          <w:sz w:val="32"/>
          <w:lang w:val="en-US"/>
        </w:rPr>
      </w:pPr>
      <w:r w:rsidRPr="00023943">
        <w:rPr>
          <w:sz w:val="32"/>
          <w:lang w:val="en-US"/>
        </w:rPr>
        <w:lastRenderedPageBreak/>
        <w:t>.:</w:t>
      </w:r>
      <w:r w:rsidR="006169C8">
        <w:rPr>
          <w:noProof/>
          <w:lang w:val="en-US"/>
        </w:rPr>
        <w:drawing>
          <wp:inline distT="0" distB="0" distL="0" distR="0" wp14:anchorId="1C5D23C8" wp14:editId="3C325F50">
            <wp:extent cx="5415236" cy="4178622"/>
            <wp:effectExtent l="0" t="0" r="0" b="0"/>
            <wp:docPr id="9" name="Picture 9" descr="C:\Users\SONY\Desktop\priority\new papers to submit\in preparation or submitted\submitted\submitted\new papers\in prep or under review\submitted under review\Daniel manuscript Angew Chemie\FigureSu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priority\new papers to submit\in preparation or submitted\submitted\submitted\new papers\in prep or under review\submitted under review\Daniel manuscript Angew Chemie\FigureSupp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5605" cy="4178906"/>
                    </a:xfrm>
                    <a:prstGeom prst="rect">
                      <a:avLst/>
                    </a:prstGeom>
                    <a:noFill/>
                    <a:ln>
                      <a:noFill/>
                    </a:ln>
                  </pic:spPr>
                </pic:pic>
              </a:graphicData>
            </a:graphic>
          </wp:inline>
        </w:drawing>
      </w:r>
    </w:p>
    <w:p w:rsidR="006C7DA7" w:rsidRPr="006C7DA7" w:rsidRDefault="006C7DA7" w:rsidP="006C7DA7">
      <w:pPr>
        <w:jc w:val="both"/>
        <w:rPr>
          <w:sz w:val="32"/>
          <w:lang w:val="en-US"/>
        </w:rPr>
      </w:pPr>
      <w:r w:rsidRPr="00023943">
        <w:rPr>
          <w:sz w:val="32"/>
          <w:lang w:val="en-US"/>
        </w:rPr>
        <w:t xml:space="preserve">Fig. </w:t>
      </w:r>
      <w:r>
        <w:rPr>
          <w:rFonts w:hint="eastAsia"/>
          <w:sz w:val="32"/>
          <w:lang w:val="en-US"/>
        </w:rPr>
        <w:t>3</w:t>
      </w:r>
      <w:r w:rsidRPr="00023943">
        <w:rPr>
          <w:sz w:val="32"/>
          <w:lang w:val="en-US"/>
        </w:rPr>
        <w:t xml:space="preserve"> Supp. Info.:</w:t>
      </w:r>
      <w:r>
        <w:rPr>
          <w:rFonts w:hint="eastAsia"/>
          <w:sz w:val="32"/>
          <w:lang w:val="en-US"/>
        </w:rPr>
        <w:t xml:space="preserve"> ZFC and FC</w:t>
      </w:r>
      <w:r w:rsidR="005D48D3">
        <w:rPr>
          <w:rFonts w:hint="eastAsia"/>
          <w:sz w:val="32"/>
          <w:lang w:val="en-US"/>
        </w:rPr>
        <w:t xml:space="preserve"> (at the field of 300 Oe)</w:t>
      </w:r>
      <w:r>
        <w:rPr>
          <w:rFonts w:hint="eastAsia"/>
          <w:sz w:val="32"/>
          <w:lang w:val="en-US"/>
        </w:rPr>
        <w:t xml:space="preserve"> measurements of the as grown CNOs filled with Fe</w:t>
      </w:r>
      <w:r w:rsidRPr="006169C8">
        <w:rPr>
          <w:rFonts w:hint="eastAsia"/>
          <w:sz w:val="32"/>
          <w:vertAlign w:val="subscript"/>
          <w:lang w:val="en-US"/>
        </w:rPr>
        <w:t>7</w:t>
      </w:r>
      <w:r>
        <w:rPr>
          <w:rFonts w:hint="eastAsia"/>
          <w:sz w:val="32"/>
          <w:lang w:val="en-US"/>
        </w:rPr>
        <w:t>C</w:t>
      </w:r>
      <w:r w:rsidRPr="006169C8">
        <w:rPr>
          <w:rFonts w:hint="eastAsia"/>
          <w:sz w:val="32"/>
          <w:vertAlign w:val="subscript"/>
          <w:lang w:val="en-US"/>
        </w:rPr>
        <w:t>3</w:t>
      </w:r>
      <w:r>
        <w:rPr>
          <w:rFonts w:hint="eastAsia"/>
          <w:sz w:val="32"/>
          <w:lang w:val="en-US"/>
        </w:rPr>
        <w:t>/Fe</w:t>
      </w:r>
      <w:r w:rsidRPr="006169C8">
        <w:rPr>
          <w:rFonts w:hint="eastAsia"/>
          <w:sz w:val="32"/>
          <w:vertAlign w:val="subscript"/>
          <w:lang w:val="en-US"/>
        </w:rPr>
        <w:t>5</w:t>
      </w:r>
      <w:r>
        <w:rPr>
          <w:rFonts w:hint="eastAsia"/>
          <w:sz w:val="32"/>
          <w:lang w:val="en-US"/>
        </w:rPr>
        <w:t>C</w:t>
      </w:r>
      <w:r w:rsidRPr="006169C8">
        <w:rPr>
          <w:rFonts w:hint="eastAsia"/>
          <w:sz w:val="32"/>
          <w:vertAlign w:val="subscript"/>
          <w:lang w:val="en-US"/>
        </w:rPr>
        <w:t>2</w:t>
      </w:r>
      <w:r>
        <w:rPr>
          <w:rFonts w:hint="eastAsia"/>
          <w:sz w:val="32"/>
          <w:lang w:val="en-US"/>
        </w:rPr>
        <w:t xml:space="preserve"> crystals by pyrolysis of 400 mg of ferrocene and 2.5 mg of sulfur. Note that these measurements were performed with a small q</w:t>
      </w:r>
      <w:r w:rsidR="007643D3">
        <w:rPr>
          <w:rFonts w:hint="eastAsia"/>
          <w:sz w:val="32"/>
          <w:lang w:val="en-US"/>
        </w:rPr>
        <w:t>uantity of CNOs, 0.9</w:t>
      </w:r>
      <w:r>
        <w:rPr>
          <w:rFonts w:hint="eastAsia"/>
          <w:sz w:val="32"/>
          <w:lang w:val="en-US"/>
        </w:rPr>
        <w:t xml:space="preserve"> mg. A clear transition appears to be present in the region of 60-75 K. Note that the negative value of magnetization can be associated to the low weight of </w:t>
      </w:r>
      <w:r>
        <w:rPr>
          <w:sz w:val="32"/>
          <w:lang w:val="en-US"/>
        </w:rPr>
        <w:t>the</w:t>
      </w:r>
      <w:r>
        <w:rPr>
          <w:rFonts w:hint="eastAsia"/>
          <w:sz w:val="32"/>
          <w:lang w:val="en-US"/>
        </w:rPr>
        <w:t xml:space="preserve"> measured sample.</w:t>
      </w:r>
    </w:p>
    <w:p w:rsidR="006C7DA7" w:rsidRPr="006C7DA7" w:rsidRDefault="006C7DA7" w:rsidP="006C7DA7">
      <w:pPr>
        <w:rPr>
          <w:sz w:val="32"/>
          <w:lang w:val="en-US"/>
        </w:rPr>
      </w:pPr>
    </w:p>
    <w:p w:rsidR="006C7DA7" w:rsidRPr="006C7DA7" w:rsidRDefault="006C7DA7" w:rsidP="006C7DA7">
      <w:pPr>
        <w:rPr>
          <w:sz w:val="32"/>
          <w:lang w:val="en-US"/>
        </w:rPr>
      </w:pPr>
    </w:p>
    <w:p w:rsidR="006169C8" w:rsidRDefault="006169C8" w:rsidP="006169C8">
      <w:pPr>
        <w:jc w:val="center"/>
      </w:pPr>
      <w:r>
        <w:rPr>
          <w:noProof/>
          <w:lang w:val="en-US"/>
        </w:rPr>
        <w:lastRenderedPageBreak/>
        <w:drawing>
          <wp:inline distT="0" distB="0" distL="0" distR="0">
            <wp:extent cx="5087389" cy="3921932"/>
            <wp:effectExtent l="0" t="0" r="0" b="2540"/>
            <wp:docPr id="10" name="Picture 10" descr="C:\Users\SONY\Desktop\priority\new papers to submit\in preparation or submitted\submitted\submitted\new papers\in prep or under review\submitted under review\Daniel manuscript Angew Chemie\FigureSup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priority\new papers to submit\in preparation or submitted\submitted\submitted\new papers\in prep or under review\submitted under review\Daniel manuscript Angew Chemie\FigureSupp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9774" cy="3916061"/>
                    </a:xfrm>
                    <a:prstGeom prst="rect">
                      <a:avLst/>
                    </a:prstGeom>
                    <a:noFill/>
                    <a:ln>
                      <a:noFill/>
                    </a:ln>
                  </pic:spPr>
                </pic:pic>
              </a:graphicData>
            </a:graphic>
          </wp:inline>
        </w:drawing>
      </w:r>
    </w:p>
    <w:p w:rsidR="006C7DA7" w:rsidRDefault="005D48D3" w:rsidP="006C7DA7">
      <w:pPr>
        <w:jc w:val="both"/>
      </w:pPr>
      <w:r w:rsidRPr="00023943">
        <w:rPr>
          <w:sz w:val="32"/>
          <w:lang w:val="en-US"/>
        </w:rPr>
        <w:t xml:space="preserve">Fig. </w:t>
      </w:r>
      <w:r>
        <w:rPr>
          <w:rFonts w:hint="eastAsia"/>
          <w:sz w:val="32"/>
          <w:lang w:val="en-US"/>
        </w:rPr>
        <w:t>4</w:t>
      </w:r>
      <w:r w:rsidRPr="00023943">
        <w:rPr>
          <w:sz w:val="32"/>
          <w:lang w:val="en-US"/>
        </w:rPr>
        <w:t xml:space="preserve"> Supp. Info.:</w:t>
      </w:r>
      <w:r w:rsidR="006C7DA7">
        <w:rPr>
          <w:rFonts w:hint="eastAsia"/>
          <w:sz w:val="32"/>
          <w:lang w:val="en-US"/>
        </w:rPr>
        <w:t>FC measurements of the as grown CNOs filled with Fe</w:t>
      </w:r>
      <w:r w:rsidR="006C7DA7" w:rsidRPr="006169C8">
        <w:rPr>
          <w:rFonts w:hint="eastAsia"/>
          <w:sz w:val="32"/>
          <w:vertAlign w:val="subscript"/>
          <w:lang w:val="en-US"/>
        </w:rPr>
        <w:t>7</w:t>
      </w:r>
      <w:r w:rsidR="006C7DA7">
        <w:rPr>
          <w:rFonts w:hint="eastAsia"/>
          <w:sz w:val="32"/>
          <w:lang w:val="en-US"/>
        </w:rPr>
        <w:t>C</w:t>
      </w:r>
      <w:r w:rsidR="006C7DA7" w:rsidRPr="006169C8">
        <w:rPr>
          <w:rFonts w:hint="eastAsia"/>
          <w:sz w:val="32"/>
          <w:vertAlign w:val="subscript"/>
          <w:lang w:val="en-US"/>
        </w:rPr>
        <w:t>3</w:t>
      </w:r>
      <w:r w:rsidR="006C7DA7">
        <w:rPr>
          <w:rFonts w:hint="eastAsia"/>
          <w:sz w:val="32"/>
          <w:lang w:val="en-US"/>
        </w:rPr>
        <w:t>/Fe</w:t>
      </w:r>
      <w:r w:rsidR="006C7DA7" w:rsidRPr="006169C8">
        <w:rPr>
          <w:rFonts w:hint="eastAsia"/>
          <w:sz w:val="32"/>
          <w:vertAlign w:val="subscript"/>
          <w:lang w:val="en-US"/>
        </w:rPr>
        <w:t>5</w:t>
      </w:r>
      <w:r w:rsidR="006C7DA7">
        <w:rPr>
          <w:rFonts w:hint="eastAsia"/>
          <w:sz w:val="32"/>
          <w:lang w:val="en-US"/>
        </w:rPr>
        <w:t>C</w:t>
      </w:r>
      <w:r w:rsidR="006C7DA7" w:rsidRPr="006169C8">
        <w:rPr>
          <w:rFonts w:hint="eastAsia"/>
          <w:sz w:val="32"/>
          <w:vertAlign w:val="subscript"/>
          <w:lang w:val="en-US"/>
        </w:rPr>
        <w:t>2</w:t>
      </w:r>
      <w:r w:rsidR="006C7DA7">
        <w:rPr>
          <w:rFonts w:hint="eastAsia"/>
          <w:sz w:val="32"/>
          <w:lang w:val="en-US"/>
        </w:rPr>
        <w:t xml:space="preserve"> crystals by pyrolysis of 400 mg of ferrocene and 2.5 mg of sulfur. Note that these measurements were performed with larger quantity of CNOs, approximately 6 mg. A clear transition appears to be present in the region of 60-75 K. </w:t>
      </w:r>
    </w:p>
    <w:p w:rsidR="006C7DA7" w:rsidRDefault="006C7DA7" w:rsidP="006169C8">
      <w:pPr>
        <w:jc w:val="center"/>
      </w:pPr>
    </w:p>
    <w:p w:rsidR="006169C8" w:rsidRDefault="006169C8">
      <w:r>
        <w:rPr>
          <w:noProof/>
          <w:lang w:val="en-US"/>
        </w:rPr>
        <w:lastRenderedPageBreak/>
        <w:drawing>
          <wp:inline distT="0" distB="0" distL="0" distR="0">
            <wp:extent cx="5731510" cy="4463490"/>
            <wp:effectExtent l="0" t="0" r="2540" b="0"/>
            <wp:docPr id="11" name="Picture 11" descr="C:\Users\SONY\Desktop\priority\new papers to submit\in preparation or submitted\submitted\submitted\new papers\in prep or under review\submitted under review\Daniel manuscript Angew Chemie\FigureSup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priority\new papers to submit\in preparation or submitted\submitted\submitted\new papers\in prep or under review\submitted under review\Daniel manuscript Angew Chemie\FigureSupp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463490"/>
                    </a:xfrm>
                    <a:prstGeom prst="rect">
                      <a:avLst/>
                    </a:prstGeom>
                    <a:noFill/>
                    <a:ln>
                      <a:noFill/>
                    </a:ln>
                  </pic:spPr>
                </pic:pic>
              </a:graphicData>
            </a:graphic>
          </wp:inline>
        </w:drawing>
      </w:r>
    </w:p>
    <w:p w:rsidR="003F7BE8" w:rsidRPr="006C7DA7" w:rsidRDefault="005D48D3" w:rsidP="003F7BE8">
      <w:pPr>
        <w:rPr>
          <w:sz w:val="32"/>
          <w:lang w:val="en-US"/>
        </w:rPr>
      </w:pPr>
      <w:r w:rsidRPr="00023943">
        <w:rPr>
          <w:sz w:val="32"/>
          <w:lang w:val="en-US"/>
        </w:rPr>
        <w:t xml:space="preserve">Fig. </w:t>
      </w:r>
      <w:r>
        <w:rPr>
          <w:rFonts w:hint="eastAsia"/>
          <w:sz w:val="32"/>
          <w:lang w:val="en-US"/>
        </w:rPr>
        <w:t>5</w:t>
      </w:r>
      <w:r w:rsidRPr="00023943">
        <w:rPr>
          <w:sz w:val="32"/>
          <w:lang w:val="en-US"/>
        </w:rPr>
        <w:t xml:space="preserve"> Supp. Info.:</w:t>
      </w:r>
      <w:r>
        <w:rPr>
          <w:rFonts w:hint="eastAsia"/>
          <w:sz w:val="32"/>
          <w:lang w:val="en-US"/>
        </w:rPr>
        <w:t xml:space="preserve"> UV</w:t>
      </w:r>
      <w:r w:rsidR="003F7BE8">
        <w:rPr>
          <w:rFonts w:hint="eastAsia"/>
          <w:sz w:val="32"/>
          <w:lang w:val="en-US"/>
        </w:rPr>
        <w:t xml:space="preserve"> Spectroscopy measurement of the as grown CNOs filled with Fe</w:t>
      </w:r>
      <w:r w:rsidR="003F7BE8" w:rsidRPr="006169C8">
        <w:rPr>
          <w:rFonts w:hint="eastAsia"/>
          <w:sz w:val="32"/>
          <w:vertAlign w:val="subscript"/>
          <w:lang w:val="en-US"/>
        </w:rPr>
        <w:t>7</w:t>
      </w:r>
      <w:r w:rsidR="003F7BE8">
        <w:rPr>
          <w:rFonts w:hint="eastAsia"/>
          <w:sz w:val="32"/>
          <w:lang w:val="en-US"/>
        </w:rPr>
        <w:t>C</w:t>
      </w:r>
      <w:r w:rsidR="003F7BE8" w:rsidRPr="006169C8">
        <w:rPr>
          <w:rFonts w:hint="eastAsia"/>
          <w:sz w:val="32"/>
          <w:vertAlign w:val="subscript"/>
          <w:lang w:val="en-US"/>
        </w:rPr>
        <w:t>3</w:t>
      </w:r>
      <w:r w:rsidR="003F7BE8">
        <w:rPr>
          <w:rFonts w:hint="eastAsia"/>
          <w:sz w:val="32"/>
          <w:lang w:val="en-US"/>
        </w:rPr>
        <w:t>/Fe</w:t>
      </w:r>
      <w:r w:rsidR="003F7BE8" w:rsidRPr="006169C8">
        <w:rPr>
          <w:rFonts w:hint="eastAsia"/>
          <w:sz w:val="32"/>
          <w:vertAlign w:val="subscript"/>
          <w:lang w:val="en-US"/>
        </w:rPr>
        <w:t>5</w:t>
      </w:r>
      <w:r w:rsidR="003F7BE8">
        <w:rPr>
          <w:rFonts w:hint="eastAsia"/>
          <w:sz w:val="32"/>
          <w:lang w:val="en-US"/>
        </w:rPr>
        <w:t>C</w:t>
      </w:r>
      <w:r w:rsidR="003F7BE8" w:rsidRPr="006169C8">
        <w:rPr>
          <w:rFonts w:hint="eastAsia"/>
          <w:sz w:val="32"/>
          <w:vertAlign w:val="subscript"/>
          <w:lang w:val="en-US"/>
        </w:rPr>
        <w:t>2</w:t>
      </w:r>
      <w:r w:rsidR="003F7BE8">
        <w:rPr>
          <w:rFonts w:hint="eastAsia"/>
          <w:sz w:val="32"/>
          <w:lang w:val="en-US"/>
        </w:rPr>
        <w:t xml:space="preserve"> crystals by pyrolysis of 400 mg of ferrocene and 2.5 mg of sulfur. No peak is found, suggesting that no band gap is present in the electronic structure of the CNOs.</w:t>
      </w:r>
    </w:p>
    <w:p w:rsidR="006169C8" w:rsidRPr="003F7BE8" w:rsidRDefault="006169C8">
      <w:pPr>
        <w:rPr>
          <w:lang w:val="en-US"/>
        </w:rPr>
      </w:pPr>
    </w:p>
    <w:p w:rsidR="006169C8" w:rsidRDefault="006169C8"/>
    <w:p w:rsidR="006169C8" w:rsidRDefault="006169C8"/>
    <w:p w:rsidR="006169C8" w:rsidRDefault="006169C8"/>
    <w:p w:rsidR="006169C8" w:rsidRDefault="006169C8"/>
    <w:p w:rsidR="004A3D5A" w:rsidRDefault="00645352">
      <w:r>
        <w:rPr>
          <w:noProof/>
          <w:lang w:val="en-US"/>
        </w:rPr>
        <w:lastRenderedPageBreak/>
        <w:drawing>
          <wp:inline distT="0" distB="0" distL="0" distR="0" wp14:anchorId="323D12EF" wp14:editId="6C0C3350">
            <wp:extent cx="5715000" cy="5715000"/>
            <wp:effectExtent l="0" t="0" r="0" b="0"/>
            <wp:docPr id="4" name="Imagen 4" descr="D:\Danie\Fisica\ONIONS\TEM 600mg\Onions6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ie\Fisica\ONIONS\TEM 600mg\Onions60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4A3D5A" w:rsidRDefault="004A3D5A">
      <w:r>
        <w:rPr>
          <w:noProof/>
          <w:lang w:val="en-US"/>
        </w:rPr>
        <mc:AlternateContent>
          <mc:Choice Requires="wps">
            <w:drawing>
              <wp:anchor distT="0" distB="0" distL="114300" distR="114300" simplePos="0" relativeHeight="251663360" behindDoc="0" locked="0" layoutInCell="1" allowOverlap="1" wp14:anchorId="2B1971C2" wp14:editId="0A2DF652">
                <wp:simplePos x="0" y="0"/>
                <wp:positionH relativeFrom="margin">
                  <wp:align>right</wp:align>
                </wp:positionH>
                <wp:positionV relativeFrom="paragraph">
                  <wp:posOffset>176223</wp:posOffset>
                </wp:positionV>
                <wp:extent cx="5715000" cy="635"/>
                <wp:effectExtent l="0" t="0" r="0" b="8255"/>
                <wp:wrapTopAndBottom/>
                <wp:docPr id="6" name="Cuadro de texto 6"/>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a:effectLst/>
                      </wps:spPr>
                      <wps:txbx>
                        <w:txbxContent>
                          <w:p w:rsidR="004A3D5A" w:rsidRPr="00023943" w:rsidRDefault="00F7332D" w:rsidP="00645352">
                            <w:pPr>
                              <w:pStyle w:val="Caption"/>
                              <w:rPr>
                                <w:i w:val="0"/>
                                <w:noProof/>
                                <w:color w:val="auto"/>
                                <w:sz w:val="44"/>
                                <w:lang w:val="en-US"/>
                              </w:rPr>
                            </w:pPr>
                            <w:r w:rsidRPr="00023943">
                              <w:rPr>
                                <w:i w:val="0"/>
                                <w:color w:val="auto"/>
                                <w:sz w:val="32"/>
                                <w:lang w:val="en-US"/>
                              </w:rPr>
                              <w:t xml:space="preserve">Fig. </w:t>
                            </w:r>
                            <w:r w:rsidR="007C4BAB">
                              <w:rPr>
                                <w:rFonts w:hint="eastAsia"/>
                                <w:i w:val="0"/>
                                <w:color w:val="auto"/>
                                <w:sz w:val="32"/>
                                <w:lang w:val="en-US"/>
                              </w:rPr>
                              <w:t>6</w:t>
                            </w:r>
                            <w:r w:rsidRPr="00023943">
                              <w:rPr>
                                <w:i w:val="0"/>
                                <w:color w:val="auto"/>
                                <w:sz w:val="32"/>
                                <w:lang w:val="en-US"/>
                              </w:rPr>
                              <w:t xml:space="preserve"> Supp. Info.: </w:t>
                            </w:r>
                            <w:r w:rsidR="00645352" w:rsidRPr="00023943">
                              <w:rPr>
                                <w:i w:val="0"/>
                                <w:color w:val="auto"/>
                                <w:sz w:val="32"/>
                                <w:lang w:val="en-US"/>
                              </w:rPr>
                              <w:t xml:space="preserve">TEM micrograph </w:t>
                            </w:r>
                            <w:r w:rsidR="00023943" w:rsidRPr="00023943">
                              <w:rPr>
                                <w:i w:val="0"/>
                                <w:color w:val="auto"/>
                                <w:sz w:val="32"/>
                                <w:lang w:val="en-US"/>
                              </w:rPr>
                              <w:t>showing the</w:t>
                            </w:r>
                            <w:r w:rsidR="00645352" w:rsidRPr="00023943">
                              <w:rPr>
                                <w:i w:val="0"/>
                                <w:color w:val="auto"/>
                                <w:sz w:val="32"/>
                                <w:lang w:val="en-US"/>
                              </w:rPr>
                              <w:t xml:space="preserve"> </w:t>
                            </w:r>
                            <w:r w:rsidR="00023943" w:rsidRPr="00023943">
                              <w:rPr>
                                <w:i w:val="0"/>
                                <w:color w:val="auto"/>
                                <w:sz w:val="32"/>
                                <w:lang w:val="en-US"/>
                              </w:rPr>
                              <w:t xml:space="preserve">CNOs-like structures </w:t>
                            </w:r>
                            <w:r w:rsidR="00023943" w:rsidRPr="00B6720A">
                              <w:rPr>
                                <w:i w:val="0"/>
                                <w:color w:val="auto"/>
                                <w:sz w:val="32"/>
                                <w:lang w:val="en-US"/>
                              </w:rPr>
                              <w:t>obtained by sublima</w:t>
                            </w:r>
                            <w:r w:rsidR="00023943" w:rsidRPr="00023943">
                              <w:rPr>
                                <w:i w:val="0"/>
                                <w:color w:val="auto"/>
                                <w:sz w:val="32"/>
                                <w:lang w:val="en-US"/>
                              </w:rPr>
                              <w:t>tion and pyrolysis of 600 mg of Ferrocene and 2.5mg of Sulfur (see experimental info for synthesis condition details).</w:t>
                            </w:r>
                            <w:r w:rsidRPr="00023943">
                              <w:rPr>
                                <w:i w:val="0"/>
                                <w:color w:val="auto"/>
                                <w:sz w:val="32"/>
                                <w:lang w:val="en-US"/>
                              </w:rPr>
                              <w:t xml:space="preserve"> </w:t>
                            </w:r>
                            <w:r w:rsidR="00023943" w:rsidRPr="00023943">
                              <w:rPr>
                                <w:i w:val="0"/>
                                <w:color w:val="auto"/>
                                <w:sz w:val="32"/>
                                <w:lang w:val="en-US"/>
                              </w:rPr>
                              <w:t>The obtained structures appear to be arranged in unusual shapes with an octopus-like morphology.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398.8pt;margin-top:13.9pt;width:450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" stroked="f">
                <v:textbox style="mso-fit-shape-to-text:t" inset="0,0,0,0">
                  <w:txbxContent>
                    <w:p w:rsidR="004A3D5A" w:rsidRPr="00023943" w:rsidRDefault="00F7332D" w:rsidP="00645352">
                      <w:pPr>
                        <w:pStyle w:val="Caption"/>
                        <w:rPr>
                          <w:i w:val="0"/>
                          <w:noProof/>
                          <w:color w:val="auto"/>
                          <w:sz w:val="44"/>
                          <w:lang w:val="en-US"/>
                        </w:rPr>
                      </w:pPr>
                      <w:r w:rsidRPr="00023943">
                        <w:rPr>
                          <w:i w:val="0"/>
                          <w:color w:val="auto"/>
                          <w:sz w:val="32"/>
                          <w:lang w:val="en-US"/>
                        </w:rPr>
                        <w:t xml:space="preserve">Fig. </w:t>
                      </w:r>
                      <w:r w:rsidR="007C4BAB">
                        <w:rPr>
                          <w:rFonts w:hint="eastAsia"/>
                          <w:i w:val="0"/>
                          <w:color w:val="auto"/>
                          <w:sz w:val="32"/>
                          <w:lang w:val="en-US"/>
                        </w:rPr>
                        <w:t>6</w:t>
                      </w:r>
                      <w:r w:rsidRPr="00023943">
                        <w:rPr>
                          <w:i w:val="0"/>
                          <w:color w:val="auto"/>
                          <w:sz w:val="32"/>
                          <w:lang w:val="en-US"/>
                        </w:rPr>
                        <w:t xml:space="preserve"> Supp. Info.: </w:t>
                      </w:r>
                      <w:r w:rsidR="00645352" w:rsidRPr="00023943">
                        <w:rPr>
                          <w:i w:val="0"/>
                          <w:color w:val="auto"/>
                          <w:sz w:val="32"/>
                          <w:lang w:val="en-US"/>
                        </w:rPr>
                        <w:t xml:space="preserve">TEM micrograph </w:t>
                      </w:r>
                      <w:r w:rsidR="00023943" w:rsidRPr="00023943">
                        <w:rPr>
                          <w:i w:val="0"/>
                          <w:color w:val="auto"/>
                          <w:sz w:val="32"/>
                          <w:lang w:val="en-US"/>
                        </w:rPr>
                        <w:t>showing the</w:t>
                      </w:r>
                      <w:r w:rsidR="00645352" w:rsidRPr="00023943">
                        <w:rPr>
                          <w:i w:val="0"/>
                          <w:color w:val="auto"/>
                          <w:sz w:val="32"/>
                          <w:lang w:val="en-US"/>
                        </w:rPr>
                        <w:t xml:space="preserve"> </w:t>
                      </w:r>
                      <w:r w:rsidR="00023943" w:rsidRPr="00023943">
                        <w:rPr>
                          <w:i w:val="0"/>
                          <w:color w:val="auto"/>
                          <w:sz w:val="32"/>
                          <w:lang w:val="en-US"/>
                        </w:rPr>
                        <w:t xml:space="preserve">CNOs-like structures </w:t>
                      </w:r>
                      <w:r w:rsidR="00023943" w:rsidRPr="00B6720A">
                        <w:rPr>
                          <w:i w:val="0"/>
                          <w:color w:val="auto"/>
                          <w:sz w:val="32"/>
                          <w:lang w:val="en-US"/>
                        </w:rPr>
                        <w:t>obtained by sublima</w:t>
                      </w:r>
                      <w:r w:rsidR="00023943" w:rsidRPr="00023943">
                        <w:rPr>
                          <w:i w:val="0"/>
                          <w:color w:val="auto"/>
                          <w:sz w:val="32"/>
                          <w:lang w:val="en-US"/>
                        </w:rPr>
                        <w:t>tion and pyrolysis of 600 mg of Ferrocene and 2.5mg of Sulfur (see experimental info for synthesis condition details).</w:t>
                      </w:r>
                      <w:r w:rsidRPr="00023943">
                        <w:rPr>
                          <w:i w:val="0"/>
                          <w:color w:val="auto"/>
                          <w:sz w:val="32"/>
                          <w:lang w:val="en-US"/>
                        </w:rPr>
                        <w:t xml:space="preserve"> </w:t>
                      </w:r>
                      <w:r w:rsidR="00023943" w:rsidRPr="00023943">
                        <w:rPr>
                          <w:i w:val="0"/>
                          <w:color w:val="auto"/>
                          <w:sz w:val="32"/>
                          <w:lang w:val="en-US"/>
                        </w:rPr>
                        <w:t>The obtained structures appear to be arranged in unusual shapes with an octopus-like morphology.</w:t>
                      </w:r>
                    </w:p>
                  </w:txbxContent>
                </v:textbox>
                <w10:wrap type="topAndBottom" anchorx="margin"/>
              </v:shape>
            </w:pict>
          </mc:Fallback>
        </mc:AlternateContent>
      </w:r>
    </w:p>
    <w:p w:rsidR="004A3D5A" w:rsidRDefault="004A3D5A"/>
    <w:p w:rsidR="004A3D5A" w:rsidRDefault="004A3D5A"/>
    <w:p w:rsidR="004A3D5A" w:rsidRDefault="004A3D5A"/>
    <w:p w:rsidR="004A3D5A" w:rsidRDefault="004A3D5A"/>
    <w:p w:rsidR="004A3D5A" w:rsidRDefault="004A3D5A"/>
    <w:p w:rsidR="004A3D5A" w:rsidRDefault="00023943">
      <w:r>
        <w:rPr>
          <w:noProof/>
          <w:lang w:val="en-US"/>
        </w:rPr>
        <w:drawing>
          <wp:anchor distT="0" distB="0" distL="114300" distR="114300" simplePos="0" relativeHeight="251660288" behindDoc="0" locked="0" layoutInCell="1" allowOverlap="1" wp14:anchorId="39315C08" wp14:editId="35A46A6F">
            <wp:simplePos x="0" y="0"/>
            <wp:positionH relativeFrom="margin">
              <wp:align>left</wp:align>
            </wp:positionH>
            <wp:positionV relativeFrom="paragraph">
              <wp:posOffset>522</wp:posOffset>
            </wp:positionV>
            <wp:extent cx="5715000" cy="5715000"/>
            <wp:effectExtent l="0" t="0" r="0" b="0"/>
            <wp:wrapTopAndBottom/>
            <wp:docPr id="3" name="Imagen 3" descr="D:\Danie\Fisica\ONIONS\TEM 600mg\Onions6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ie\Fisica\ONIONS\TEM 600mg\Onions60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anchor>
        </w:drawing>
      </w:r>
    </w:p>
    <w:p w:rsidR="00D9682F" w:rsidRPr="00023943" w:rsidRDefault="005F191D" w:rsidP="00D9682F">
      <w:pPr>
        <w:pStyle w:val="Caption"/>
        <w:rPr>
          <w:i w:val="0"/>
          <w:noProof/>
          <w:color w:val="auto"/>
          <w:sz w:val="44"/>
          <w:lang w:val="en-US"/>
        </w:rPr>
      </w:pPr>
      <w:r>
        <w:rPr>
          <w:i w:val="0"/>
          <w:color w:val="auto"/>
          <w:sz w:val="32"/>
          <w:lang w:val="en-US"/>
        </w:rPr>
        <w:t xml:space="preserve">Fig. </w:t>
      </w:r>
      <w:r w:rsidR="007C4BAB">
        <w:rPr>
          <w:rFonts w:hint="eastAsia"/>
          <w:i w:val="0"/>
          <w:color w:val="auto"/>
          <w:sz w:val="32"/>
          <w:lang w:val="en-US"/>
        </w:rPr>
        <w:t>7</w:t>
      </w:r>
      <w:r w:rsidR="00D9682F" w:rsidRPr="00023943">
        <w:rPr>
          <w:i w:val="0"/>
          <w:color w:val="auto"/>
          <w:sz w:val="32"/>
          <w:lang w:val="en-US"/>
        </w:rPr>
        <w:t xml:space="preserve"> Supp. Info.: TEM micrograph showing the CNOs-like structures </w:t>
      </w:r>
      <w:r w:rsidR="00D9682F" w:rsidRPr="00B6720A">
        <w:rPr>
          <w:i w:val="0"/>
          <w:color w:val="auto"/>
          <w:sz w:val="32"/>
          <w:lang w:val="en-US"/>
        </w:rPr>
        <w:t>obtained by sublima</w:t>
      </w:r>
      <w:r w:rsidR="00D9682F" w:rsidRPr="00023943">
        <w:rPr>
          <w:i w:val="0"/>
          <w:color w:val="auto"/>
          <w:sz w:val="32"/>
          <w:lang w:val="en-US"/>
        </w:rPr>
        <w:t xml:space="preserve">tion and pyrolysis of 600 mg of Ferrocene and 2.5mg of Sulfur (see experimental info for synthesis condition details). </w:t>
      </w:r>
      <w:r w:rsidR="00D9682F">
        <w:rPr>
          <w:i w:val="0"/>
          <w:color w:val="auto"/>
          <w:sz w:val="32"/>
          <w:lang w:val="en-US"/>
        </w:rPr>
        <w:t>Detai</w:t>
      </w:r>
      <w:r>
        <w:rPr>
          <w:i w:val="0"/>
          <w:color w:val="auto"/>
          <w:sz w:val="32"/>
          <w:lang w:val="en-US"/>
        </w:rPr>
        <w:t xml:space="preserve">l of the octopus-like structures, showing </w:t>
      </w:r>
      <w:r w:rsidRPr="005F191D">
        <w:rPr>
          <w:i w:val="0"/>
          <w:color w:val="auto"/>
          <w:sz w:val="32"/>
          <w:lang w:val="en-US"/>
        </w:rPr>
        <w:t>turbostratic carbon</w:t>
      </w:r>
      <w:r>
        <w:rPr>
          <w:i w:val="0"/>
          <w:color w:val="auto"/>
          <w:sz w:val="32"/>
          <w:lang w:val="en-US"/>
        </w:rPr>
        <w:t xml:space="preserve"> composition.</w:t>
      </w:r>
    </w:p>
    <w:p w:rsidR="004A3D5A" w:rsidRPr="00D9682F" w:rsidRDefault="004A3D5A">
      <w:pPr>
        <w:rPr>
          <w:lang w:val="en-US"/>
        </w:rPr>
      </w:pPr>
    </w:p>
    <w:p w:rsidR="004A3D5A" w:rsidRPr="00D9682F" w:rsidRDefault="00645352">
      <w:pPr>
        <w:rPr>
          <w:lang w:val="en-US"/>
        </w:rPr>
      </w:pPr>
      <w:r>
        <w:rPr>
          <w:noProof/>
          <w:lang w:val="en-US"/>
        </w:rPr>
        <w:lastRenderedPageBreak/>
        <w:drawing>
          <wp:anchor distT="0" distB="0" distL="114300" distR="114300" simplePos="0" relativeHeight="251659264" behindDoc="0" locked="0" layoutInCell="1" allowOverlap="1" wp14:anchorId="493E3838" wp14:editId="72FFA3E4">
            <wp:simplePos x="0" y="0"/>
            <wp:positionH relativeFrom="margin">
              <wp:align>right</wp:align>
            </wp:positionH>
            <wp:positionV relativeFrom="paragraph">
              <wp:posOffset>263</wp:posOffset>
            </wp:positionV>
            <wp:extent cx="5715000" cy="5715000"/>
            <wp:effectExtent l="0" t="0" r="0" b="0"/>
            <wp:wrapTopAndBottom/>
            <wp:docPr id="2" name="Imagen 2" descr="D:\Danie\Fisica\ONIONS\TEM 600mg\Onions6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Fisica\ONIONS\TEM 600mg\Onions6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anchor>
        </w:drawing>
      </w:r>
    </w:p>
    <w:p w:rsidR="005F191D" w:rsidRPr="00023943" w:rsidRDefault="005F191D" w:rsidP="005F191D">
      <w:pPr>
        <w:pStyle w:val="Caption"/>
        <w:rPr>
          <w:i w:val="0"/>
          <w:noProof/>
          <w:color w:val="auto"/>
          <w:sz w:val="44"/>
          <w:lang w:val="en-US"/>
        </w:rPr>
      </w:pPr>
      <w:r>
        <w:rPr>
          <w:i w:val="0"/>
          <w:color w:val="auto"/>
          <w:sz w:val="32"/>
          <w:lang w:val="en-US"/>
        </w:rPr>
        <w:t xml:space="preserve">Fig. </w:t>
      </w:r>
      <w:r w:rsidR="007C4BAB">
        <w:rPr>
          <w:rFonts w:hint="eastAsia"/>
          <w:i w:val="0"/>
          <w:color w:val="auto"/>
          <w:sz w:val="32"/>
          <w:lang w:val="en-US"/>
        </w:rPr>
        <w:t>8</w:t>
      </w:r>
      <w:r w:rsidRPr="00023943">
        <w:rPr>
          <w:i w:val="0"/>
          <w:color w:val="auto"/>
          <w:sz w:val="32"/>
          <w:lang w:val="en-US"/>
        </w:rPr>
        <w:t xml:space="preserve"> Supp. Info.: TEM micrograph showing the CNOs-like structures </w:t>
      </w:r>
      <w:r w:rsidRPr="00B6720A">
        <w:rPr>
          <w:i w:val="0"/>
          <w:color w:val="auto"/>
          <w:sz w:val="32"/>
          <w:lang w:val="en-US"/>
        </w:rPr>
        <w:t>obtained by sublima</w:t>
      </w:r>
      <w:r w:rsidRPr="00023943">
        <w:rPr>
          <w:i w:val="0"/>
          <w:color w:val="auto"/>
          <w:sz w:val="32"/>
          <w:lang w:val="en-US"/>
        </w:rPr>
        <w:t xml:space="preserve">tion and pyrolysis of 600 mg of Ferrocene and 2.5mg of Sulfur (see experimental info for synthesis condition details). </w:t>
      </w:r>
      <w:r w:rsidR="003748B7">
        <w:rPr>
          <w:i w:val="0"/>
          <w:color w:val="auto"/>
          <w:sz w:val="32"/>
          <w:lang w:val="en-US"/>
        </w:rPr>
        <w:t xml:space="preserve">Detail showing </w:t>
      </w:r>
      <w:r w:rsidR="0073199B">
        <w:rPr>
          <w:i w:val="0"/>
          <w:color w:val="auto"/>
          <w:sz w:val="32"/>
          <w:lang w:val="en-US"/>
        </w:rPr>
        <w:t>a mixture of carbon flake-like</w:t>
      </w:r>
      <w:r w:rsidR="003748B7">
        <w:rPr>
          <w:i w:val="0"/>
          <w:color w:val="auto"/>
          <w:sz w:val="32"/>
          <w:lang w:val="en-US"/>
        </w:rPr>
        <w:t xml:space="preserve"> structures and</w:t>
      </w:r>
      <w:r w:rsidR="0073199B">
        <w:rPr>
          <w:i w:val="0"/>
          <w:color w:val="auto"/>
          <w:sz w:val="32"/>
          <w:lang w:val="en-US"/>
        </w:rPr>
        <w:t xml:space="preserve"> filled CNOs.</w:t>
      </w:r>
    </w:p>
    <w:p w:rsidR="004A3D5A" w:rsidRPr="00D9682F" w:rsidRDefault="004A3D5A">
      <w:pPr>
        <w:rPr>
          <w:lang w:val="en-US"/>
        </w:rPr>
      </w:pPr>
    </w:p>
    <w:p w:rsidR="004A3D5A" w:rsidRPr="00D9682F" w:rsidRDefault="004A3D5A">
      <w:pPr>
        <w:rPr>
          <w:lang w:val="en-US"/>
        </w:rPr>
      </w:pPr>
    </w:p>
    <w:p w:rsidR="004A3D5A" w:rsidRPr="00D9682F" w:rsidRDefault="004A3D5A">
      <w:pPr>
        <w:rPr>
          <w:lang w:val="en-US"/>
        </w:rPr>
      </w:pPr>
    </w:p>
    <w:p w:rsidR="004A3D5A" w:rsidRPr="00D9682F" w:rsidRDefault="004A3D5A">
      <w:pPr>
        <w:rPr>
          <w:lang w:val="en-US"/>
        </w:rPr>
      </w:pPr>
    </w:p>
    <w:p w:rsidR="004A3D5A" w:rsidRPr="00D9682F" w:rsidRDefault="004A3D5A">
      <w:pPr>
        <w:rPr>
          <w:lang w:val="en-US"/>
        </w:rPr>
      </w:pPr>
    </w:p>
    <w:p w:rsidR="004A3D5A" w:rsidRPr="00D9682F" w:rsidRDefault="005F191D">
      <w:pPr>
        <w:rPr>
          <w:lang w:val="en-US"/>
        </w:rPr>
      </w:pPr>
      <w:r>
        <w:rPr>
          <w:noProof/>
          <w:lang w:val="en-US"/>
        </w:rPr>
        <w:lastRenderedPageBreak/>
        <w:drawing>
          <wp:anchor distT="0" distB="0" distL="114300" distR="114300" simplePos="0" relativeHeight="251658240" behindDoc="0" locked="0" layoutInCell="1" allowOverlap="1" wp14:anchorId="4B16AA6A" wp14:editId="3F948684">
            <wp:simplePos x="0" y="0"/>
            <wp:positionH relativeFrom="margin">
              <wp:align>left</wp:align>
            </wp:positionH>
            <wp:positionV relativeFrom="paragraph">
              <wp:posOffset>331</wp:posOffset>
            </wp:positionV>
            <wp:extent cx="5715000" cy="5715000"/>
            <wp:effectExtent l="0" t="0" r="0" b="0"/>
            <wp:wrapTopAndBottom/>
            <wp:docPr id="1" name="Imagen 1" descr="D:\Danie\Fisica\ONIONS\TEM 600mg\Onions6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Fisica\ONIONS\TEM 600mg\Onions600\1-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anchor>
        </w:drawing>
      </w:r>
    </w:p>
    <w:p w:rsidR="004A3D5A" w:rsidRPr="00D9682F" w:rsidRDefault="005F191D" w:rsidP="003748B7">
      <w:pPr>
        <w:pStyle w:val="Caption"/>
        <w:rPr>
          <w:lang w:val="en-US"/>
        </w:rPr>
      </w:pPr>
      <w:r>
        <w:rPr>
          <w:i w:val="0"/>
          <w:color w:val="auto"/>
          <w:sz w:val="32"/>
          <w:lang w:val="en-US"/>
        </w:rPr>
        <w:t xml:space="preserve">Fig. </w:t>
      </w:r>
      <w:r w:rsidR="007C4BAB">
        <w:rPr>
          <w:rFonts w:hint="eastAsia"/>
          <w:i w:val="0"/>
          <w:color w:val="auto"/>
          <w:sz w:val="32"/>
          <w:lang w:val="en-US"/>
        </w:rPr>
        <w:t>9</w:t>
      </w:r>
      <w:r w:rsidRPr="00023943">
        <w:rPr>
          <w:i w:val="0"/>
          <w:color w:val="auto"/>
          <w:sz w:val="32"/>
          <w:lang w:val="en-US"/>
        </w:rPr>
        <w:t xml:space="preserve"> Supp. Info.: TEM micrograph showing </w:t>
      </w:r>
      <w:r w:rsidR="003748B7">
        <w:rPr>
          <w:i w:val="0"/>
          <w:color w:val="auto"/>
          <w:sz w:val="32"/>
          <w:lang w:val="en-US"/>
        </w:rPr>
        <w:t xml:space="preserve">with higher detail </w:t>
      </w:r>
      <w:r w:rsidRPr="00023943">
        <w:rPr>
          <w:i w:val="0"/>
          <w:color w:val="auto"/>
          <w:sz w:val="32"/>
          <w:lang w:val="en-US"/>
        </w:rPr>
        <w:t xml:space="preserve">the CNOs-like </w:t>
      </w:r>
      <w:r w:rsidR="003748B7">
        <w:rPr>
          <w:i w:val="0"/>
          <w:color w:val="auto"/>
          <w:sz w:val="32"/>
          <w:lang w:val="en-US"/>
        </w:rPr>
        <w:t xml:space="preserve">and carbon flake-like </w:t>
      </w:r>
      <w:r w:rsidRPr="00023943">
        <w:rPr>
          <w:i w:val="0"/>
          <w:color w:val="auto"/>
          <w:sz w:val="32"/>
          <w:lang w:val="en-US"/>
        </w:rPr>
        <w:t xml:space="preserve">structures </w:t>
      </w:r>
      <w:r w:rsidRPr="00B6720A">
        <w:rPr>
          <w:i w:val="0"/>
          <w:color w:val="auto"/>
          <w:sz w:val="32"/>
          <w:lang w:val="en-US"/>
        </w:rPr>
        <w:t>obtained by sublima</w:t>
      </w:r>
      <w:r w:rsidRPr="00023943">
        <w:rPr>
          <w:i w:val="0"/>
          <w:color w:val="auto"/>
          <w:sz w:val="32"/>
          <w:lang w:val="en-US"/>
        </w:rPr>
        <w:t>tion and pyrolysis of 600 mg of Ferrocene and 2.5</w:t>
      </w:r>
      <w:r w:rsidR="003748B7">
        <w:rPr>
          <w:i w:val="0"/>
          <w:color w:val="auto"/>
          <w:sz w:val="32"/>
          <w:lang w:val="en-US"/>
        </w:rPr>
        <w:t xml:space="preserve"> </w:t>
      </w:r>
      <w:r w:rsidRPr="00023943">
        <w:rPr>
          <w:i w:val="0"/>
          <w:color w:val="auto"/>
          <w:sz w:val="32"/>
          <w:lang w:val="en-US"/>
        </w:rPr>
        <w:t xml:space="preserve">mg of Sulfur (see experimental info for synthesis condition details). </w:t>
      </w:r>
    </w:p>
    <w:p w:rsidR="004A3D5A" w:rsidRPr="00D9682F" w:rsidRDefault="004A3D5A">
      <w:pPr>
        <w:rPr>
          <w:lang w:val="en-US"/>
        </w:rPr>
      </w:pPr>
    </w:p>
    <w:p w:rsidR="004A3D5A" w:rsidRPr="00D9682F" w:rsidRDefault="004A3D5A">
      <w:pPr>
        <w:rPr>
          <w:lang w:val="en-US"/>
        </w:rPr>
      </w:pPr>
    </w:p>
    <w:p w:rsidR="004A3D5A" w:rsidRPr="00D9682F" w:rsidRDefault="004A3D5A">
      <w:pPr>
        <w:rPr>
          <w:lang w:val="en-US"/>
        </w:rPr>
      </w:pPr>
    </w:p>
    <w:p w:rsidR="004A3D5A" w:rsidRPr="00D9682F" w:rsidRDefault="005F191D">
      <w:pPr>
        <w:rPr>
          <w:lang w:val="en-US"/>
        </w:rPr>
      </w:pPr>
      <w:r>
        <w:rPr>
          <w:noProof/>
          <w:lang w:val="en-US"/>
        </w:rPr>
        <w:lastRenderedPageBreak/>
        <w:drawing>
          <wp:anchor distT="0" distB="0" distL="114300" distR="114300" simplePos="0" relativeHeight="251661312" behindDoc="0" locked="0" layoutInCell="1" allowOverlap="1" wp14:anchorId="28AF6BD0" wp14:editId="6CC7D650">
            <wp:simplePos x="0" y="0"/>
            <wp:positionH relativeFrom="margin">
              <wp:align>right</wp:align>
            </wp:positionH>
            <wp:positionV relativeFrom="paragraph">
              <wp:posOffset>190</wp:posOffset>
            </wp:positionV>
            <wp:extent cx="5715000" cy="5715000"/>
            <wp:effectExtent l="0" t="0" r="0" b="0"/>
            <wp:wrapTopAndBottom/>
            <wp:docPr id="5" name="Imagen 5" descr="D:\Danie\Fisica\ONIONS\TEM 600mg\Onions6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nie\Fisica\ONIONS\TEM 600mg\Onions600\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anchor>
        </w:drawing>
      </w:r>
    </w:p>
    <w:p w:rsidR="004A3D5A" w:rsidRDefault="005F191D" w:rsidP="0073199B">
      <w:pPr>
        <w:pStyle w:val="Caption"/>
        <w:rPr>
          <w:i w:val="0"/>
          <w:color w:val="auto"/>
          <w:sz w:val="32"/>
          <w:lang w:val="en-US"/>
        </w:rPr>
      </w:pPr>
      <w:r>
        <w:rPr>
          <w:i w:val="0"/>
          <w:color w:val="auto"/>
          <w:sz w:val="32"/>
          <w:lang w:val="en-US"/>
        </w:rPr>
        <w:t>Fig. 1</w:t>
      </w:r>
      <w:r w:rsidR="007C4BAB">
        <w:rPr>
          <w:rFonts w:hint="eastAsia"/>
          <w:i w:val="0"/>
          <w:color w:val="auto"/>
          <w:sz w:val="32"/>
          <w:lang w:val="en-US"/>
        </w:rPr>
        <w:t>0</w:t>
      </w:r>
      <w:r w:rsidRPr="00023943">
        <w:rPr>
          <w:i w:val="0"/>
          <w:color w:val="auto"/>
          <w:sz w:val="32"/>
          <w:lang w:val="en-US"/>
        </w:rPr>
        <w:t xml:space="preserve"> Supp. Info.: TEM micrograph showing </w:t>
      </w:r>
      <w:r w:rsidR="003748B7">
        <w:rPr>
          <w:i w:val="0"/>
          <w:color w:val="auto"/>
          <w:sz w:val="32"/>
          <w:lang w:val="en-US"/>
        </w:rPr>
        <w:t xml:space="preserve">more examples of elongated </w:t>
      </w:r>
      <w:r w:rsidR="003748B7" w:rsidRPr="00023943">
        <w:rPr>
          <w:i w:val="0"/>
          <w:color w:val="auto"/>
          <w:sz w:val="32"/>
          <w:lang w:val="en-US"/>
        </w:rPr>
        <w:t xml:space="preserve">CNOs-like </w:t>
      </w:r>
      <w:r w:rsidR="003748B7">
        <w:rPr>
          <w:i w:val="0"/>
          <w:color w:val="auto"/>
          <w:sz w:val="32"/>
          <w:lang w:val="en-US"/>
        </w:rPr>
        <w:t xml:space="preserve">and carbon flake-like </w:t>
      </w:r>
      <w:r w:rsidR="003748B7" w:rsidRPr="00023943">
        <w:rPr>
          <w:i w:val="0"/>
          <w:color w:val="auto"/>
          <w:sz w:val="32"/>
          <w:lang w:val="en-US"/>
        </w:rPr>
        <w:t>structures</w:t>
      </w:r>
      <w:r w:rsidRPr="00023943">
        <w:rPr>
          <w:i w:val="0"/>
          <w:color w:val="auto"/>
          <w:sz w:val="32"/>
          <w:lang w:val="en-US"/>
        </w:rPr>
        <w:t xml:space="preserve"> </w:t>
      </w:r>
      <w:r w:rsidRPr="00B6720A">
        <w:rPr>
          <w:i w:val="0"/>
          <w:color w:val="auto"/>
          <w:sz w:val="32"/>
          <w:lang w:val="en-US"/>
        </w:rPr>
        <w:t>obtained by sublima</w:t>
      </w:r>
      <w:r w:rsidRPr="00023943">
        <w:rPr>
          <w:i w:val="0"/>
          <w:color w:val="auto"/>
          <w:sz w:val="32"/>
          <w:lang w:val="en-US"/>
        </w:rPr>
        <w:t>tion and pyrolysis of 600 mg of Ferrocene and 2.5mg of Sulfur (see</w:t>
      </w:r>
      <w:r w:rsidR="003748B7">
        <w:rPr>
          <w:i w:val="0"/>
          <w:color w:val="auto"/>
          <w:sz w:val="32"/>
          <w:lang w:val="en-US"/>
        </w:rPr>
        <w:t xml:space="preserve"> </w:t>
      </w:r>
      <w:r w:rsidRPr="00023943">
        <w:rPr>
          <w:i w:val="0"/>
          <w:color w:val="auto"/>
          <w:sz w:val="32"/>
          <w:lang w:val="en-US"/>
        </w:rPr>
        <w:t>experimental info for synthesis condition details).</w:t>
      </w:r>
      <w:r w:rsidR="0073199B">
        <w:rPr>
          <w:i w:val="0"/>
          <w:color w:val="auto"/>
          <w:sz w:val="32"/>
          <w:lang w:val="en-US"/>
        </w:rPr>
        <w:t xml:space="preserve"> </w:t>
      </w:r>
    </w:p>
    <w:p w:rsidR="006169C8" w:rsidRDefault="006169C8" w:rsidP="006169C8">
      <w:pPr>
        <w:rPr>
          <w:lang w:val="en-US"/>
        </w:rPr>
      </w:pPr>
    </w:p>
    <w:p w:rsidR="006169C8" w:rsidRDefault="006169C8" w:rsidP="006169C8">
      <w:pPr>
        <w:rPr>
          <w:lang w:val="en-US"/>
        </w:rPr>
      </w:pPr>
    </w:p>
    <w:p w:rsidR="006169C8" w:rsidRDefault="006169C8" w:rsidP="006169C8">
      <w:pPr>
        <w:rPr>
          <w:lang w:val="en-US"/>
        </w:rPr>
      </w:pPr>
    </w:p>
    <w:p w:rsidR="006169C8" w:rsidRPr="006169C8" w:rsidRDefault="006169C8" w:rsidP="006169C8">
      <w:pPr>
        <w:jc w:val="center"/>
        <w:rPr>
          <w:lang w:val="en-US"/>
        </w:rPr>
      </w:pPr>
      <w:r>
        <w:rPr>
          <w:noProof/>
          <w:lang w:val="en-US"/>
        </w:rPr>
        <w:lastRenderedPageBreak/>
        <w:drawing>
          <wp:inline distT="0" distB="0" distL="0" distR="0">
            <wp:extent cx="4295383" cy="7414953"/>
            <wp:effectExtent l="0" t="0" r="0" b="0"/>
            <wp:docPr id="12" name="Picture 12" descr="C:\Users\SONY\Desktop\priority\new papers to submit\in preparation or submitted\submitted\submitted\new papers\in prep or under review\submitted under review\Daniel manuscript Angew Chemie\Figuresup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priority\new papers to submit\in preparation or submitted\submitted\submitted\new papers\in prep or under review\submitted under review\Daniel manuscript Angew Chemie\Figuresupp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1781" cy="7408735"/>
                    </a:xfrm>
                    <a:prstGeom prst="rect">
                      <a:avLst/>
                    </a:prstGeom>
                    <a:noFill/>
                    <a:ln>
                      <a:noFill/>
                    </a:ln>
                  </pic:spPr>
                </pic:pic>
              </a:graphicData>
            </a:graphic>
          </wp:inline>
        </w:drawing>
      </w:r>
    </w:p>
    <w:p w:rsidR="004A3D5A" w:rsidRPr="00D9682F" w:rsidRDefault="004A3D5A">
      <w:pPr>
        <w:rPr>
          <w:lang w:val="en-US"/>
        </w:rPr>
      </w:pPr>
    </w:p>
    <w:p w:rsidR="004A3D5A" w:rsidRDefault="007C4BAB">
      <w:pPr>
        <w:rPr>
          <w:sz w:val="32"/>
          <w:lang w:val="en-US"/>
        </w:rPr>
      </w:pPr>
      <w:r>
        <w:rPr>
          <w:sz w:val="32"/>
          <w:lang w:val="en-US"/>
        </w:rPr>
        <w:t>Fig. 1</w:t>
      </w:r>
      <w:r>
        <w:rPr>
          <w:rFonts w:hint="eastAsia"/>
          <w:sz w:val="32"/>
          <w:lang w:val="en-US"/>
        </w:rPr>
        <w:t>1</w:t>
      </w:r>
      <w:r w:rsidRPr="00023943">
        <w:rPr>
          <w:sz w:val="32"/>
          <w:lang w:val="en-US"/>
        </w:rPr>
        <w:t xml:space="preserve"> Supp. Info.:</w:t>
      </w:r>
      <w:r>
        <w:rPr>
          <w:rFonts w:hint="eastAsia"/>
          <w:sz w:val="32"/>
          <w:lang w:val="en-US"/>
        </w:rPr>
        <w:t xml:space="preserve"> SEM (A) and TEM (B) micrographs showing the morphology of a flake of the as grown single wall CNTs obtained in the Si/SiO</w:t>
      </w:r>
      <w:r w:rsidRPr="007C4BAB">
        <w:rPr>
          <w:rFonts w:hint="eastAsia"/>
          <w:sz w:val="32"/>
          <w:vertAlign w:val="subscript"/>
          <w:lang w:val="en-US"/>
        </w:rPr>
        <w:t>2</w:t>
      </w:r>
      <w:r>
        <w:rPr>
          <w:rFonts w:hint="eastAsia"/>
          <w:sz w:val="32"/>
          <w:lang w:val="en-US"/>
        </w:rPr>
        <w:t xml:space="preserve"> substrate</w:t>
      </w:r>
      <w:r w:rsidR="00033A2B">
        <w:rPr>
          <w:rFonts w:hint="eastAsia"/>
          <w:sz w:val="32"/>
          <w:lang w:val="en-US"/>
        </w:rPr>
        <w:t xml:space="preserve"> by the pyrolysis of 400 mg of ferrocene and 2.5 mg of sulfur.</w:t>
      </w:r>
    </w:p>
    <w:p w:rsidR="00EE1C32" w:rsidRDefault="00EE1C32" w:rsidP="00EE1C32">
      <w:pPr>
        <w:rPr>
          <w:sz w:val="32"/>
          <w:szCs w:val="32"/>
          <w:lang w:val="en-US"/>
        </w:rPr>
      </w:pPr>
      <w:r w:rsidRPr="008E740F">
        <w:rPr>
          <w:noProof/>
          <w:lang w:val="en-US"/>
        </w:rPr>
        <w:lastRenderedPageBreak/>
        <w:drawing>
          <wp:inline distT="0" distB="0" distL="0" distR="0" wp14:anchorId="694F8925" wp14:editId="2B4D5285">
            <wp:extent cx="4781550" cy="4800600"/>
            <wp:effectExtent l="0" t="0" r="0" b="0"/>
            <wp:docPr id="15" name="Imagen 3" descr="C:\Users\Daniel\Desktop\SulfurSTE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esktop\SulfurSTEM\1.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4800600"/>
                    </a:xfrm>
                    <a:prstGeom prst="rect">
                      <a:avLst/>
                    </a:prstGeom>
                    <a:noFill/>
                    <a:ln>
                      <a:noFill/>
                    </a:ln>
                  </pic:spPr>
                </pic:pic>
              </a:graphicData>
            </a:graphic>
          </wp:inline>
        </w:drawing>
      </w:r>
    </w:p>
    <w:p w:rsidR="00EE1C32" w:rsidRDefault="00EE1C32" w:rsidP="00EE1C32">
      <w:pPr>
        <w:jc w:val="both"/>
        <w:rPr>
          <w:sz w:val="32"/>
          <w:szCs w:val="32"/>
          <w:lang w:val="en-US"/>
        </w:rPr>
      </w:pPr>
      <w:r>
        <w:rPr>
          <w:sz w:val="32"/>
          <w:szCs w:val="32"/>
          <w:lang w:val="en-US"/>
        </w:rPr>
        <w:t>Fig. 12 Supp. Info.</w:t>
      </w:r>
      <w:r>
        <w:rPr>
          <w:rFonts w:hint="eastAsia"/>
          <w:sz w:val="32"/>
          <w:szCs w:val="32"/>
          <w:lang w:val="en-US"/>
        </w:rPr>
        <w:t>:</w:t>
      </w:r>
      <w:r w:rsidRPr="003069E9">
        <w:rPr>
          <w:sz w:val="32"/>
          <w:szCs w:val="32"/>
          <w:lang w:val="en-US"/>
        </w:rPr>
        <w:t xml:space="preserve"> </w:t>
      </w:r>
      <w:r>
        <w:rPr>
          <w:sz w:val="32"/>
          <w:szCs w:val="32"/>
          <w:lang w:val="en-US"/>
        </w:rPr>
        <w:t xml:space="preserve">STEM micrograph </w:t>
      </w:r>
      <w:r w:rsidRPr="003069E9">
        <w:rPr>
          <w:sz w:val="32"/>
          <w:szCs w:val="32"/>
          <w:lang w:val="en-US"/>
        </w:rPr>
        <w:t>of the as grown CNOs filled with Fe</w:t>
      </w:r>
      <w:r w:rsidRPr="003069E9">
        <w:rPr>
          <w:sz w:val="21"/>
          <w:szCs w:val="21"/>
          <w:lang w:val="en-US"/>
        </w:rPr>
        <w:t>7</w:t>
      </w:r>
      <w:r w:rsidRPr="003069E9">
        <w:rPr>
          <w:sz w:val="32"/>
          <w:szCs w:val="32"/>
          <w:lang w:val="en-US"/>
        </w:rPr>
        <w:t>C</w:t>
      </w:r>
      <w:r w:rsidRPr="003069E9">
        <w:rPr>
          <w:sz w:val="21"/>
          <w:szCs w:val="21"/>
          <w:lang w:val="en-US"/>
        </w:rPr>
        <w:t>3</w:t>
      </w:r>
      <w:r w:rsidRPr="003069E9">
        <w:rPr>
          <w:sz w:val="32"/>
          <w:szCs w:val="32"/>
          <w:lang w:val="en-US"/>
        </w:rPr>
        <w:t>/Fe</w:t>
      </w:r>
      <w:r w:rsidRPr="003069E9">
        <w:rPr>
          <w:sz w:val="21"/>
          <w:szCs w:val="21"/>
          <w:lang w:val="en-US"/>
        </w:rPr>
        <w:t>5</w:t>
      </w:r>
      <w:r w:rsidRPr="003069E9">
        <w:rPr>
          <w:sz w:val="32"/>
          <w:szCs w:val="32"/>
          <w:lang w:val="en-US"/>
        </w:rPr>
        <w:t>C</w:t>
      </w:r>
      <w:r w:rsidRPr="003069E9">
        <w:rPr>
          <w:sz w:val="21"/>
          <w:szCs w:val="21"/>
          <w:lang w:val="en-US"/>
        </w:rPr>
        <w:t xml:space="preserve">2 </w:t>
      </w:r>
      <w:r>
        <w:rPr>
          <w:rFonts w:hint="eastAsia"/>
          <w:sz w:val="32"/>
          <w:szCs w:val="32"/>
          <w:lang w:val="en-US"/>
        </w:rPr>
        <w:t>crystals by</w:t>
      </w:r>
      <w:r w:rsidRPr="003069E9">
        <w:rPr>
          <w:sz w:val="32"/>
          <w:szCs w:val="32"/>
          <w:lang w:val="en-US"/>
        </w:rPr>
        <w:t xml:space="preserve"> pyrolysis of 400 mg of ferrocene and 2.5 mg of sulfur</w:t>
      </w:r>
      <w:r>
        <w:rPr>
          <w:rFonts w:hint="eastAsia"/>
          <w:sz w:val="32"/>
          <w:szCs w:val="32"/>
          <w:lang w:val="en-US"/>
        </w:rPr>
        <w:t>. Note that STEM provides details related to</w:t>
      </w:r>
      <w:r w:rsidRPr="003069E9">
        <w:rPr>
          <w:sz w:val="32"/>
          <w:szCs w:val="32"/>
          <w:lang w:val="en-US"/>
        </w:rPr>
        <w:t xml:space="preserve"> </w:t>
      </w:r>
      <w:r>
        <w:rPr>
          <w:sz w:val="32"/>
          <w:szCs w:val="32"/>
          <w:lang w:val="en-US"/>
        </w:rPr>
        <w:t xml:space="preserve">the </w:t>
      </w:r>
      <w:r>
        <w:rPr>
          <w:rFonts w:hint="eastAsia"/>
          <w:sz w:val="32"/>
          <w:szCs w:val="32"/>
          <w:lang w:val="en-US"/>
        </w:rPr>
        <w:t xml:space="preserve">atomic contrast in the sample, therefore the heavier elements will appear </w:t>
      </w:r>
      <w:r>
        <w:rPr>
          <w:sz w:val="32"/>
          <w:szCs w:val="32"/>
          <w:lang w:val="en-US"/>
        </w:rPr>
        <w:t>brighter</w:t>
      </w:r>
      <w:r>
        <w:rPr>
          <w:rFonts w:hint="eastAsia"/>
          <w:sz w:val="32"/>
          <w:szCs w:val="32"/>
          <w:lang w:val="en-US"/>
        </w:rPr>
        <w:t xml:space="preserve"> in the image (Fe in this case)</w:t>
      </w:r>
      <w:r>
        <w:rPr>
          <w:sz w:val="32"/>
          <w:szCs w:val="32"/>
          <w:lang w:val="en-US"/>
        </w:rPr>
        <w:t xml:space="preserve">. </w:t>
      </w:r>
    </w:p>
    <w:p w:rsidR="00EE1C32" w:rsidRDefault="00EE1C32">
      <w:pPr>
        <w:rPr>
          <w:lang w:val="en-US"/>
        </w:rPr>
      </w:pPr>
      <w:r w:rsidRPr="008E740F">
        <w:rPr>
          <w:noProof/>
          <w:lang w:val="en-US"/>
        </w:rPr>
        <w:drawing>
          <wp:inline distT="0" distB="0" distL="0" distR="0" wp14:anchorId="06FD07BF" wp14:editId="341ECFA1">
            <wp:extent cx="5330600" cy="1489608"/>
            <wp:effectExtent l="0" t="0" r="3810" b="0"/>
            <wp:docPr id="14" name="Imagen 2" descr="C:\Users\Daniel\Desktop\SulfurSTEM\1 ed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esktop\SulfurSTEM\1 edx.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052" cy="1494206"/>
                    </a:xfrm>
                    <a:prstGeom prst="rect">
                      <a:avLst/>
                    </a:prstGeom>
                    <a:noFill/>
                    <a:ln>
                      <a:noFill/>
                    </a:ln>
                  </pic:spPr>
                </pic:pic>
              </a:graphicData>
            </a:graphic>
          </wp:inline>
        </w:drawing>
      </w:r>
    </w:p>
    <w:p w:rsidR="00EE1C32" w:rsidRPr="00033A2B" w:rsidRDefault="00EE1C32">
      <w:pPr>
        <w:rPr>
          <w:lang w:val="en-US"/>
        </w:rPr>
      </w:pPr>
      <w:r>
        <w:rPr>
          <w:sz w:val="32"/>
          <w:szCs w:val="32"/>
          <w:lang w:val="en-US"/>
        </w:rPr>
        <w:t>Fig. 1</w:t>
      </w:r>
      <w:r>
        <w:rPr>
          <w:rFonts w:hint="eastAsia"/>
          <w:sz w:val="32"/>
          <w:szCs w:val="32"/>
          <w:lang w:val="en-US"/>
        </w:rPr>
        <w:t>3</w:t>
      </w:r>
      <w:r>
        <w:rPr>
          <w:sz w:val="32"/>
          <w:szCs w:val="32"/>
          <w:lang w:val="en-US"/>
        </w:rPr>
        <w:t xml:space="preserve"> Supp. Info.</w:t>
      </w:r>
      <w:r>
        <w:rPr>
          <w:rFonts w:hint="eastAsia"/>
          <w:sz w:val="32"/>
          <w:szCs w:val="32"/>
          <w:lang w:val="en-US"/>
        </w:rPr>
        <w:t>: EDX analyses of the area indicate by the red square in Fig.12</w:t>
      </w:r>
      <w:r w:rsidR="00111715">
        <w:rPr>
          <w:rFonts w:hint="eastAsia"/>
          <w:sz w:val="32"/>
          <w:szCs w:val="32"/>
          <w:lang w:val="en-US"/>
        </w:rPr>
        <w:t xml:space="preserve"> </w:t>
      </w:r>
      <w:bookmarkStart w:id="0" w:name="_GoBack"/>
      <w:bookmarkEnd w:id="0"/>
      <w:r>
        <w:rPr>
          <w:rFonts w:hint="eastAsia"/>
          <w:sz w:val="32"/>
          <w:szCs w:val="32"/>
          <w:lang w:val="en-US"/>
        </w:rPr>
        <w:t xml:space="preserve">Supp.Info.  The following elemental atomic % </w:t>
      </w:r>
      <w:r w:rsidR="00437EE7">
        <w:rPr>
          <w:rFonts w:hint="eastAsia"/>
          <w:sz w:val="32"/>
          <w:szCs w:val="32"/>
          <w:lang w:val="en-US"/>
        </w:rPr>
        <w:t>were</w:t>
      </w:r>
      <w:r>
        <w:rPr>
          <w:rFonts w:hint="eastAsia"/>
          <w:sz w:val="32"/>
          <w:szCs w:val="32"/>
          <w:lang w:val="en-US"/>
        </w:rPr>
        <w:t xml:space="preserve"> </w:t>
      </w:r>
      <w:r w:rsidR="00437EE7">
        <w:rPr>
          <w:rFonts w:hint="eastAsia"/>
          <w:sz w:val="32"/>
          <w:szCs w:val="32"/>
          <w:lang w:val="en-US"/>
        </w:rPr>
        <w:lastRenderedPageBreak/>
        <w:t>measured</w:t>
      </w:r>
      <w:r>
        <w:rPr>
          <w:rFonts w:hint="eastAsia"/>
          <w:sz w:val="32"/>
          <w:szCs w:val="32"/>
          <w:lang w:val="en-US"/>
        </w:rPr>
        <w:t>:</w:t>
      </w:r>
      <w:r w:rsidR="00437EE7">
        <w:rPr>
          <w:rFonts w:hint="eastAsia"/>
          <w:sz w:val="32"/>
          <w:szCs w:val="32"/>
          <w:lang w:val="en-US"/>
        </w:rPr>
        <w:t xml:space="preserve"> 16.95% of Fe, 0.32 % of S, 82.71% of C. The following weight % were measured: 48.53% of Fe, 0.53% of S, 50.92% of C.</w:t>
      </w:r>
    </w:p>
    <w:sectPr w:rsidR="00EE1C32" w:rsidRPr="00033A2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bordersDoNotSurroundFooter/>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D5A"/>
    <w:rsid w:val="00023943"/>
    <w:rsid w:val="00033A2B"/>
    <w:rsid w:val="00084991"/>
    <w:rsid w:val="000C75DF"/>
    <w:rsid w:val="000F6E42"/>
    <w:rsid w:val="0010781B"/>
    <w:rsid w:val="00111715"/>
    <w:rsid w:val="001C0B2D"/>
    <w:rsid w:val="003748B7"/>
    <w:rsid w:val="00387988"/>
    <w:rsid w:val="003F7BE8"/>
    <w:rsid w:val="00437EE7"/>
    <w:rsid w:val="004A3D5A"/>
    <w:rsid w:val="005D48D3"/>
    <w:rsid w:val="005F191D"/>
    <w:rsid w:val="006169C8"/>
    <w:rsid w:val="00645352"/>
    <w:rsid w:val="006C7DA7"/>
    <w:rsid w:val="0073199B"/>
    <w:rsid w:val="007643D3"/>
    <w:rsid w:val="007C4BAB"/>
    <w:rsid w:val="0083281F"/>
    <w:rsid w:val="00A74F73"/>
    <w:rsid w:val="00B655C9"/>
    <w:rsid w:val="00CD3546"/>
    <w:rsid w:val="00D9682F"/>
    <w:rsid w:val="00EE1C32"/>
    <w:rsid w:val="00F7332D"/>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s-E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A3D5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169C8"/>
    <w:pPr>
      <w:spacing w:after="0" w:line="240" w:lineRule="auto"/>
    </w:pPr>
    <w:rPr>
      <w:sz w:val="16"/>
      <w:szCs w:val="16"/>
    </w:rPr>
  </w:style>
  <w:style w:type="character" w:customStyle="1" w:styleId="BalloonTextChar">
    <w:name w:val="Balloon Text Char"/>
    <w:basedOn w:val="DefaultParagraphFont"/>
    <w:link w:val="BalloonText"/>
    <w:uiPriority w:val="99"/>
    <w:semiHidden/>
    <w:rsid w:val="006169C8"/>
    <w:rPr>
      <w:sz w:val="16"/>
      <w:szCs w:val="16"/>
    </w:rPr>
  </w:style>
  <w:style w:type="character" w:customStyle="1" w:styleId="emtidy-1">
    <w:name w:val="emtidy-1"/>
    <w:basedOn w:val="DefaultParagraphFont"/>
    <w:rsid w:val="00CD3546"/>
  </w:style>
  <w:style w:type="character" w:customStyle="1" w:styleId="emtidy-3">
    <w:name w:val="emtidy-3"/>
    <w:basedOn w:val="DefaultParagraphFont"/>
    <w:rsid w:val="00CD3546"/>
  </w:style>
  <w:style w:type="character" w:customStyle="1" w:styleId="emtidy-2">
    <w:name w:val="emtidy-2"/>
    <w:basedOn w:val="DefaultParagraphFont"/>
    <w:rsid w:val="00CD35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s-E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A3D5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169C8"/>
    <w:pPr>
      <w:spacing w:after="0" w:line="240" w:lineRule="auto"/>
    </w:pPr>
    <w:rPr>
      <w:sz w:val="16"/>
      <w:szCs w:val="16"/>
    </w:rPr>
  </w:style>
  <w:style w:type="character" w:customStyle="1" w:styleId="BalloonTextChar">
    <w:name w:val="Balloon Text Char"/>
    <w:basedOn w:val="DefaultParagraphFont"/>
    <w:link w:val="BalloonText"/>
    <w:uiPriority w:val="99"/>
    <w:semiHidden/>
    <w:rsid w:val="006169C8"/>
    <w:rPr>
      <w:sz w:val="16"/>
      <w:szCs w:val="16"/>
    </w:rPr>
  </w:style>
  <w:style w:type="character" w:customStyle="1" w:styleId="emtidy-1">
    <w:name w:val="emtidy-1"/>
    <w:basedOn w:val="DefaultParagraphFont"/>
    <w:rsid w:val="00CD3546"/>
  </w:style>
  <w:style w:type="character" w:customStyle="1" w:styleId="emtidy-3">
    <w:name w:val="emtidy-3"/>
    <w:basedOn w:val="DefaultParagraphFont"/>
    <w:rsid w:val="00CD3546"/>
  </w:style>
  <w:style w:type="character" w:customStyle="1" w:styleId="emtidy-2">
    <w:name w:val="emtidy-2"/>
    <w:basedOn w:val="DefaultParagraphFont"/>
    <w:rsid w:val="00CD3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63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tiff"/><Relationship Id="rId2" Type="http://schemas.microsoft.com/office/2007/relationships/stylesWithEffects" Target="stylesWithEffects.xml"/><Relationship Id="rId16" Type="http://schemas.openxmlformats.org/officeDocument/2006/relationships/image" Target="media/image12.tif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755</Words>
  <Characters>4309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SONY</cp:lastModifiedBy>
  <cp:revision>25</cp:revision>
  <dcterms:created xsi:type="dcterms:W3CDTF">2017-06-20T07:11:00Z</dcterms:created>
  <dcterms:modified xsi:type="dcterms:W3CDTF">2017-10-24T08:09:00Z</dcterms:modified>
</cp:coreProperties>
</file>