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6" w:rsidRPr="00131DD2" w:rsidRDefault="00F12A46" w:rsidP="00F12A46">
      <w:pPr>
        <w:spacing w:line="48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SYSTEMATIC BIOLOGY</w:t>
      </w:r>
    </w:p>
    <w:p w:rsidR="00F12A46" w:rsidRPr="00131DD2" w:rsidRDefault="00F12A46" w:rsidP="00F12A46">
      <w:pPr>
        <w:spacing w:line="480" w:lineRule="auto"/>
        <w:contextualSpacing/>
        <w:jc w:val="center"/>
        <w:rPr>
          <w:rFonts w:ascii="Times New Roman" w:hAnsi="Times New Roman"/>
        </w:rPr>
      </w:pPr>
      <w:r w:rsidRPr="00131DD2">
        <w:rPr>
          <w:rFonts w:ascii="Times New Roman" w:hAnsi="Times New Roman"/>
        </w:rPr>
        <w:t xml:space="preserve">Supplementary </w:t>
      </w:r>
      <w:r>
        <w:rPr>
          <w:rFonts w:ascii="Times New Roman" w:hAnsi="Times New Roman"/>
        </w:rPr>
        <w:t>Figures</w:t>
      </w:r>
    </w:p>
    <w:p w:rsidR="00F12A46" w:rsidRPr="00131DD2" w:rsidRDefault="00F12A46" w:rsidP="00F12A46">
      <w:pPr>
        <w:spacing w:line="480" w:lineRule="auto"/>
        <w:contextualSpacing/>
        <w:jc w:val="center"/>
        <w:rPr>
          <w:rFonts w:ascii="Times New Roman" w:hAnsi="Times New Roman"/>
        </w:rPr>
      </w:pPr>
      <w:proofErr w:type="gramStart"/>
      <w:r w:rsidRPr="00131DD2">
        <w:rPr>
          <w:rFonts w:ascii="Times New Roman" w:hAnsi="Times New Roman"/>
        </w:rPr>
        <w:t>for</w:t>
      </w:r>
      <w:proofErr w:type="gramEnd"/>
    </w:p>
    <w:p w:rsidR="00F12A46" w:rsidRPr="005E21AC" w:rsidRDefault="00F12A46" w:rsidP="00F12A46">
      <w:pPr>
        <w:spacing w:line="480" w:lineRule="auto"/>
        <w:contextualSpacing/>
        <w:jc w:val="center"/>
      </w:pPr>
      <w:r w:rsidRPr="005E21AC">
        <w:t xml:space="preserve">What’s in an </w:t>
      </w:r>
      <w:proofErr w:type="spellStart"/>
      <w:r w:rsidRPr="005E21AC">
        <w:t>Outgroup</w:t>
      </w:r>
      <w:proofErr w:type="spellEnd"/>
      <w:r w:rsidRPr="005E21AC">
        <w:t xml:space="preserve">? The Impact of </w:t>
      </w:r>
      <w:proofErr w:type="spellStart"/>
      <w:r w:rsidRPr="005E21AC">
        <w:t>Outgroup</w:t>
      </w:r>
      <w:proofErr w:type="spellEnd"/>
      <w:r w:rsidRPr="005E21AC">
        <w:t xml:space="preserve"> Choice on the Phylogenetic Position of </w:t>
      </w:r>
      <w:proofErr w:type="spellStart"/>
      <w:r w:rsidRPr="005E21AC">
        <w:t>Thalattosuchia</w:t>
      </w:r>
      <w:proofErr w:type="spellEnd"/>
      <w:r w:rsidRPr="005E21AC">
        <w:t xml:space="preserve"> (</w:t>
      </w:r>
      <w:proofErr w:type="spellStart"/>
      <w:r w:rsidRPr="005E21AC">
        <w:t>Crocodylomorpha</w:t>
      </w:r>
      <w:proofErr w:type="spellEnd"/>
      <w:r w:rsidRPr="005E21AC">
        <w:t xml:space="preserve">) and the Origin of </w:t>
      </w:r>
      <w:proofErr w:type="spellStart"/>
      <w:r w:rsidRPr="005E21AC">
        <w:t>Crocodyliformes</w:t>
      </w:r>
      <w:proofErr w:type="spellEnd"/>
    </w:p>
    <w:p w:rsidR="00F12A46" w:rsidRPr="00131DD2" w:rsidRDefault="00F12A46" w:rsidP="00F12A46">
      <w:pPr>
        <w:spacing w:line="48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Eric W. </w:t>
      </w:r>
      <w:proofErr w:type="spellStart"/>
      <w:r>
        <w:rPr>
          <w:rFonts w:ascii="Times New Roman" w:hAnsi="Times New Roman"/>
        </w:rPr>
        <w:t>Wilberg</w:t>
      </w:r>
      <w:proofErr w:type="spellEnd"/>
    </w:p>
    <w:p w:rsidR="00B77869" w:rsidRPr="00F12A46" w:rsidRDefault="00F12A46" w:rsidP="0091339F">
      <w:pPr>
        <w:keepNext/>
        <w:rPr>
          <w:rFonts w:ascii="Times New Roman" w:hAnsi="Times New Roman"/>
          <w:b/>
        </w:rPr>
      </w:pPr>
      <w:r>
        <w:br w:type="page"/>
      </w:r>
      <w:r w:rsidR="0079393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05pt;margin-top:603.15pt;width:387pt;height:45.05pt;z-index:251659264;mso-position-horizontal:absolute;mso-position-horizontal-relative:text;mso-position-vertical:absolute;mso-position-vertical-relative:text" filled="f" stroked="f">
            <v:fill o:detectmouseclick="t"/>
            <v:textbox inset="0,0,0,0">
              <w:txbxContent>
                <w:p w:rsidR="00E22891" w:rsidRPr="00F12A46" w:rsidRDefault="00E22891" w:rsidP="00E22891">
                  <w:pPr>
                    <w:pStyle w:val="Caption"/>
                    <w:contextualSpacing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F12A46">
                    <w:rPr>
                      <w:rFonts w:ascii="Times New Roman" w:hAnsi="Times New Roman"/>
                      <w:b w:val="0"/>
                      <w:smallCaps/>
                      <w:color w:val="auto"/>
                      <w:sz w:val="24"/>
                    </w:rPr>
                    <w:t xml:space="preserve">Figure 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S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begin"/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instrText xml:space="preserve"> SEQ Figure \* ARABIC </w:instrTex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separate"/>
                  </w:r>
                  <w:r w:rsidR="00011126">
                    <w:rPr>
                      <w:rFonts w:ascii="Times New Roman" w:hAnsi="Times New Roman"/>
                      <w:b w:val="0"/>
                      <w:noProof/>
                      <w:color w:val="auto"/>
                      <w:sz w:val="24"/>
                    </w:rPr>
                    <w:t>1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end"/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.</w:t>
                  </w:r>
                  <w:r w:rsidRPr="00F12A46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  <w:r w:rsidRPr="00F12A46">
                    <w:rPr>
                      <w:b w:val="0"/>
                      <w:color w:val="auto"/>
                      <w:sz w:val="24"/>
                    </w:rPr>
                    <w:t>Strict consensus of 566 MPTs of length 16</w:t>
                  </w:r>
                  <w:r w:rsidR="00073511">
                    <w:rPr>
                      <w:b w:val="0"/>
                      <w:color w:val="auto"/>
                      <w:sz w:val="24"/>
                    </w:rPr>
                    <w:t>49</w:t>
                  </w:r>
                  <w:r w:rsidRPr="00F12A46">
                    <w:rPr>
                      <w:b w:val="0"/>
                      <w:color w:val="auto"/>
                      <w:sz w:val="24"/>
                    </w:rPr>
                    <w:t xml:space="preserve"> (CI = 0.312; RI = 0.703) resulting from the unordered character analysis. </w:t>
                  </w:r>
                  <w:proofErr w:type="spellStart"/>
                  <w:r w:rsidRPr="00F12A46">
                    <w:rPr>
                      <w:b w:val="0"/>
                      <w:color w:val="auto"/>
                      <w:sz w:val="24"/>
                    </w:rPr>
                    <w:t>Thalattosuchia</w:t>
                  </w:r>
                  <w:proofErr w:type="spellEnd"/>
                  <w:r w:rsidRPr="00F12A46">
                    <w:rPr>
                      <w:b w:val="0"/>
                      <w:color w:val="auto"/>
                      <w:sz w:val="24"/>
                    </w:rPr>
                    <w:t xml:space="preserve"> is highlighted in gray.</w:t>
                  </w:r>
                </w:p>
                <w:p w:rsidR="00E22891" w:rsidRPr="00F12A46" w:rsidRDefault="00E22891" w:rsidP="00E22891">
                  <w:pPr>
                    <w:pStyle w:val="Caption"/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E22891">
        <w:rPr>
          <w:noProof/>
        </w:rPr>
        <w:drawing>
          <wp:anchor distT="0" distB="0" distL="114300" distR="114300" simplePos="0" relativeHeight="251658240" behindDoc="0" locked="0" layoutInCell="1" allowOverlap="1" wp14:anchorId="24DCF480" wp14:editId="4B9C8CB8">
            <wp:simplePos x="0" y="0"/>
            <wp:positionH relativeFrom="column">
              <wp:posOffset>622935</wp:posOffset>
            </wp:positionH>
            <wp:positionV relativeFrom="paragraph">
              <wp:posOffset>32385</wp:posOffset>
            </wp:positionV>
            <wp:extent cx="4342765" cy="7623810"/>
            <wp:effectExtent l="25400" t="0" r="635" b="0"/>
            <wp:wrapSquare wrapText="bothSides"/>
            <wp:docPr id="3" name="Picture 0" descr="Fig S1 - my strict consensus unord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g S1 - my strict consensus unorder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891">
        <w:br w:type="page"/>
      </w:r>
      <w:r w:rsidR="00E22891" w:rsidRPr="00F12A46">
        <w:rPr>
          <w:rFonts w:ascii="Times New Roman" w:hAnsi="Times New Roman"/>
          <w:smallCaps/>
        </w:rPr>
        <w:lastRenderedPageBreak/>
        <w:t>Figure</w:t>
      </w:r>
      <w:r w:rsidR="00E22891" w:rsidRPr="00F12A46">
        <w:rPr>
          <w:rFonts w:ascii="Times New Roman" w:hAnsi="Times New Roman"/>
        </w:rPr>
        <w:t xml:space="preserve"> S</w:t>
      </w:r>
      <w:r w:rsidR="000616B7" w:rsidRPr="00F12A46">
        <w:rPr>
          <w:rFonts w:ascii="Times New Roman" w:hAnsi="Times New Roman"/>
          <w:b/>
        </w:rPr>
        <w:fldChar w:fldCharType="begin"/>
      </w:r>
      <w:r w:rsidR="00E22891" w:rsidRPr="00F12A46">
        <w:rPr>
          <w:rFonts w:ascii="Times New Roman" w:hAnsi="Times New Roman"/>
        </w:rPr>
        <w:instrText xml:space="preserve"> SEQ Figure \* ARABIC </w:instrText>
      </w:r>
      <w:r w:rsidR="000616B7" w:rsidRPr="00F12A46">
        <w:rPr>
          <w:rFonts w:ascii="Times New Roman" w:hAnsi="Times New Roman"/>
          <w:b/>
        </w:rPr>
        <w:fldChar w:fldCharType="separate"/>
      </w:r>
      <w:r w:rsidR="00011126">
        <w:rPr>
          <w:rFonts w:ascii="Times New Roman" w:hAnsi="Times New Roman"/>
          <w:noProof/>
        </w:rPr>
        <w:t>2</w:t>
      </w:r>
      <w:r w:rsidR="000616B7" w:rsidRPr="00F12A46">
        <w:rPr>
          <w:rFonts w:ascii="Times New Roman" w:hAnsi="Times New Roman"/>
          <w:b/>
        </w:rPr>
        <w:fldChar w:fldCharType="end"/>
      </w:r>
      <w:r w:rsidR="00E22891" w:rsidRPr="00F12A46">
        <w:rPr>
          <w:rFonts w:ascii="Times New Roman" w:hAnsi="Times New Roman"/>
        </w:rPr>
        <w:t>. Strict consensus of</w:t>
      </w:r>
      <w:r w:rsidR="0091339F">
        <w:rPr>
          <w:rFonts w:ascii="Times New Roman" w:hAnsi="Times New Roman"/>
          <w:b/>
        </w:rPr>
        <w:t xml:space="preserve"> </w:t>
      </w:r>
      <w:r w:rsidR="0091339F" w:rsidRPr="00073511">
        <w:rPr>
          <w:rFonts w:ascii="Times New Roman" w:hAnsi="Times New Roman"/>
        </w:rPr>
        <w:t>96</w:t>
      </w:r>
      <w:r w:rsidR="00E22891" w:rsidRPr="00F12A46">
        <w:rPr>
          <w:rFonts w:ascii="Times New Roman" w:hAnsi="Times New Roman"/>
        </w:rPr>
        <w:t xml:space="preserve"> MPTs of length </w:t>
      </w:r>
      <w:r w:rsidR="00E22891" w:rsidRPr="00073511">
        <w:rPr>
          <w:rFonts w:ascii="Times New Roman" w:hAnsi="Times New Roman"/>
        </w:rPr>
        <w:t>1</w:t>
      </w:r>
      <w:r w:rsidR="00073511">
        <w:rPr>
          <w:rFonts w:ascii="Times New Roman" w:hAnsi="Times New Roman"/>
        </w:rPr>
        <w:t>69</w:t>
      </w:r>
      <w:r w:rsidR="007D2DF2">
        <w:rPr>
          <w:rFonts w:ascii="Times New Roman" w:hAnsi="Times New Roman"/>
        </w:rPr>
        <w:t>7</w:t>
      </w:r>
      <w:r w:rsidR="00E22891" w:rsidRPr="00F12A46">
        <w:rPr>
          <w:rFonts w:ascii="Times New Roman" w:hAnsi="Times New Roman"/>
        </w:rPr>
        <w:t xml:space="preserve"> (CI=</w:t>
      </w:r>
      <w:r>
        <w:rPr>
          <w:rFonts w:ascii="Times New Roman" w:hAnsi="Times New Roman"/>
        </w:rPr>
        <w:t>0</w:t>
      </w:r>
      <w:r w:rsidR="00E22891" w:rsidRPr="00F12A46">
        <w:rPr>
          <w:rFonts w:ascii="Times New Roman" w:hAnsi="Times New Roman"/>
        </w:rPr>
        <w:t>.30</w:t>
      </w:r>
      <w:r w:rsidR="007D2DF2">
        <w:rPr>
          <w:rFonts w:ascii="Times New Roman" w:hAnsi="Times New Roman"/>
        </w:rPr>
        <w:t>5</w:t>
      </w:r>
      <w:r w:rsidR="00E22891" w:rsidRPr="00F12A46">
        <w:rPr>
          <w:rFonts w:ascii="Times New Roman" w:hAnsi="Times New Roman"/>
        </w:rPr>
        <w:t>; RI=</w:t>
      </w:r>
      <w:r>
        <w:rPr>
          <w:rFonts w:ascii="Times New Roman" w:hAnsi="Times New Roman"/>
        </w:rPr>
        <w:t>0</w:t>
      </w:r>
      <w:r w:rsidR="00E22891" w:rsidRPr="00F12A46">
        <w:rPr>
          <w:rFonts w:ascii="Times New Roman" w:hAnsi="Times New Roman"/>
        </w:rPr>
        <w:t>.70</w:t>
      </w:r>
      <w:r w:rsidR="00073511">
        <w:rPr>
          <w:rFonts w:ascii="Times New Roman" w:hAnsi="Times New Roman"/>
        </w:rPr>
        <w:t>9</w:t>
      </w:r>
      <w:r w:rsidR="00E22891" w:rsidRPr="00F12A46">
        <w:rPr>
          <w:rFonts w:ascii="Times New Roman" w:hAnsi="Times New Roman"/>
        </w:rPr>
        <w:t xml:space="preserve">) when </w:t>
      </w:r>
      <w:proofErr w:type="spellStart"/>
      <w:r w:rsidR="00E22891" w:rsidRPr="00F12A46">
        <w:rPr>
          <w:rFonts w:ascii="Times New Roman" w:hAnsi="Times New Roman"/>
        </w:rPr>
        <w:t>thalattosuchians</w:t>
      </w:r>
      <w:proofErr w:type="spellEnd"/>
      <w:r w:rsidR="00E22891" w:rsidRPr="00F12A46">
        <w:rPr>
          <w:rFonts w:ascii="Times New Roman" w:hAnsi="Times New Roman"/>
        </w:rPr>
        <w:t xml:space="preserve"> are constrained to fall within </w:t>
      </w:r>
      <w:proofErr w:type="spellStart"/>
      <w:r w:rsidR="00E22891" w:rsidRPr="00F12A46">
        <w:rPr>
          <w:rFonts w:ascii="Times New Roman" w:hAnsi="Times New Roman"/>
        </w:rPr>
        <w:t>Crocodyliformes</w:t>
      </w:r>
      <w:proofErr w:type="spellEnd"/>
      <w:r w:rsidR="0073776D">
        <w:rPr>
          <w:rFonts w:ascii="Times New Roman" w:hAnsi="Times New Roman"/>
        </w:rPr>
        <w:t xml:space="preserve"> (ordered analysis)</w:t>
      </w:r>
      <w:r w:rsidR="00E22891" w:rsidRPr="00F12A46">
        <w:rPr>
          <w:rFonts w:ascii="Times New Roman" w:hAnsi="Times New Roman"/>
        </w:rPr>
        <w:t xml:space="preserve">. </w:t>
      </w:r>
      <w:proofErr w:type="spellStart"/>
      <w:r w:rsidR="00E22891" w:rsidRPr="00F12A46">
        <w:rPr>
          <w:rFonts w:ascii="Times New Roman" w:hAnsi="Times New Roman"/>
        </w:rPr>
        <w:t>Thalattosuchia</w:t>
      </w:r>
      <w:proofErr w:type="spellEnd"/>
      <w:r w:rsidR="00E22891" w:rsidRPr="00F12A46">
        <w:rPr>
          <w:rFonts w:ascii="Times New Roman" w:hAnsi="Times New Roman"/>
        </w:rPr>
        <w:t xml:space="preserve"> is highlighted in gray.</w:t>
      </w:r>
    </w:p>
    <w:p w:rsidR="008424EA" w:rsidRPr="00E22891" w:rsidRDefault="0091339F" w:rsidP="00B77869">
      <w:r>
        <w:rPr>
          <w:noProof/>
        </w:rPr>
        <w:drawing>
          <wp:anchor distT="0" distB="0" distL="114300" distR="114300" simplePos="0" relativeHeight="251671552" behindDoc="1" locked="0" layoutInCell="1" allowOverlap="1" wp14:anchorId="49A73B37" wp14:editId="2F978240">
            <wp:simplePos x="0" y="0"/>
            <wp:positionH relativeFrom="column">
              <wp:posOffset>139065</wp:posOffset>
            </wp:positionH>
            <wp:positionV relativeFrom="paragraph">
              <wp:posOffset>-537210</wp:posOffset>
            </wp:positionV>
            <wp:extent cx="5152390" cy="7493000"/>
            <wp:effectExtent l="0" t="0" r="0" b="0"/>
            <wp:wrapTight wrapText="bothSides">
              <wp:wrapPolygon edited="0">
                <wp:start x="0" y="0"/>
                <wp:lineTo x="0" y="21527"/>
                <wp:lineTo x="21483" y="21527"/>
                <wp:lineTo x="214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 - thalattos as crocodyliforms constraint t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69">
        <w:br w:type="page"/>
      </w:r>
      <w:r w:rsidR="00B3054B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61BFD10" wp14:editId="3AC81698">
            <wp:simplePos x="0" y="0"/>
            <wp:positionH relativeFrom="column">
              <wp:posOffset>311785</wp:posOffset>
            </wp:positionH>
            <wp:positionV relativeFrom="paragraph">
              <wp:posOffset>18415</wp:posOffset>
            </wp:positionV>
            <wp:extent cx="4762500" cy="7568565"/>
            <wp:effectExtent l="0" t="0" r="0" b="0"/>
            <wp:wrapTight wrapText="bothSides">
              <wp:wrapPolygon edited="0">
                <wp:start x="0" y="0"/>
                <wp:lineTo x="0" y="21529"/>
                <wp:lineTo x="21514" y="21529"/>
                <wp:lineTo x="215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 - longirostrine clade constraint tr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3A">
        <w:rPr>
          <w:noProof/>
        </w:rPr>
        <w:pict>
          <v:shape id="_x0000_s1032" type="#_x0000_t202" style="position:absolute;margin-left:4.05pt;margin-top:602.2pt;width:423pt;height:48.7pt;z-index:251662336;mso-position-horizontal-relative:text;mso-position-vertical-relative:text" filled="f" stroked="f">
            <v:fill o:detectmouseclick="t"/>
            <v:textbox style="mso-next-textbox:#_x0000_s1032" inset="0,0,0,0">
              <w:txbxContent>
                <w:p w:rsidR="00B77869" w:rsidRPr="00F12A46" w:rsidRDefault="00B77869" w:rsidP="00B77869">
                  <w:pPr>
                    <w:pStyle w:val="Caption"/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</w:pPr>
                  <w:r w:rsidRPr="00F12A46">
                    <w:rPr>
                      <w:rFonts w:ascii="Times New Roman" w:hAnsi="Times New Roman"/>
                      <w:b w:val="0"/>
                      <w:smallCaps/>
                      <w:color w:val="auto"/>
                      <w:sz w:val="24"/>
                    </w:rPr>
                    <w:t>Figure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S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begin"/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instrText xml:space="preserve"> SEQ Figure \* ARABIC </w:instrTex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separate"/>
                  </w:r>
                  <w:r w:rsidR="00011126">
                    <w:rPr>
                      <w:rFonts w:ascii="Times New Roman" w:hAnsi="Times New Roman"/>
                      <w:b w:val="0"/>
                      <w:noProof/>
                      <w:color w:val="auto"/>
                      <w:sz w:val="24"/>
                    </w:rPr>
                    <w:t>3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end"/>
                  </w:r>
                  <w:r w:rsidR="0091339F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. Strict consensus of 256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MPTs of length 170</w:t>
                  </w:r>
                  <w:r w:rsidR="00073511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4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(CI=</w:t>
                  </w:r>
                  <w:r w:rsid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0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.303; RI=</w:t>
                  </w:r>
                  <w:r w:rsid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0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.70</w:t>
                  </w:r>
                  <w:r w:rsidR="00073511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7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) when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thalattosuchians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are constrained to form a clade with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pholidosaurs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and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dyrosaurids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(ordered analysis).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Thalattosuchia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is highlighted in gray.</w:t>
                  </w:r>
                </w:p>
              </w:txbxContent>
            </v:textbox>
            <w10:wrap type="square"/>
          </v:shape>
        </w:pict>
      </w:r>
      <w:r w:rsidR="00B77869">
        <w:br w:type="page"/>
      </w:r>
      <w:bookmarkStart w:id="0" w:name="_GoBack"/>
      <w:bookmarkEnd w:id="0"/>
      <w:r w:rsidR="00B3054B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09EC0F7" wp14:editId="155DAF55">
            <wp:simplePos x="0" y="0"/>
            <wp:positionH relativeFrom="column">
              <wp:posOffset>544830</wp:posOffset>
            </wp:positionH>
            <wp:positionV relativeFrom="paragraph">
              <wp:posOffset>29845</wp:posOffset>
            </wp:positionV>
            <wp:extent cx="4258945" cy="7555865"/>
            <wp:effectExtent l="0" t="0" r="0" b="0"/>
            <wp:wrapTight wrapText="bothSides">
              <wp:wrapPolygon edited="0">
                <wp:start x="0" y="0"/>
                <wp:lineTo x="0" y="21566"/>
                <wp:lineTo x="21545" y="21566"/>
                <wp:lineTo x="21545" y="0"/>
                <wp:lineTo x="0" y="0"/>
              </wp:wrapPolygon>
            </wp:wrapTight>
            <wp:docPr id="4" name="Picture 3" descr="Fig S4 - modified outgroup tree - no gracil or posto 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 - modified outgroup tree - no gracil or posto 163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93A">
        <w:rPr>
          <w:noProof/>
        </w:rPr>
        <w:pict>
          <v:shape id="_x0000_s1033" type="#_x0000_t202" style="position:absolute;margin-left:5.85pt;margin-top:601.8pt;width:414pt;height:44.45pt;z-index:251665408;mso-position-horizontal-relative:text;mso-position-vertical-relative:text" filled="f" stroked="f">
            <v:fill o:detectmouseclick="t"/>
            <v:textbox inset="0,0,0,0">
              <w:txbxContent>
                <w:p w:rsidR="0039521B" w:rsidRPr="00F12A46" w:rsidRDefault="0039521B" w:rsidP="0039521B">
                  <w:pPr>
                    <w:pStyle w:val="Caption"/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</w:pPr>
                  <w:r w:rsidRPr="00F12A46">
                    <w:rPr>
                      <w:rFonts w:ascii="Times New Roman" w:hAnsi="Times New Roman"/>
                      <w:b w:val="0"/>
                      <w:smallCaps/>
                      <w:color w:val="auto"/>
                      <w:sz w:val="24"/>
                    </w:rPr>
                    <w:t>Figure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S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begin"/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instrText xml:space="preserve"> SEQ Figure \* ARABIC </w:instrTex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separate"/>
                  </w:r>
                  <w:r w:rsidR="00011126">
                    <w:rPr>
                      <w:rFonts w:ascii="Times New Roman" w:hAnsi="Times New Roman"/>
                      <w:b w:val="0"/>
                      <w:noProof/>
                      <w:color w:val="auto"/>
                      <w:sz w:val="24"/>
                    </w:rPr>
                    <w:t>4</w:t>
                  </w:r>
                  <w:r w:rsidR="000616B7"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fldChar w:fldCharType="end"/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. Strict </w:t>
                  </w:r>
                  <w:proofErr w:type="gram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consensus</w:t>
                  </w:r>
                  <w:proofErr w:type="gram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of 42 MPTs of length 163</w:t>
                  </w:r>
                  <w:r w:rsidR="006D5732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2</w:t>
                  </w:r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when non-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crocodylomorph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outgroup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taxa are excluded and trees are rooted on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</w:rPr>
                    <w:t>Hesperosuchus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</w:rPr>
                    <w:t>agilis</w:t>
                  </w:r>
                  <w:proofErr w:type="spellEnd"/>
                  <w:r w:rsidR="0073776D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</w:rPr>
                    <w:t xml:space="preserve"> </w:t>
                  </w:r>
                  <w:r w:rsidR="0073776D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(ordered analysis)</w:t>
                  </w:r>
                  <w:r w:rsidRPr="00F12A46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</w:rPr>
                    <w:t xml:space="preserve">. </w:t>
                  </w:r>
                  <w:proofErr w:type="spellStart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Thalattosuchia</w:t>
                  </w:r>
                  <w:proofErr w:type="spellEnd"/>
                  <w:r w:rsidRPr="00F12A4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 is highlighted in gray</w:t>
                  </w:r>
                  <w:r w:rsidR="00011126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011126">
        <w:br w:type="page"/>
      </w:r>
      <w:r w:rsidR="0079393A">
        <w:rPr>
          <w:noProof/>
        </w:rPr>
        <w:lastRenderedPageBreak/>
        <w:pict>
          <v:shape id="_x0000_s1035" type="#_x0000_t202" style="position:absolute;margin-left:.45pt;margin-top:595.25pt;width:6in;height:65.2pt;z-index:251670528;mso-position-horizontal-relative:text;mso-position-vertical-relative:text" stroked="f">
            <v:textbox style="mso-fit-shape-to-text:t" inset="0,0,0,0">
              <w:txbxContent>
                <w:p w:rsidR="00011126" w:rsidRPr="00011126" w:rsidRDefault="00011126" w:rsidP="00011126">
                  <w:pPr>
                    <w:pStyle w:val="Caption"/>
                    <w:rPr>
                      <w:rFonts w:ascii="Times New Roman" w:hAnsi="Times New Roman" w:cs="Times New Roman"/>
                      <w:b w:val="0"/>
                      <w:color w:val="auto"/>
                      <w:sz w:val="36"/>
                      <w:szCs w:val="24"/>
                    </w:rPr>
                  </w:pP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 xml:space="preserve">Figure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S</w:t>
                  </w: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fldChar w:fldCharType="begin"/>
                  </w: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instrText xml:space="preserve"> SEQ Figure \* ARABIC </w:instrText>
                  </w: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fldChar w:fldCharType="separate"/>
                  </w:r>
                  <w:r w:rsidRPr="00011126"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</w:rPr>
                    <w:t>5</w:t>
                  </w: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 xml:space="preserve">. Strict consensus of </w:t>
                  </w:r>
                  <w:r w:rsidRPr="00011126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2038 MPTs of length 1121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 xml:space="preserve"> resulting from reanalysis of the matrix of Turner and Buckley (2008) with modification to characters 3, 26, and 63.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Thallatosuchia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 xml:space="preserve"> is highlighted in gray. In some MPTs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Thalattosuchia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 xml:space="preserve"> is recovered as the sister group to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Crocodyliformes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01112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0</wp:posOffset>
            </wp:positionV>
            <wp:extent cx="3300730" cy="75825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5 - Turner and Buckley tree with 3 characters recod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4EA" w:rsidRPr="00E22891" w:rsidSect="008424E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26" w:rsidRDefault="00011126" w:rsidP="00011126">
      <w:r>
        <w:separator/>
      </w:r>
    </w:p>
  </w:endnote>
  <w:endnote w:type="continuationSeparator" w:id="0">
    <w:p w:rsidR="00011126" w:rsidRDefault="00011126" w:rsidP="000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26" w:rsidRDefault="00011126" w:rsidP="00011126">
      <w:r>
        <w:separator/>
      </w:r>
    </w:p>
  </w:footnote>
  <w:footnote w:type="continuationSeparator" w:id="0">
    <w:p w:rsidR="00011126" w:rsidRDefault="00011126" w:rsidP="0001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891"/>
    <w:rsid w:val="00011126"/>
    <w:rsid w:val="000616B7"/>
    <w:rsid w:val="00073511"/>
    <w:rsid w:val="00215BD9"/>
    <w:rsid w:val="0039521B"/>
    <w:rsid w:val="003F7A2C"/>
    <w:rsid w:val="00542A1D"/>
    <w:rsid w:val="006D5732"/>
    <w:rsid w:val="0073776D"/>
    <w:rsid w:val="007D2DF2"/>
    <w:rsid w:val="0091339F"/>
    <w:rsid w:val="00B3054B"/>
    <w:rsid w:val="00B77869"/>
    <w:rsid w:val="00C95DAD"/>
    <w:rsid w:val="00E22891"/>
    <w:rsid w:val="00F1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B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22891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01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126"/>
  </w:style>
  <w:style w:type="paragraph" w:styleId="Footer">
    <w:name w:val="footer"/>
    <w:basedOn w:val="Normal"/>
    <w:link w:val="FooterChar"/>
    <w:rsid w:val="000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Wilberg</dc:creator>
  <cp:keywords/>
  <cp:lastModifiedBy>Eric Wilberg</cp:lastModifiedBy>
  <cp:revision>13</cp:revision>
  <dcterms:created xsi:type="dcterms:W3CDTF">2014-08-15T14:09:00Z</dcterms:created>
  <dcterms:modified xsi:type="dcterms:W3CDTF">2014-12-15T21:45:00Z</dcterms:modified>
</cp:coreProperties>
</file>