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53" w:rsidRDefault="008B3653" w:rsidP="008B3653">
      <w:pPr>
        <w:spacing w:line="480" w:lineRule="auto"/>
      </w:pPr>
    </w:p>
    <w:p w:rsidR="008B3653" w:rsidRPr="00BA3422" w:rsidRDefault="00746955" w:rsidP="008B3653">
      <w:pPr>
        <w:spacing w:line="480" w:lineRule="auto"/>
        <w:rPr>
          <w:b/>
        </w:rPr>
      </w:pPr>
      <w:r>
        <w:rPr>
          <w:b/>
        </w:rPr>
        <w:t>SUPPLEMENTARY METHODS</w:t>
      </w:r>
      <w:bookmarkStart w:id="0" w:name="_GoBack"/>
      <w:bookmarkEnd w:id="0"/>
    </w:p>
    <w:p w:rsidR="00BA3422" w:rsidRPr="0041585D" w:rsidRDefault="00BA3422" w:rsidP="00BA3422">
      <w:pPr>
        <w:spacing w:after="0" w:line="480" w:lineRule="auto"/>
        <w:rPr>
          <w:i/>
        </w:rPr>
      </w:pPr>
      <w:r>
        <w:rPr>
          <w:i/>
        </w:rPr>
        <w:t xml:space="preserve">Sanger sequencing and </w:t>
      </w:r>
      <w:proofErr w:type="spellStart"/>
      <w:r>
        <w:rPr>
          <w:i/>
        </w:rPr>
        <w:t>mtDNA</w:t>
      </w:r>
      <w:proofErr w:type="spellEnd"/>
    </w:p>
    <w:p w:rsidR="009A7F8F" w:rsidRDefault="00F57F74" w:rsidP="00BA3422">
      <w:pPr>
        <w:spacing w:line="480" w:lineRule="auto"/>
        <w:ind w:firstLine="720"/>
      </w:pPr>
      <w:r>
        <w:t xml:space="preserve">In order to compare our UCE results to </w:t>
      </w:r>
      <w:r w:rsidR="00B00383">
        <w:t xml:space="preserve">patterns inferred from </w:t>
      </w:r>
      <w:r>
        <w:t xml:space="preserve">a more traditional marker used in </w:t>
      </w:r>
      <w:proofErr w:type="spellStart"/>
      <w:r>
        <w:t>phylogeographic</w:t>
      </w:r>
      <w:proofErr w:type="spellEnd"/>
      <w:r>
        <w:t xml:space="preserve"> studies, w</w:t>
      </w:r>
      <w:r w:rsidR="008B3653">
        <w:t xml:space="preserve">e constructed a complimentary </w:t>
      </w:r>
      <w:proofErr w:type="spellStart"/>
      <w:r>
        <w:t>mtDNA</w:t>
      </w:r>
      <w:proofErr w:type="spellEnd"/>
      <w:r>
        <w:t xml:space="preserve"> data set using the gene </w:t>
      </w:r>
      <w:r w:rsidR="008B3653">
        <w:t xml:space="preserve">cytochrome </w:t>
      </w:r>
      <w:r w:rsidR="008B3653" w:rsidRPr="00F57F74">
        <w:rPr>
          <w:i/>
        </w:rPr>
        <w:t>b</w:t>
      </w:r>
      <w:r>
        <w:t xml:space="preserve"> </w:t>
      </w:r>
      <w:r w:rsidR="008B3653">
        <w:t xml:space="preserve">for the </w:t>
      </w:r>
      <w:r>
        <w:t>five species.</w:t>
      </w:r>
      <w:r w:rsidR="008B3653">
        <w:t xml:space="preserve"> </w:t>
      </w:r>
      <w:r w:rsidR="008B3653" w:rsidRPr="0041585D">
        <w:t xml:space="preserve">We sampled 36 individuals from five </w:t>
      </w:r>
      <w:r w:rsidR="008B3653">
        <w:t>specie</w:t>
      </w:r>
      <w:r w:rsidR="008B3653" w:rsidRPr="0041585D">
        <w:t xml:space="preserve">s - </w:t>
      </w:r>
      <w:proofErr w:type="spellStart"/>
      <w:r w:rsidR="008B3653" w:rsidRPr="0041585D">
        <w:rPr>
          <w:i/>
        </w:rPr>
        <w:t>Cymbilaimus</w:t>
      </w:r>
      <w:proofErr w:type="spellEnd"/>
      <w:r w:rsidR="008B3653" w:rsidRPr="0041585D">
        <w:rPr>
          <w:i/>
        </w:rPr>
        <w:t xml:space="preserve"> </w:t>
      </w:r>
      <w:proofErr w:type="spellStart"/>
      <w:r w:rsidR="008B3653" w:rsidRPr="0041585D">
        <w:rPr>
          <w:i/>
        </w:rPr>
        <w:t>lineatus</w:t>
      </w:r>
      <w:proofErr w:type="spellEnd"/>
      <w:r w:rsidR="008B3653" w:rsidRPr="0041585D">
        <w:rPr>
          <w:i/>
        </w:rPr>
        <w:t xml:space="preserve">, </w:t>
      </w:r>
      <w:proofErr w:type="spellStart"/>
      <w:r w:rsidR="008B3653" w:rsidRPr="0041585D">
        <w:rPr>
          <w:i/>
        </w:rPr>
        <w:t>Xenops</w:t>
      </w:r>
      <w:proofErr w:type="spellEnd"/>
      <w:r w:rsidR="008B3653" w:rsidRPr="0041585D">
        <w:rPr>
          <w:i/>
        </w:rPr>
        <w:t xml:space="preserve"> </w:t>
      </w:r>
      <w:proofErr w:type="spellStart"/>
      <w:r w:rsidR="008B3653" w:rsidRPr="0041585D">
        <w:rPr>
          <w:i/>
        </w:rPr>
        <w:t>minutus</w:t>
      </w:r>
      <w:proofErr w:type="spellEnd"/>
      <w:r w:rsidR="008B3653" w:rsidRPr="0041585D">
        <w:rPr>
          <w:i/>
        </w:rPr>
        <w:t xml:space="preserve">, </w:t>
      </w:r>
      <w:proofErr w:type="spellStart"/>
      <w:r w:rsidR="008B3653" w:rsidRPr="0041585D">
        <w:rPr>
          <w:i/>
        </w:rPr>
        <w:t>Schiffornis</w:t>
      </w:r>
      <w:proofErr w:type="spellEnd"/>
      <w:r w:rsidR="008B3653" w:rsidRPr="0041585D">
        <w:rPr>
          <w:i/>
        </w:rPr>
        <w:t xml:space="preserve"> </w:t>
      </w:r>
      <w:proofErr w:type="spellStart"/>
      <w:r w:rsidR="008B3653" w:rsidRPr="0041585D">
        <w:rPr>
          <w:i/>
        </w:rPr>
        <w:t>turdina</w:t>
      </w:r>
      <w:proofErr w:type="spellEnd"/>
      <w:r w:rsidR="008B3653" w:rsidRPr="0041585D">
        <w:rPr>
          <w:i/>
        </w:rPr>
        <w:t>,</w:t>
      </w:r>
      <w:r w:rsidR="008B3653" w:rsidRPr="0041585D">
        <w:t xml:space="preserve"> </w:t>
      </w:r>
      <w:proofErr w:type="spellStart"/>
      <w:r w:rsidR="008B3653" w:rsidRPr="0041585D">
        <w:rPr>
          <w:i/>
        </w:rPr>
        <w:t>Querula</w:t>
      </w:r>
      <w:proofErr w:type="spellEnd"/>
      <w:r w:rsidR="008B3653" w:rsidRPr="0041585D">
        <w:rPr>
          <w:i/>
        </w:rPr>
        <w:t xml:space="preserve"> </w:t>
      </w:r>
      <w:proofErr w:type="spellStart"/>
      <w:r w:rsidR="008B3653" w:rsidRPr="0041585D">
        <w:rPr>
          <w:i/>
        </w:rPr>
        <w:t>purpurata</w:t>
      </w:r>
      <w:proofErr w:type="spellEnd"/>
      <w:r w:rsidR="008B3653" w:rsidRPr="0041585D">
        <w:rPr>
          <w:i/>
        </w:rPr>
        <w:t xml:space="preserve">, </w:t>
      </w:r>
      <w:r w:rsidR="008B3653" w:rsidRPr="0041585D">
        <w:t>and</w:t>
      </w:r>
      <w:r w:rsidR="008B3653" w:rsidRPr="0041585D">
        <w:rPr>
          <w:i/>
        </w:rPr>
        <w:t xml:space="preserve"> </w:t>
      </w:r>
      <w:proofErr w:type="spellStart"/>
      <w:r w:rsidR="008B3653" w:rsidRPr="0041585D">
        <w:rPr>
          <w:i/>
        </w:rPr>
        <w:t>Microcerculus</w:t>
      </w:r>
      <w:proofErr w:type="spellEnd"/>
      <w:r w:rsidR="008B3653" w:rsidRPr="0041585D">
        <w:rPr>
          <w:i/>
        </w:rPr>
        <w:t xml:space="preserve"> </w:t>
      </w:r>
      <w:proofErr w:type="spellStart"/>
      <w:r w:rsidR="008B3653" w:rsidRPr="0041585D">
        <w:rPr>
          <w:i/>
        </w:rPr>
        <w:t>marginatus</w:t>
      </w:r>
      <w:proofErr w:type="spellEnd"/>
      <w:r>
        <w:rPr>
          <w:i/>
        </w:rPr>
        <w:t xml:space="preserve">. </w:t>
      </w:r>
      <w:r w:rsidR="008B3653" w:rsidRPr="008B3653">
        <w:t xml:space="preserve">We extracted DNA from ~ 25 mg of pectoral muscle tissue using the </w:t>
      </w:r>
      <w:proofErr w:type="spellStart"/>
      <w:r w:rsidR="008B3653" w:rsidRPr="008B3653">
        <w:t>DNeasy</w:t>
      </w:r>
      <w:proofErr w:type="spellEnd"/>
      <w:r w:rsidR="008B3653" w:rsidRPr="008B3653">
        <w:t xml:space="preserve"> Tissue Kit (</w:t>
      </w:r>
      <w:proofErr w:type="spellStart"/>
      <w:r w:rsidR="008B3653" w:rsidRPr="008B3653">
        <w:t>Qiagen</w:t>
      </w:r>
      <w:proofErr w:type="spellEnd"/>
      <w:r w:rsidR="008B3653" w:rsidRPr="008B3653">
        <w:t xml:space="preserve">, Valencia, CA). </w:t>
      </w:r>
      <w:r>
        <w:t>We performed p</w:t>
      </w:r>
      <w:r w:rsidR="008B3653" w:rsidRPr="008B3653">
        <w:t xml:space="preserve">olymerase chain reaction (PCR) amplifications (25 mL) of </w:t>
      </w:r>
      <w:proofErr w:type="spellStart"/>
      <w:r w:rsidR="008B3653" w:rsidRPr="008B3653">
        <w:t>cyt</w:t>
      </w:r>
      <w:proofErr w:type="spellEnd"/>
      <w:r w:rsidR="008B3653" w:rsidRPr="008B3653">
        <w:t xml:space="preserve"> </w:t>
      </w:r>
      <w:r w:rsidR="008B3653" w:rsidRPr="00F57F74">
        <w:rPr>
          <w:i/>
        </w:rPr>
        <w:t>b</w:t>
      </w:r>
      <w:r w:rsidR="008B3653" w:rsidRPr="008B3653">
        <w:t xml:space="preserve"> </w:t>
      </w:r>
      <w:r w:rsidR="00BA3422">
        <w:t>using primers L14764 (Sorenson</w:t>
      </w:r>
      <w:r w:rsidR="00B00383">
        <w:t xml:space="preserve"> </w:t>
      </w:r>
      <w:r w:rsidR="00BA3422">
        <w:t>et al., 1999) and H4A (</w:t>
      </w:r>
      <w:proofErr w:type="spellStart"/>
      <w:r w:rsidR="00BA3422">
        <w:t>Harshman</w:t>
      </w:r>
      <w:proofErr w:type="spellEnd"/>
      <w:r w:rsidR="00BA3422">
        <w:t>, 1996)</w:t>
      </w:r>
      <w:r w:rsidR="00BA3422">
        <w:t>. O</w:t>
      </w:r>
      <w:r>
        <w:t xml:space="preserve">ur reaction consisted of </w:t>
      </w:r>
      <w:r w:rsidR="008B3653" w:rsidRPr="008B3653">
        <w:t xml:space="preserve">consisted of 2.5 mL template DNA (~50 </w:t>
      </w:r>
      <w:proofErr w:type="spellStart"/>
      <w:r w:rsidR="008B3653" w:rsidRPr="008B3653">
        <w:t>ng</w:t>
      </w:r>
      <w:proofErr w:type="spellEnd"/>
      <w:r w:rsidR="008B3653" w:rsidRPr="008B3653">
        <w:t>), 0.3 mL</w:t>
      </w:r>
      <w:r w:rsidR="00CF0B13">
        <w:t xml:space="preserve"> of each primer (10 </w:t>
      </w:r>
      <w:proofErr w:type="spellStart"/>
      <w:r w:rsidR="00CF0B13">
        <w:t>mM</w:t>
      </w:r>
      <w:proofErr w:type="spellEnd"/>
      <w:r w:rsidR="008B3653" w:rsidRPr="008B3653">
        <w:t xml:space="preserve">), 0.5 mL </w:t>
      </w:r>
      <w:proofErr w:type="spellStart"/>
      <w:r w:rsidR="008B3653" w:rsidRPr="008B3653">
        <w:t>dNTPs</w:t>
      </w:r>
      <w:proofErr w:type="spellEnd"/>
      <w:r w:rsidR="008B3653" w:rsidRPr="008B3653">
        <w:t xml:space="preserve"> (10 </w:t>
      </w:r>
      <w:proofErr w:type="spellStart"/>
      <w:r w:rsidR="008B3653" w:rsidRPr="008B3653">
        <w:t>mM</w:t>
      </w:r>
      <w:proofErr w:type="spellEnd"/>
      <w:r w:rsidR="008B3653" w:rsidRPr="008B3653">
        <w:t xml:space="preserve">), 2.5 mL 10X with MgCl2 reaction buffer, 0.1 </w:t>
      </w:r>
      <w:proofErr w:type="spellStart"/>
      <w:r w:rsidR="008B3653" w:rsidRPr="008B3653">
        <w:t>Taq</w:t>
      </w:r>
      <w:proofErr w:type="spellEnd"/>
      <w:r w:rsidR="008B3653" w:rsidRPr="008B3653">
        <w:t xml:space="preserve"> DNA polymerase (5 U/mL </w:t>
      </w:r>
      <w:proofErr w:type="spellStart"/>
      <w:r w:rsidR="008B3653" w:rsidRPr="008B3653">
        <w:t>AmpliTaq</w:t>
      </w:r>
      <w:proofErr w:type="spellEnd"/>
      <w:r w:rsidR="008B3653" w:rsidRPr="008B3653">
        <w:t>; ABI, Foster City, CA), and 18.7 mL sterile dH2O. PCR temperature profiles consisted of an initial denaturation of 2 min at 94"C, foll</w:t>
      </w:r>
      <w:r w:rsidR="00EA030C">
        <w:t>owed by 35 cycles of 30 s at 94°</w:t>
      </w:r>
      <w:r w:rsidR="008B3653" w:rsidRPr="008B3653">
        <w:t>C, 30 s at 45</w:t>
      </w:r>
      <w:r w:rsidR="00EA030C">
        <w:t>°</w:t>
      </w:r>
      <w:r w:rsidR="008B3653" w:rsidRPr="008B3653">
        <w:t>–48</w:t>
      </w:r>
      <w:r w:rsidR="00EA030C">
        <w:t>°</w:t>
      </w:r>
      <w:r w:rsidR="008B3653" w:rsidRPr="008B3653">
        <w:t>C, and 2 min at 72</w:t>
      </w:r>
      <w:r w:rsidR="00EA030C">
        <w:t>°</w:t>
      </w:r>
      <w:r w:rsidR="008B3653" w:rsidRPr="008B3653">
        <w:t>C, with a final extension of 5 min at 72</w:t>
      </w:r>
      <w:r w:rsidR="00EA030C">
        <w:t>°</w:t>
      </w:r>
      <w:r w:rsidR="008B3653" w:rsidRPr="008B3653">
        <w:t xml:space="preserve">C. </w:t>
      </w:r>
      <w:r>
        <w:t>We purified d</w:t>
      </w:r>
      <w:r w:rsidR="008B3653" w:rsidRPr="008B3653">
        <w:t>ouble-str</w:t>
      </w:r>
      <w:r>
        <w:t>anded PCR products</w:t>
      </w:r>
      <w:r w:rsidR="008B3653" w:rsidRPr="008B3653">
        <w:t xml:space="preserve"> using 20% polyethylene glycol and then </w:t>
      </w:r>
      <w:r>
        <w:t xml:space="preserve">we </w:t>
      </w:r>
      <w:r w:rsidR="00B00383">
        <w:t>performed a cycle-sequence reaction</w:t>
      </w:r>
      <w:r w:rsidR="008B3653" w:rsidRPr="008B3653">
        <w:t xml:space="preserve"> using 1.75 mL 5X sequencing buffer (ABI), 1 mL sequencing primer (10 </w:t>
      </w:r>
      <w:proofErr w:type="spellStart"/>
      <w:r w:rsidR="008B3653" w:rsidRPr="008B3653">
        <w:t>mM</w:t>
      </w:r>
      <w:proofErr w:type="spellEnd"/>
      <w:r w:rsidR="008B3653" w:rsidRPr="008B3653">
        <w:t xml:space="preserve">), 2.25 mL template, 0.35 mL Big Dye Terminator Cycle-Sequencing Kit (ver.3.1; ABI), and 1.65 mL sterile dH2O, for a total volume of 7 </w:t>
      </w:r>
      <w:proofErr w:type="spellStart"/>
      <w:r w:rsidR="008B3653" w:rsidRPr="008B3653">
        <w:t>mL.</w:t>
      </w:r>
      <w:proofErr w:type="spellEnd"/>
      <w:r w:rsidR="008B3653" w:rsidRPr="008B3653">
        <w:t xml:space="preserve"> </w:t>
      </w:r>
      <w:r w:rsidR="00EA030C">
        <w:t xml:space="preserve">We cleaned reactions </w:t>
      </w:r>
      <w:r w:rsidR="008B3653" w:rsidRPr="008B3653">
        <w:t xml:space="preserve">using </w:t>
      </w:r>
      <w:proofErr w:type="spellStart"/>
      <w:r w:rsidR="008B3653" w:rsidRPr="008B3653">
        <w:t>Sephadex</w:t>
      </w:r>
      <w:proofErr w:type="spellEnd"/>
      <w:r w:rsidR="008B3653" w:rsidRPr="008B3653">
        <w:t xml:space="preserve"> (G-50 fine) columns and analyzed on an ABI 3100 Genetic Analyzer. </w:t>
      </w:r>
      <w:r>
        <w:t>Finally, w</w:t>
      </w:r>
      <w:r w:rsidR="00EA030C">
        <w:t xml:space="preserve">e </w:t>
      </w:r>
      <w:r>
        <w:t xml:space="preserve">manually </w:t>
      </w:r>
      <w:r w:rsidR="00EA030C">
        <w:t xml:space="preserve">assembled </w:t>
      </w:r>
      <w:proofErr w:type="spellStart"/>
      <w:r w:rsidR="00EA030C">
        <w:t>c</w:t>
      </w:r>
      <w:r w:rsidR="008B3653" w:rsidRPr="008B3653">
        <w:t>ontigs</w:t>
      </w:r>
      <w:proofErr w:type="spellEnd"/>
      <w:r w:rsidR="008B3653" w:rsidRPr="008B3653">
        <w:t xml:space="preserve"> for each indiv</w:t>
      </w:r>
      <w:r w:rsidR="00EA030C">
        <w:t xml:space="preserve">idual </w:t>
      </w:r>
      <w:r w:rsidR="008B3653" w:rsidRPr="008B3653">
        <w:t xml:space="preserve">using </w:t>
      </w:r>
      <w:proofErr w:type="spellStart"/>
      <w:r w:rsidR="008B3653" w:rsidRPr="008B3653">
        <w:t>Sequencher</w:t>
      </w:r>
      <w:proofErr w:type="spellEnd"/>
      <w:r w:rsidR="008B3653" w:rsidRPr="008B3653">
        <w:t xml:space="preserve"> (ver. 4.9; </w:t>
      </w:r>
      <w:proofErr w:type="spellStart"/>
      <w:r w:rsidR="008B3653" w:rsidRPr="008B3653">
        <w:t>GeneCodes</w:t>
      </w:r>
      <w:proofErr w:type="spellEnd"/>
      <w:r w:rsidR="008B3653" w:rsidRPr="008B3653">
        <w:t xml:space="preserve">, Ann Arbor, MI), and </w:t>
      </w:r>
      <w:r>
        <w:t xml:space="preserve">we verified </w:t>
      </w:r>
      <w:r w:rsidR="00126E19">
        <w:t xml:space="preserve">base calls by eye and that </w:t>
      </w:r>
      <w:r>
        <w:t>there were no stop codon in the coding region.</w:t>
      </w:r>
    </w:p>
    <w:p w:rsidR="00BD68A1" w:rsidRPr="0041585D" w:rsidRDefault="00BD68A1" w:rsidP="00BD68A1">
      <w:pPr>
        <w:spacing w:after="0" w:line="480" w:lineRule="auto"/>
        <w:rPr>
          <w:b/>
        </w:rPr>
      </w:pPr>
      <w:r w:rsidRPr="0041585D">
        <w:rPr>
          <w:b/>
        </w:rPr>
        <w:lastRenderedPageBreak/>
        <w:t>R</w:t>
      </w:r>
      <w:r w:rsidRPr="00992148">
        <w:rPr>
          <w:b/>
          <w:sz w:val="20"/>
        </w:rPr>
        <w:t>EFERENCES</w:t>
      </w:r>
    </w:p>
    <w:p w:rsidR="00BD68A1" w:rsidRDefault="00BD68A1" w:rsidP="00BD68A1">
      <w:pPr>
        <w:spacing w:line="480" w:lineRule="auto"/>
      </w:pPr>
      <w:proofErr w:type="spellStart"/>
      <w:r>
        <w:t>Harshman</w:t>
      </w:r>
      <w:proofErr w:type="spellEnd"/>
      <w:r>
        <w:t xml:space="preserve"> J., 1996. </w:t>
      </w:r>
      <w:proofErr w:type="gramStart"/>
      <w:r>
        <w:t>Phylogeny, evolutionary rates, and ducks.</w:t>
      </w:r>
      <w:proofErr w:type="gramEnd"/>
      <w:r>
        <w:t xml:space="preserve"> </w:t>
      </w:r>
      <w:proofErr w:type="gramStart"/>
      <w:r>
        <w:t>Ph.D.</w:t>
      </w:r>
      <w:r>
        <w:t xml:space="preserve"> </w:t>
      </w:r>
      <w:r>
        <w:t>dissertation, University of Chicago, Chicago.</w:t>
      </w:r>
      <w:proofErr w:type="gramEnd"/>
    </w:p>
    <w:p w:rsidR="00BD68A1" w:rsidRDefault="00BD68A1" w:rsidP="00BD68A1">
      <w:pPr>
        <w:spacing w:line="480" w:lineRule="auto"/>
      </w:pPr>
      <w:r>
        <w:t xml:space="preserve">Sorenson M.D., </w:t>
      </w:r>
      <w:proofErr w:type="spellStart"/>
      <w:r>
        <w:t>Ast</w:t>
      </w:r>
      <w:proofErr w:type="spellEnd"/>
      <w:r>
        <w:t xml:space="preserve"> J.C., </w:t>
      </w:r>
      <w:proofErr w:type="spellStart"/>
      <w:r>
        <w:t>Dimcheff</w:t>
      </w:r>
      <w:proofErr w:type="spellEnd"/>
      <w:r>
        <w:t xml:space="preserve"> D.E., Yuri</w:t>
      </w:r>
      <w:r>
        <w:t xml:space="preserve"> T., </w:t>
      </w:r>
      <w:proofErr w:type="spellStart"/>
      <w:r>
        <w:t>Mindell</w:t>
      </w:r>
      <w:proofErr w:type="spellEnd"/>
      <w:r>
        <w:t xml:space="preserve"> D.P. </w:t>
      </w:r>
      <w:r>
        <w:t xml:space="preserve">1999. </w:t>
      </w:r>
      <w:proofErr w:type="gramStart"/>
      <w:r>
        <w:t>Primers for a PCR-based approach to mitochondrial genome</w:t>
      </w:r>
      <w:r w:rsidRPr="00BD68A1">
        <w:t xml:space="preserve"> </w:t>
      </w:r>
      <w:r>
        <w:t>sequencing in birds and other vertebrates.</w:t>
      </w:r>
      <w:proofErr w:type="gramEnd"/>
      <w:r>
        <w:t xml:space="preserve"> Mol. </w:t>
      </w:r>
      <w:proofErr w:type="spellStart"/>
      <w:r>
        <w:t>Phylogenet</w:t>
      </w:r>
      <w:proofErr w:type="spellEnd"/>
      <w:r>
        <w:t>. Evol.</w:t>
      </w:r>
      <w:r>
        <w:t>12:</w:t>
      </w:r>
      <w:r>
        <w:t xml:space="preserve"> 105–114.</w:t>
      </w:r>
    </w:p>
    <w:sectPr w:rsidR="00BD6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53"/>
    <w:rsid w:val="000518B2"/>
    <w:rsid w:val="00126E19"/>
    <w:rsid w:val="00746955"/>
    <w:rsid w:val="008B3653"/>
    <w:rsid w:val="00B00383"/>
    <w:rsid w:val="00BA3422"/>
    <w:rsid w:val="00BD68A1"/>
    <w:rsid w:val="00C959A7"/>
    <w:rsid w:val="00CF0B13"/>
    <w:rsid w:val="00EA030C"/>
    <w:rsid w:val="00F253FB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Brian Smith</cp:lastModifiedBy>
  <cp:revision>10</cp:revision>
  <dcterms:created xsi:type="dcterms:W3CDTF">2013-01-07T17:23:00Z</dcterms:created>
  <dcterms:modified xsi:type="dcterms:W3CDTF">2013-01-07T17:58:00Z</dcterms:modified>
</cp:coreProperties>
</file>