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E4" w:rsidRDefault="00675FE4" w:rsidP="00BF6D0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E497E">
        <w:rPr>
          <w:rFonts w:ascii="Times New Roman" w:hAnsi="Times New Roman" w:cs="Times New Roman"/>
          <w:b/>
          <w:sz w:val="24"/>
          <w:szCs w:val="20"/>
          <w:lang w:val="en-US"/>
        </w:rPr>
        <w:t>Table</w:t>
      </w:r>
      <w:r w:rsidR="00AE497E" w:rsidRPr="00AE497E">
        <w:rPr>
          <w:rFonts w:ascii="Times New Roman" w:hAnsi="Times New Roman" w:cs="Times New Roman"/>
          <w:b/>
          <w:sz w:val="24"/>
          <w:szCs w:val="20"/>
          <w:lang w:val="en-US"/>
        </w:rPr>
        <w:t xml:space="preserve"> S1 </w:t>
      </w:r>
      <w:r w:rsidR="00AE497E" w:rsidRPr="00AE497E">
        <w:rPr>
          <w:rFonts w:ascii="Times New Roman" w:hAnsi="Times New Roman" w:cs="Times New Roman"/>
          <w:sz w:val="24"/>
          <w:szCs w:val="20"/>
          <w:lang w:val="en-US"/>
        </w:rPr>
        <w:t>Dataset, SD = stem density (stem.ha</w:t>
      </w:r>
      <w:r w:rsidR="00AE497E" w:rsidRPr="00AE497E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-1</w:t>
      </w:r>
      <w:r w:rsidR="00AE497E" w:rsidRPr="00AE497E">
        <w:rPr>
          <w:rFonts w:ascii="Times New Roman" w:hAnsi="Times New Roman" w:cs="Times New Roman"/>
          <w:sz w:val="24"/>
          <w:szCs w:val="20"/>
          <w:lang w:val="en-US"/>
        </w:rPr>
        <w:t>)</w:t>
      </w:r>
      <w:r w:rsidR="00AE497E">
        <w:rPr>
          <w:rFonts w:ascii="Times New Roman" w:hAnsi="Times New Roman" w:cs="Times New Roman"/>
          <w:sz w:val="24"/>
          <w:szCs w:val="20"/>
          <w:lang w:val="en-US"/>
        </w:rPr>
        <w:t>, BA = basal area (m</w:t>
      </w:r>
      <w:r w:rsidR="00AE497E" w:rsidRPr="00AE497E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2</w:t>
      </w:r>
      <w:r w:rsidR="00AE497E">
        <w:rPr>
          <w:rFonts w:ascii="Times New Roman" w:hAnsi="Times New Roman" w:cs="Times New Roman"/>
          <w:sz w:val="24"/>
          <w:szCs w:val="20"/>
          <w:lang w:val="en-US"/>
        </w:rPr>
        <w:t>.ha</w:t>
      </w:r>
      <w:r w:rsidR="00AE497E" w:rsidRPr="00AE497E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-1</w:t>
      </w:r>
      <w:r w:rsidR="00AE497E">
        <w:rPr>
          <w:rFonts w:ascii="Times New Roman" w:hAnsi="Times New Roman" w:cs="Times New Roman"/>
          <w:sz w:val="24"/>
          <w:szCs w:val="20"/>
          <w:lang w:val="en-US"/>
        </w:rPr>
        <w:t>),</w:t>
      </w:r>
      <w:bookmarkStart w:id="0" w:name="_GoBack"/>
      <w:bookmarkEnd w:id="0"/>
      <w:r w:rsidR="00AE497E">
        <w:rPr>
          <w:rFonts w:ascii="Times New Roman" w:hAnsi="Times New Roman" w:cs="Times New Roman"/>
          <w:sz w:val="24"/>
          <w:szCs w:val="20"/>
          <w:lang w:val="en-US"/>
        </w:rPr>
        <w:t xml:space="preserve"> CH = canopy height (m), PET = potential evapotranspiration (mm), MAP = mean annual precipitation (mm), MAT = mean annual temperature (°C), HFP = human footprint, TC freq. = tropical cyclone frequency and PDI = </w:t>
      </w:r>
      <w:r w:rsidR="00AE497E" w:rsidRPr="00A25D4D">
        <w:rPr>
          <w:rFonts w:ascii="Times New Roman" w:hAnsi="Times New Roman" w:cs="Times New Roman"/>
          <w:sz w:val="24"/>
          <w:szCs w:val="24"/>
          <w:lang w:val="en-GB"/>
        </w:rPr>
        <w:t>power dissipated index</w:t>
      </w:r>
      <w:r w:rsidR="00AE497E">
        <w:rPr>
          <w:rFonts w:ascii="Times New Roman" w:hAnsi="Times New Roman" w:cs="Times New Roman"/>
          <w:sz w:val="24"/>
          <w:szCs w:val="20"/>
          <w:lang w:val="en-US"/>
        </w:rPr>
        <w:t>.</w:t>
      </w:r>
    </w:p>
    <w:tbl>
      <w:tblPr>
        <w:tblW w:w="147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2580"/>
        <w:gridCol w:w="740"/>
        <w:gridCol w:w="865"/>
        <w:gridCol w:w="977"/>
        <w:gridCol w:w="600"/>
        <w:gridCol w:w="754"/>
        <w:gridCol w:w="620"/>
        <w:gridCol w:w="700"/>
        <w:gridCol w:w="760"/>
        <w:gridCol w:w="760"/>
        <w:gridCol w:w="700"/>
        <w:gridCol w:w="1020"/>
        <w:gridCol w:w="690"/>
      </w:tblGrid>
      <w:tr w:rsidR="00BF6D05" w:rsidRPr="00686664" w:rsidTr="00686664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D05" w:rsidRPr="00686664" w:rsidRDefault="00BF6D05" w:rsidP="00BF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8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Reference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D05" w:rsidRPr="00686664" w:rsidRDefault="00BF6D05" w:rsidP="00BF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8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Country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D05" w:rsidRPr="00686664" w:rsidRDefault="00BF6D05" w:rsidP="0068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8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Type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D05" w:rsidRPr="00686664" w:rsidRDefault="00BF6D05" w:rsidP="0068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8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Long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D05" w:rsidRPr="00686664" w:rsidRDefault="00BF6D05" w:rsidP="0068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8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Lat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D05" w:rsidRPr="00686664" w:rsidRDefault="00BF6D05" w:rsidP="0068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8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SD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D05" w:rsidRPr="00686664" w:rsidRDefault="00BF6D05" w:rsidP="0068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8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BA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D05" w:rsidRPr="00686664" w:rsidRDefault="00BF6D05" w:rsidP="0068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8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CH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D05" w:rsidRPr="00686664" w:rsidRDefault="00BF6D05" w:rsidP="0068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8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PET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D05" w:rsidRPr="00686664" w:rsidRDefault="00BF6D05" w:rsidP="0068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8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MAP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D05" w:rsidRPr="00686664" w:rsidRDefault="00BF6D05" w:rsidP="0068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8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MAT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D05" w:rsidRPr="00686664" w:rsidRDefault="00BF6D05" w:rsidP="0068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8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HFP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D05" w:rsidRPr="00686664" w:rsidRDefault="006C62FD" w:rsidP="0068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8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TC freq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D05" w:rsidRPr="00686664" w:rsidRDefault="00BF6D05" w:rsidP="0068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8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PDI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Aiba &amp; Kitayama (1999)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Aiba &amp; Kitayama (1999)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 et al. (2000)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 et al. (2000)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Bongers et al. (1988)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-95.11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Bradford et al. (2014)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Brearley et al. (2004)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Brewer &amp; Webb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-88.7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Brockelman et al. (2011)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Brokaw et al. (1997)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Bunyavejchewin et al. (2004)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Cadotte et al.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Cadotte et al.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Cadotte et al.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Cadotte et al.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Clark et al. (2015)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-84.06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Clark et al. (2015)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Clark et al. (2015)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-84.04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Clark et al. (2015)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-84.02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Condit et al. (2004)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Condit et al. (2004)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-74.97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Culmsee &amp; Pitopang (2009)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Sulawesi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Culmsee &amp; Pitopang (2009)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Sulawesi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Culmsee et al. (2011)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Sulawesi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Culmsee et al. (2011)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Sulawesi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D'Amico &amp; Gauthier (2000)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Gouvenain &amp; Silander (2003)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Gouvenain &amp; Silander (2003)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DeWalt et al. (2016)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DeWalt et al. (2016)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-61.36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DeWalt et al. (2016)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-61.34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Fibich et al. (2016)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Florens et al. (2012)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Mauritus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Florens et al. (2012)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Mauritus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Florens et al. (2012)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Mauritus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Florens et al. (2012)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Mauritus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Florens et al. (2012)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Mauritus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Franklin et al.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Tonga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-175.05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Franklin et al.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Tonga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-175.05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Franklin et al.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Tonga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-175.04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Franklin et al.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Tonga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-175.02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Graham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Graham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Graham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Graham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Graham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Graham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Graham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Graham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Graham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Graham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Graham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Graham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Graham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Graham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Graham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Graham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Graham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Graham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Graham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Graham (2006)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Gunatilleke et al. (2004)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Srilanka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Hamann et al. (1999)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Ibañez &amp; Castroviejo (2005)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Ibañez &amp; Castroviejo (2005)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-81.56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Ibanez et al. (2017)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Ibanez et al. (2017)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Ibanez et al. (2017)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Ibanez et al. (2017)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Ibanez et al. (2017)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Ibanez et al. (2017)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Ibanez et al. (2017)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Ibanez et al. (2017)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Ibanez et al. (2017)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Ibanez et al. (2017)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Ibanez et al. (2017)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Ibanez et al. (2017)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Ibanez et al. (2017)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Jaffre &amp; Veillon (1991)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Jaffre &amp; Veillon (1991)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Jaffre &amp; Veillon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Johnston &amp; Gillman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-58.71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Johnston &amp; Gillman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-58.71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Johnston &amp; Gillman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-58.71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Johnston &amp; Gillman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-58.71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Kanzaki et al. (2004)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Kartawinata et al. (2004)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Kartawinata et al. (2008)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Kearsley et al. (2017)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Democratic Republic of Congo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Kearsley et al. (2017)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Democratic Republic of Congo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Kearsley et al. (2017)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Democratic Republic of </w:t>
            </w: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Congo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Kelly et al. (1988)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Jamaica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-77.37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Kelly et al. (1988)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Jamaica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-76.37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Kelly et al. (1988)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Jamaica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-76.37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Keppel et al. (2010)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Keppel et al. (2010)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Keppel et al. (2010)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Keppel et al. (2010)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Keppel et al. (2010)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Keppel et al. (2010)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-171.48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Keppel et al. (2010)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Solomon Islands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Keppel et al. (2010)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Solomon Islands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Keppel et al. (2010)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Solomon Islands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Keppel et al. (2010)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Vanuatu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Kitamura et al. (2005)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Kohira et al. (2001)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Laidlaw et al. (2007)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Laidlaw et al. (2007)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Laidlaw et al. (2007)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Laidlaw et al. (2007)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Laidlaw et al. (2007)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Laidlaw et al. (2007)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Laidlaw et al. (2007)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Laidlaw et al. (2007)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Lee et al. (2004)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 et al. (2010)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 et al. (2010)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 et al. (2010)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 et al. (2014)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 et al. (2014)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Makana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Democratic Republic of Congo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Makana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Democratic Republic of Congo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Makana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Democratic Republic of Congo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Makana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Democratic Republic of Congo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Manokaran et al. (2004)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 et al. (2004)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Dominican Republic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Nesheim et al. (2010)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-91.11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Nesheim et al. (2010)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-91.11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Newbery et al. (1986)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Newbery et al. (1986)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Okali &amp; Ola-Adams (1987)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Pascal &amp; Pelissier (1996)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-64.7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-64.5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-68.47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-65.67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-63.7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-62.62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-60.7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-59.5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-59.97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-54.97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-40.7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Central African Republic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-81.37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-77.97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-75.5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-73.67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-73.67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-84.5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-83.92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-83.55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-80.7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-80.7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-79.97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-79.62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-79.33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-79.33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-79.33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-78.62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-77.67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94.8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Mauritius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-105.5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-105.5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-105.5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-104.13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-96.95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-95.13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-85.92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58.8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-85.4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-79.75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-80.62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-79.73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-78.67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-77.67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-73.75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-73.7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-73.5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-73.5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-73.5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-72.75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-69.72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-69.67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-69.28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-69.28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&amp; Miller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-65.43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-83.98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-77.67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-76.43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-73.5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-71.5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-69.72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-69.72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-69.72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-69.7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Phillips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Poulsen et al. (1996)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Proctor et al. (1983)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Proctor et al. (1983)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Proctor et al. (1983)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Proctor et al. (1983)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Proctor et al. (1988)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Proctor et al. (1988)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Proctor et al. (1988)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Proctor et al. (1988)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Proctor et al. (1988)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Proctor et al. (1988)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Proctor et al. (1988)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Proctor et al. (2000)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Proctor et al. (2000)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 &amp; Proctor (1986)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 &amp; Proctor (1986)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 &amp; Proctor (1986)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 &amp; Proctor (1986)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Rajkumar &amp; Parthasarathy (2008)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Rajkumar &amp; Parthasarathy (2008)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Rakotomalaza &amp; Messmer (1999)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Rakotomalaza &amp; Messmer (1999)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Rakotomalaza &amp; Messmer (1999)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Rakotomalaza &amp; Messmer (1999)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Rasingam &amp; Parthasarathy (2009)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Rasingam &amp; Parthasarathy (2009)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Rasingam &amp; Parthasarathy (2009)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Rasingam &amp; Parthasarathy (2009)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Sheil et al. (2010)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 &amp; Saridan (1999)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Small et al. (2004)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Strasberg (1996)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 et al. (2007)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Sudhakar et al. (2011)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Sudhakar et al. (2011)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Sudhakar et al. (2011)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Sukardjo et al. (1990)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Sukumar et al. (2004)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 &amp; Hsieh (2004)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Thomas et al. (2003)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Thompson et al.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Thompson et al. (1992)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-61.43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Thompson et al. (2002)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Valentia et al.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Webb &amp; Fa'aumu (1999)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American Samoa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-170.68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Webb &amp; Fa'aumu (1999)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American Samoa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-170.68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Webb &amp; Fa'aumu (1999)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American Samoa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-170.66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Webb &amp; Fa'aumu (1999)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American Samoa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-169.42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79.8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Webb &amp; Fa'aumu (1999)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American Samoa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-169.42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79.8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Weiblen (1998)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Whitfeld et al. (2014)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Whitmore &amp; Sidiyasa (1986)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Whitmore et al. (1987)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Wilkie et al. (2004)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Wright et al. (1997)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Zent &amp; Zent (2004)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Zent &amp; Zent (2004)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-65.64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Zent &amp; Zent (2004)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-65.5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Zent &amp; Zent (2004)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-65.5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-64.67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-68.47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-63.07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-59.5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-85.6124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10.83805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-85.3312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10.34531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-80.7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Jamaica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Jamaica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-105.05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-105.05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-105.05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-80.62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-76.33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Gentry (1995)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3.82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(2000)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-86.1675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11.52975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(2000)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-85.7736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11.11296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(2000)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-87.5756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13.00369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(2000)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-86.1566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(2000)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-85.5975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11.58204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French Polynesia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-140.21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French Polynesia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French Polynesia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-140.09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French Polynesia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-139.02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French Polynesia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-138.91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French Polynesia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-138.91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States of America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-159.68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States of America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-159.67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States of America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-159.67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States of America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-159.65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States of America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-158.22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9.69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States of America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-158.1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States of America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-156.99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States of America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-156.98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States of America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-156.97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States of America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-156.96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States of America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-156.6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States of America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-156.34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States of America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-155.94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States of America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-155.81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Gillespie et al. (2013)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States of America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-155.81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Josse &amp; Balslev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Josse &amp; Balslev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Parthasarathy &amp; Karthikeyan (1997)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Parthasarathy &amp; Karthikeyan (1997)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Pereira et al. (2003)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-35.78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Quigley &amp; Platt (2003)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-59.35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Quigley &amp; Platt (2003)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-67.67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8.04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Sussman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Sussman et al. (1994)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Unpublished data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-91.01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Unpublished data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-90.36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16.89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664" w:rsidRPr="00686664" w:rsidTr="006866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Unpublished data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-89.61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664" w:rsidRPr="00686664" w:rsidRDefault="00686664" w:rsidP="00686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22597" w:rsidRPr="00BF6D05" w:rsidRDefault="0032259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F6D05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BF6D05" w:rsidRPr="009429C0" w:rsidRDefault="00322597" w:rsidP="00217BFD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F6D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Aiba, S. &amp; Kitayama, K. (1999) Structure, composition and species diversity in an altitude-substrate matrix of rain forest tree communities on Mount Kinabalu, Borneo.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Plant Ecology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140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139-157.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Blanc, L., Maury-Lechon, G. &amp; Pascal, J.P. (2000) Structure, floristic composition and natural regeneration in the forests of Cat Tien National Park, Vietnam: an analysis of the successional trends.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Biogeography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27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141-157.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Bongers, F., Popma, J., del Castillo, J.M. &amp; Carabias, J. (1988) Structure and floristic composition of the lowland rain forest of Los Tuxtlas, Mexico.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Vegetatio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74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55-80.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Bradford, M.G., Metcalfe, D.J., Ford, A., Liddell, M.J. &amp; McKeown, A. (2014) Floristics, stand structure and aboveground biomass of a 25-ha rainforest plot in the wet tropics of Australia.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Tropical Forest Science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26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543-553.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Brearley, F.Q., Prajadinata, S., Kidd, P.S., Proctor, J. &amp; Suriantata (2004) Structure and floristics of an old secondary rain forest in Central Kalimantan, Indonesia, and a comparison with adjacent primary forest.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Forest Ecology and Management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195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385-397.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Brewer, S.W. &amp; Webb, M.A.H. (2002) A seasonal evergreen forest in Belize: unusually high tree species richness for northern Central America.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Botanical Journal of the Linnean Society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138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275-296.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Brockelman, W.Y., Nathalang, A. &amp; Gale, G.A. (2011) The Mo Singto Forest Dynamics Plot, Khao Yai National Park, Thailand.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NAT. HIST. BULL. SIAM. SOC.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57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35-55.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Brokaw, N.V.L., Grear, J.S., Tripplett, K.J., Whitman, A.A. &amp; Mallory, E.P. (1997) The Quebrada de Oro forest of Belize: exceptional structure and high species richness.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Tropical Ecology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247-258.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Bunyavejchewin, S., Baker, P.J., LaFrankie, J.V. &amp; Ashton, P.S. (2004) Huai Kha Khaeng Forest Dynamics Plot, Thailand.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Tropical forest diversity and dynamism: Findings from a large-scale plot network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 (ed. by E.C. Losos, L. Leigh and E. Giles), pp. 585-598. Chicago University Press, Chicago.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Cadotte, M.W., Franck, R., Reza, L. &amp; Lovett-Doust, J. (2002) Tree and shrub diversity and abundance in fragmented littoral forest of southeastern Madagascar.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Biodiversity &amp; Conservation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1417-1436.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Clark, D.B., Hurtado, J. &amp; Saatchi, S.S. (2015) Tropical rain forest structure, tree growth and dynamics along a 2700-m elevational transect in Costa Rica.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Plos One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10:e0122905.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Condit, R., Aguilar, S., Hernandez, A., Perez, R., Lao, S., Angehr, G., Hubbell, S.P. &amp; Foster, R.B. (2004) Tropical forest dynamics across a rainfall gradient and the impact of an El Nino dry season.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Tropical Ecology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51-72.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Culmsee, H. &amp; Pitopang, R. (2009) Tree diversity in sub-montane and lower montane primary rain forests in Central Sulawesi.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Blumea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54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119-123.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Culmsee, H., Pitopang, R., Mangopo, H. &amp; Sabir, S. (2011) Tree diversity and phytogeographical patterns of tropical high mountain rain forests in Central Sulawesi, Indonesia.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Biodiversity and Conservation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1103-1123.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D'Amico, C. &amp; Gauthier, L. (2000) Inventory of a 1-ha lowland rainforest plot in Manongarivo, (NW Madagascar)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Condollea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55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319-340.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de Gouvenain, R.C. &amp; Silander, J.A. (2003) Do tropical storm regimes influence the structure of tropical lowland rain forests?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Biotropica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35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166-180.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DeWalt, S.J., Ickes, K. &amp; James, A. (2016) Forest and community structure of tropical sub-montane rain forests on the island of Dominica, Lesser Antilles.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Caribbean Naturalist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116-137.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Fibich, P., Lepš, J., Novotný, V., Klimeš, P., Těšitel, J., Molem, K., Damas, K. &amp; Weiblen, G.D. (2016) Spatial patterns of tree species distribution in New Guinea primary and secondary lowland rain forest.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Vegetation Science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27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328-339.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Florens, F.B.V., Baider, C., Martin, G.M.N. &amp; Strasberg, D. (2012) Surviving 370 years of human impact: what remains of tree diversity and structure of the lowland wet forests of oceanic island Mauritius?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Biodiversity and Conservation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21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2139-2167.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Franklin, J., Wiser, S.K., Drake, D.R., Burrows, L.E. &amp; Sykes, W.R. (2006) Environment, disturbance history and rain forest composition across the islands of Tonga, Western Polynesia.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Vegetation Science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17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233-244.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Gentry, A.H. (1995) Diversity and floristic composition of neotropical dry forests.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Seasonally Dry Tropical Forests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 (ed. by E. Medina, H.A. Mooney and S.H. Bullock), pp. 146-194. Cambridge University Press, Cambridge.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Gillespie, T.W., Grijalva, A. &amp; Farris, C.N. (2000) Diversity, composition, and structure of tropical dry forests in Central America.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Plant Ecology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147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37-47.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Gillespie, T.W., Keppel, G., Pau, S., Price, J.P., Jaffre, T. &amp; O'Neill, K. (2013) Scaling species richness and endemism of tropical dry forests on oceanic islands.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Diversity and Distributions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896-906.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>Graham, A.W. (2006) The CSIRO Rainforest Permanent Plots of North Queensland – Site, Structural, Floristic and Edaphic Descriptions. CSIRO and the Cooperative Research Centre for Tropical Rainforest Ecology and Management. In, p. 252, Rainforest CRC, Cairns.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Gunatilleke, C.V.S., Gunatilleke, I., Ashton, P.S., Ethugala, A.U.K., Weerasekera, N.S. &amp; Esufali, S. (2004) Sinharaja Forest Dynamics Plot, Sri Lanka.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Tropical Forest Diversity and Dynamism: Findings from a Large-Scale Plot Network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599-608.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Hamann, A., Barbon, E.B., Curio, E. &amp; Madulid, D.A. (1999) A botanical inventory of a submontane tropical rainforest on Negros Island, Philippines.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Biodiversity and Conservation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1017-1031.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Ibanez, T., Blanchard, E., Hequet, V., Keppel, G., Laidlaw, M., Pouteau, R., Vandrot, H. &amp; Birnbaum, P. (2017) High endemism and stem density distinguish New Caledonian from other high-diversity rainforests in the Southwest Pacific.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Annals of Botany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mcx107-mcx107.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Ibañez, A. &amp; Castroviejo, S. (2005) The vegetation of Bahia Honda Region (Veraguas, Panama).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Studies of the biodiversity of the Bahia Hondura Region (Veraguas, Panama)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 (ed. by S. Castroviejo and A. Ibañez). </w:t>
      </w:r>
      <w:r w:rsidRPr="009429C0">
        <w:rPr>
          <w:rFonts w:ascii="Times New Roman" w:hAnsi="Times New Roman" w:cs="Times New Roman"/>
          <w:sz w:val="24"/>
          <w:szCs w:val="24"/>
        </w:rPr>
        <w:t>Consejo superior de investigaciones cientificas, Madrid, Spain.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</w:rPr>
        <w:t xml:space="preserve">Jaffré, T. &amp; Veillon, J.M. (1991) Etude floristique et structurale de deux forêts denses humides sur roches ultrabasiques en Nouvelle-Calédonie. </w:t>
      </w:r>
      <w:r w:rsidRPr="009429C0">
        <w:rPr>
          <w:rFonts w:ascii="Times New Roman" w:hAnsi="Times New Roman" w:cs="Times New Roman"/>
          <w:i/>
          <w:iCs/>
          <w:sz w:val="24"/>
          <w:szCs w:val="24"/>
        </w:rPr>
        <w:t xml:space="preserve">Bull. Mus. Natl.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Hist. Nat., B, Adansonia, 4è sér.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243-273.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Jaffré, T. &amp; Veillon, J.M. (1995) Structural and floristic characteristics of a rain forest on schist in New Caledonia : a comparaison with an ultramafic rain forest.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Bull. Mus. natl. Hist. nat., B, Adansonia, 4è sér.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17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201-226.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Johnston, M. &amp; Gillman, M. (1995) Tree population studies in low-diversity forests, Guyana. I. Floristic composition and stand structure.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Biodiversity &amp; Conservation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339-362.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Josse, C. &amp; Balslev, H. (1994) THE COMPOSITION AND STRUCTURE OF A DRY, SEMIDECIDUOUS FOREST IN WESTERN ECUADOR.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Nordic Journal of Botany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425-434.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Kanzaki, M., Hara, M., Yamakura, T., Ohkubo, T., Tamura, N., Sri-ngernyuang, K., Sahunalu, P., Teejuntuk, S. &amp; Bunyavejchewin, S. (2004) Doi Inthanon Forest Dynamics Plot, Thailand.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Tropical forest diversity and dynamism: Findings from a large-scale plot network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 (ed. by E.C. Losos, L. Leigh and E. Giles), pp. 585-598. Chicago University Press, Chicago.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Kartawinata, K., Samsoedin, I., Heriyanto, M. &amp; Afriastini, J.J. (2004) A tree species inventory in a one-hectare plot at the Batang Gadis National Park, North Sumatra, Indonesia. </w:t>
      </w:r>
      <w:r w:rsidRPr="009429C0">
        <w:rPr>
          <w:rFonts w:ascii="Times New Roman" w:hAnsi="Times New Roman" w:cs="Times New Roman"/>
          <w:i/>
          <w:iCs/>
          <w:sz w:val="24"/>
          <w:szCs w:val="24"/>
        </w:rPr>
        <w:t>Reinwardtia</w:t>
      </w:r>
      <w:r w:rsidRPr="009429C0">
        <w:rPr>
          <w:rFonts w:ascii="Times New Roman" w:hAnsi="Times New Roman" w:cs="Times New Roman"/>
          <w:sz w:val="24"/>
          <w:szCs w:val="24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429C0">
        <w:rPr>
          <w:rFonts w:ascii="Times New Roman" w:hAnsi="Times New Roman" w:cs="Times New Roman"/>
          <w:sz w:val="24"/>
          <w:szCs w:val="24"/>
        </w:rPr>
        <w:t>, 145-147.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Kartawinata, K., Partomihardjo, P.T., Yusuf, R., Abdulhadi, R. &amp; Riswan, S. (2008) FLORISTICS AND STRUCTURE OF A LOWLAND DIPTEROCARP FOREST AT WANARISET SAMBOJA, EAST KALIMANTAN, INDONESIA.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REINWARDTIA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301-323.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Kearsley, E., Moonen, P.C., Hufkens, K., Doetterl, S., Lisingo, J., Boyemba Bosela, F., Boeckx, P., Beeckman, H. &amp; Verbeeck, H. (2017) Model performance of tree height-diameter relationships in the central Congo Basin.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Annals of Forest Science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74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7.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Kelly, D.L., Tanner, E.V.J., Kapos, V., Dickinson, T.A., Goodfriend, G.A. &amp; Fairbairn, P.A. (1988) Jamaican limestone forests: floristics, structure and environment of three examples along a rainfall gradient.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Tropical Ecology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121-156.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Keppel, G., Buckley, Y.M. &amp; Possingham, H.P. (2010) Drivers of lowland rain forest community assembly, species diversity and forest structure on islands in the tropical South Pacific.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Ecology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98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87-95.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Kitamura, S., Suzuki, S., Yumoto, T., Chuailua, P., Plongmai, K., Poonswad, P., Noma, N., Maruhashi, T. &amp; Suckasam, C. (2005) A botanical inventory of a tropical seasonal forest in Khao Yai National Park, Thailand: implications for fruit-frugivore interactions.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Biodiversity and Conservation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1241-1262.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Kohira, M., Ninomiya, I., Ibrahim, A.Z. &amp; Latiff, A. (2001) Diversity, diameter structure and spatial pattern of trees in a semi-evergreen rain forest on Langkawi Island, Malaysia.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Tropical Forest Science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460-476.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Laidlaw, M., Kitching, R., Goodall, K., Small, A. &amp; Stork, N. (2007) Temporal and spatial variation in an Australian tropical rainforest.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Austral Ecology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32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10-20.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Lee, H.S., Tan, S., Davies, S.J., LaFrankie, J.V., Ashton, P.S., Yamakura, T., Itoh, A., Ohkubo, T. &amp; Harrisson, R. (2004) Lambir Forest Dynamics Plot, Sarawak, Malaysia.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Tropical forest diversity and dynamism: Findings from a large-scale plot network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 (ed. by E.C. Losos, L. Leigh and E. Giles), pp. 585-598. Chicago University Press, Chicago.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Lu, X.T., Yin, J.X. &amp; Tang, J.W. (2010) Stucture, tree species diversity and composition of tropical seasonal rainforests in Xishuangbanna, South-West China.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Tropical Forest Science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260-270.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Lu, X., Zang, R., Ding, Y., Letcher, S.G., Long, W. &amp; Huang, Y. (2014) Variations and trade-offs in functional traits of tree seedlings during secondary succession in a tropical lowland rain forest.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Biotropica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46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404-414.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>Makana, J.-R., Hart, T.B., Liengola, I., Ewango, C., Hart, J.A. &amp; Condit, R. Ituri forest dynamics plots, Democratic Republic of Congo.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Manokaran, N., Quah, E.S., Ashton, P.S., LaFrankie, J.V., Noor, N.S.M., Ahmad, W.M.S.W. &amp; Okuda, T. (2004) Pasoh Forest Dynamics Plot, Peninsular Malaysia.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Tropical forest diversity and dynamism: Findings from a large-scale plot network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 (ed. by E.C. Losos, L. Leigh and E. Giles), pp. 585-598. Chicago University Press, Chicago.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Martin, P.H., Sherman, R.E. &amp; Fahey, T.J. (2004) Forty Years of Tropical Forest Recovery from Agriculture: Structure and Floristics of Secondary and Old-Growth Riparian Forests in the Dominican Republic.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Biotropica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36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297-317.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Nesheim, I., Halvorsen, R. &amp; Nordal, I. (2010) Plant composition in the Maya Biosphere Reserve: natural and anthropogenic influences.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Plant Ecology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208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93-122.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Newbery, D.M., Gartlan, J.S., McKey, D.B. &amp; Waterman, P.G. (1986) The influence of drainage and soil phosphorus on the vegetation of Douala-Edea Forest Reserve, Cameroun.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Vegetatio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65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149-162.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Okali, D.U.U. &amp; Ola-Adams, B.A. (1987) Tree population changes in treated rain forest at Omo Forest Reserve, south-western Nigeria.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Tropical Ecology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291-313.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Parthasarathy, N. &amp; Karthikeyan, R. (1997) Plant biodiversity inventory and conservation of two tropical dry evergreen forests on the Coromandel coast, south India. </w:t>
      </w:r>
      <w:r w:rsidRPr="009429C0">
        <w:rPr>
          <w:rFonts w:ascii="Times New Roman" w:hAnsi="Times New Roman" w:cs="Times New Roman"/>
          <w:i/>
          <w:iCs/>
          <w:sz w:val="24"/>
          <w:szCs w:val="24"/>
        </w:rPr>
        <w:t>Biodiversity and Conservation</w:t>
      </w:r>
      <w:r w:rsidRPr="009429C0">
        <w:rPr>
          <w:rFonts w:ascii="Times New Roman" w:hAnsi="Times New Roman" w:cs="Times New Roman"/>
          <w:sz w:val="24"/>
          <w:szCs w:val="24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429C0">
        <w:rPr>
          <w:rFonts w:ascii="Times New Roman" w:hAnsi="Times New Roman" w:cs="Times New Roman"/>
          <w:sz w:val="24"/>
          <w:szCs w:val="24"/>
        </w:rPr>
        <w:t>, 1063-1083.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Pascal, J.-P. &amp; Pelissier, R. (1996) Structure and Floristic Composition of a Tropical Evergreen Forest in South-West India.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Tropical Ecology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191-214.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Pereira, I.M., Andrade, L.A., Sampaio, E.S.B.V. &amp; Barbosa, M.R.V. (2003) Use-history Effects on Structure and Flora of Caatinga.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BIOTROPICA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35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154-165.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Phillips, O. &amp; Miller, J.S. (2002)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Global patterns of plant diversity: Alwyn H. Gentry's forest transect data set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. MBG press, Missouri Botanical Garden, St. Louis.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Phillips, O.L., Hall, P., Gentry, A.H., Sawyer, S.A. &amp; Vásquez, R. (1994) Dynamics and species richness of tropical rain forests.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Proceedings of the National Academy of Sciences of the United States of America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91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2805-2809.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Poulsen, A.D., Nielsen, I.C., S., T. &amp; Balslev, H. (1996) A quantitative inventory of trees in one hectare mixed dipterocarp forest in Temburong, Brunei Darussalam.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Tropical Rainforest Reasearch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139-150.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Proctor, J., Anderson, J.M., Chai, P. &amp; Vallack, H.W. (1983) Ecological-studies in 4 contrasting lowland rain forests in Gunung-Mulu-National-Park, Sarawak .1. Forest environement, structure and floristics.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Ecology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71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237-260.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Proctor, J., Lee, Y.F., Langley, A.M., Munro, W.R.C. &amp; Nelson, T. (1988) Ecological Studies on Gunung Silam, A Small Ultrabasic Mountain in Sabah, Malaysia. I. Environment, Forest Structure and Floristics.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Ecology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76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320-340.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Proctor, J., Baker, A.J.M., Van Balgooy, M.M.J., Bruijnzeel, L.A., Jones, S.H. &amp; Madulid, D.A. (2000) Mount Bloomfield, Palawan, Philippines: Forests on greywacke and serpentinized peridotite.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Edinburgh Journal of Botany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57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121-139.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Quigley, M.F. &amp; Platt, W.J. (2003) Composition and structure of seasonally deciduous forests in the Americas.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Ecological Monographs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73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87-106.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Rai, S.N. &amp; Proctor, J. (1986) Ecological Studies on Four Rainforests in Karnataka, India: I. Environment, Structure, Floristics and Biomass.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Ecology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74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439-454.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Rajkumar, M. &amp; Parthasarathy, N. (2008) Tree diversity and structure of Andaman giant evergreen forests,India.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Taiwania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53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356-358.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Rakotomalaza, P.J. &amp; Messmer, N. (1999) Structure and floristic composition of the vegetation in the Réserve Naturelle Intégrale d'Andohahela, Madagasca.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A floral and faunal inventory of the Réserve Naturelle Intégrale d'Andohahela, Madagascar : with reference to elevational variation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 (ed. by S.M. Goodmann), pp. 51-96. Field museum of natural history, USA.</w:t>
      </w:r>
    </w:p>
    <w:p w:rsidR="00BF6D05" w:rsidRPr="009429C0" w:rsidRDefault="00BF6D05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Rasingam, L. &amp; Parthasarathy, N. (2009) Tree species diversity and population structure across major forest formations and disturbance categories in Little Andaman Island, India.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Tropical Ecology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50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89-102.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Sheil, D., Kartawinata, K., Samsoedin, I., Priyadi, H. &amp; Afriastini, J.J. (2010)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lowland forest tree community in Malinau, Kalimantan (Indonesian Borneo): results from a one-hectare plot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Sist, P. &amp; Saridan, A. (1999) Stand structure and floristic composition of a primary lowland dipterocarp forest in East Kalimantan.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Tropical Forest Science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1-11.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Small, A., Martin, T.G., Kitching, R.L. &amp; Wong, K.M. (2004) Contribution of tree species to the biodiversity of a 1 ha Old World rainforest in Brunei, Borneo.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Biodiversity and Conservation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2067-2088.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Strasberg, D. (1996) Diversity, size composition and spatial aggregation among trees on a 1-ha rain forest plot at La Reunion.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Biodiversity and Conservation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825-840.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Su, S.-H., Chang-Yang, C.-L., Lu, C.-L., Tsui, C.-C., Lin, T.-T., Chiou, W.-L., Kuan, L.-H., Chen, Z.-S. &amp; Hsieh, C.-F. (2007) Fushan Subtropical Forest Dynamics Plot: Tree Species Characteristics and Distribution Patterns. In: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TFRI Extension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 (ed. T.F.R. Institute), p. 285, Taiwan Forestry Research Institute.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Sudhakar Reddy, C., Babar, S., Amarnath, G. &amp; Pattanaik, C. (2011) Structure and floristic composition of tree stand in tropical forest in the Eastern Ghats of northern Andhra Pradesh, India.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Forestry Research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491-500.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Sukardjo, S., Hagihara, A., Yamakura, T. &amp; Ogawa, H. (1990) Floristic composition of a tropical rain forest in Indonesian Borneo.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Bull. Nagoya Univ. For.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1-44.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Sukumar, R., Suresh, H.S., Dattaraja, H.S., John, R. &amp; Joshi, N.V. (2004) Mudumalai Forest Dynamics Plot, India.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Tropical forest diversity and dynamism: Findings from a large-scale plot network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 (ed. by E.C. Losos, L. Leigh and E. Giles), pp. 585-598. Chicago University Press, Chicago.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Sun, I.-F. &amp; Hsieh, C.-F. (2004) Nanjenshan Forest Dynamics Plot, Taiwan.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Tropical forest diversity and dynamism: Findings from a large-scale plot network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 (ed. by E.C. Losos, L. Leigh and E. Giles), pp. 585-598. Chicago University Press, Chicago.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Sussman, R.W. &amp; Rakotozafy, A. (1994) Plant Diversity and Structural Analysis of a Tropical Dry Forest in Southwestern Madagascar.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Biotropica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26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241-254.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>Thomas, D.W., Kenfack, D., Chuyong, G.B., Moses, S.N., Losos, E.C., Condit, R.S. &amp; N.C., S. (2003) Tree Species of Southwestern Cameroon: Tree Distribution Maps, Diameter Tables, and Species Documentation of the 50-Hectare Korup Forest Dynamics Plot. In. Center for Tropical Forest Science of the Smithsonian Tropical Research Institute and Bioresources Development and Conservation Programme-Cameroon, Washington, D.C.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lastRenderedPageBreak/>
        <w:t>Thompson, J., Brokaw, N., Zimmerman, J.K., Waide, R.B., Everham III, E.M. &amp; Schaefer, D.A. Luquillo Forest Dynamics Plot, Puerto Rico, United States.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Thompson, J., Proctor, J., Viana, V., Milliken, W., Ratter, J.A. &amp; Scott, D.A. (1992) Ecological Studies on a Lowland Evergreen Rain Forest on Maraca Island, Roraima, Brazil. I. Physical Environment, Forest Structure and Leaf Chemistry.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Ecology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80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689-703.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Thompson, J., Brokaw, N., Zimmerman, J.K., Waide, R.B., Everham, E.M., Lodge, D.J., Taylor, C.M., Garc, xed, a-Montiel, D. &amp; Fluet, M. (2002) Land Use History, Environment, and Tree Composition in a Tropical Forest.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Ecological Applications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1344-1363.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>Valentia, R., Condit, R., Foster, R.B., Romoleroux, K., Villa Munoz, G., Svenning, J.-C., Magard, E., Bass, M., Losos, E.C. &amp; Balslev, H. Yasuni forest dynamic plot, Ecuador.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Webb, E.L. &amp; Fa'aumu, S. (1999) Diversity and structure of tropical rain forest of Tutuila, American Samoa: effects of site age and substrate.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Plant Ecology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144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257-274.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Weiblen, G.D. (1998) Composition and structure of a one hectare forest plot in the Crater Mountain Wildlife Management Area, Papua New Guinea.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Science in New Guinea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24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Whitfeld, T.J.S., Lasky, J.R., Damas, K., Sosanika, G., Molem, K. &amp; Montgomery, R.A. (2014) Species richness, forest structure, and functional diversity during succession in the New Guinea lowlands.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Biotropica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46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538-548.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Whitmore, T.C. &amp; Sidiyasa, K. (1986) Composition and Structure of a Lowland Rain Forest at Toraut, Northern Sulawesi.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Kew Bulletin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41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747-757.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Whitmore, T.C., Sidiyasa, K. &amp; Whitmore, T.J. (1987) Tree species enumeration of 0.5 hectare on Halmahera.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Gardens' bulletin, Singapore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40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31-34.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Wilkie, P., Argent, G., Cambell, E. &amp; Saridan, A. (2004) The diversity of 15 ha of lowland mixed dipterocarp forest, Central Kalimantan.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Biodiversity &amp; Conservation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695-708.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Wright, D.D., Jessen, J.H., Burke, P. &amp; de Silva Garza, H.G. (1997) Tree and Liana Enumeration and Diversity on a One-Hectare Plot in Papua New Guinea. </w:t>
      </w:r>
      <w:r w:rsidRPr="009429C0">
        <w:rPr>
          <w:rFonts w:ascii="Times New Roman" w:hAnsi="Times New Roman" w:cs="Times New Roman"/>
          <w:i/>
          <w:iCs/>
          <w:sz w:val="24"/>
          <w:szCs w:val="24"/>
          <w:lang w:val="en-US"/>
        </w:rPr>
        <w:t>Biotropica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  <w:lang w:val="en-US"/>
        </w:rPr>
        <w:t>29</w:t>
      </w:r>
      <w:r w:rsidRPr="009429C0">
        <w:rPr>
          <w:rFonts w:ascii="Times New Roman" w:hAnsi="Times New Roman" w:cs="Times New Roman"/>
          <w:sz w:val="24"/>
          <w:szCs w:val="24"/>
          <w:lang w:val="en-US"/>
        </w:rPr>
        <w:t>, 250-260.</w:t>
      </w:r>
    </w:p>
    <w:p w:rsidR="00217BFD" w:rsidRPr="009429C0" w:rsidRDefault="00217BFD" w:rsidP="00217B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429C0">
        <w:rPr>
          <w:rFonts w:ascii="Times New Roman" w:hAnsi="Times New Roman" w:cs="Times New Roman"/>
          <w:sz w:val="24"/>
          <w:szCs w:val="24"/>
          <w:lang w:val="en-US"/>
        </w:rPr>
        <w:t xml:space="preserve">Zent, E.L. &amp; Zent, S. (2004) Floristic composition, structure, and diversity of four forest plots in the Sierra Maigualida, Venezuelan Guayana. </w:t>
      </w:r>
      <w:r w:rsidRPr="009429C0">
        <w:rPr>
          <w:rFonts w:ascii="Times New Roman" w:hAnsi="Times New Roman" w:cs="Times New Roman"/>
          <w:i/>
          <w:iCs/>
          <w:sz w:val="24"/>
          <w:szCs w:val="24"/>
        </w:rPr>
        <w:t>Biodiversity and Conservation</w:t>
      </w:r>
      <w:r w:rsidRPr="009429C0">
        <w:rPr>
          <w:rFonts w:ascii="Times New Roman" w:hAnsi="Times New Roman" w:cs="Times New Roman"/>
          <w:sz w:val="24"/>
          <w:szCs w:val="24"/>
        </w:rPr>
        <w:t xml:space="preserve">, </w:t>
      </w:r>
      <w:r w:rsidRPr="009429C0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9429C0">
        <w:rPr>
          <w:rFonts w:ascii="Times New Roman" w:hAnsi="Times New Roman" w:cs="Times New Roman"/>
          <w:sz w:val="24"/>
          <w:szCs w:val="24"/>
        </w:rPr>
        <w:t>, 2453-2484.</w:t>
      </w:r>
    </w:p>
    <w:p w:rsidR="00675FE4" w:rsidRPr="009429C0" w:rsidRDefault="00675FE4">
      <w:pPr>
        <w:rPr>
          <w:rFonts w:ascii="Times New Roman" w:hAnsi="Times New Roman" w:cs="Times New Roman"/>
          <w:sz w:val="24"/>
          <w:szCs w:val="24"/>
        </w:rPr>
      </w:pPr>
    </w:p>
    <w:sectPr w:rsidR="00675FE4" w:rsidRPr="009429C0" w:rsidSect="005026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3D" w:rsidRDefault="0036353D" w:rsidP="00BF6D05">
      <w:pPr>
        <w:spacing w:after="0" w:line="240" w:lineRule="auto"/>
      </w:pPr>
      <w:r>
        <w:separator/>
      </w:r>
    </w:p>
  </w:endnote>
  <w:endnote w:type="continuationSeparator" w:id="0">
    <w:p w:rsidR="0036353D" w:rsidRDefault="0036353D" w:rsidP="00BF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3D" w:rsidRDefault="0036353D" w:rsidP="00BF6D05">
      <w:pPr>
        <w:spacing w:after="0" w:line="240" w:lineRule="auto"/>
      </w:pPr>
      <w:r>
        <w:separator/>
      </w:r>
    </w:p>
  </w:footnote>
  <w:footnote w:type="continuationSeparator" w:id="0">
    <w:p w:rsidR="0036353D" w:rsidRDefault="0036353D" w:rsidP="00BF6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Ecolog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xwv9v528pafv9e9szqp0fea92xtxv9ddx2p&quot;&gt;Thomas_General&lt;record-ids&gt;&lt;item&gt;51&lt;/item&gt;&lt;item&gt;554&lt;/item&gt;&lt;item&gt;561&lt;/item&gt;&lt;item&gt;572&lt;/item&gt;&lt;item&gt;639&lt;/item&gt;&lt;item&gt;917&lt;/item&gt;&lt;item&gt;1006&lt;/item&gt;&lt;item&gt;1013&lt;/item&gt;&lt;item&gt;1087&lt;/item&gt;&lt;item&gt;1088&lt;/item&gt;&lt;item&gt;1325&lt;/item&gt;&lt;item&gt;1412&lt;/item&gt;&lt;/record-ids&gt;&lt;/item&gt;&lt;/Libraries&gt;"/>
  </w:docVars>
  <w:rsids>
    <w:rsidRoot w:val="005026F8"/>
    <w:rsid w:val="00217BFD"/>
    <w:rsid w:val="00322597"/>
    <w:rsid w:val="0036353D"/>
    <w:rsid w:val="005026F8"/>
    <w:rsid w:val="00511C99"/>
    <w:rsid w:val="00675FE4"/>
    <w:rsid w:val="00686664"/>
    <w:rsid w:val="006C62FD"/>
    <w:rsid w:val="00836935"/>
    <w:rsid w:val="00942541"/>
    <w:rsid w:val="009429C0"/>
    <w:rsid w:val="00AE497E"/>
    <w:rsid w:val="00B64493"/>
    <w:rsid w:val="00BF6D05"/>
    <w:rsid w:val="00C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7775"/>
  <w15:docId w15:val="{07E92E9C-0302-4B30-A4D7-9373958D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5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05"/>
    <w:rPr>
      <w:color w:val="800080"/>
      <w:u w:val="single"/>
    </w:rPr>
  </w:style>
  <w:style w:type="paragraph" w:customStyle="1" w:styleId="xl65">
    <w:name w:val="xl65"/>
    <w:basedOn w:val="Normal"/>
    <w:rsid w:val="00BF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66">
    <w:name w:val="xl66"/>
    <w:basedOn w:val="Normal"/>
    <w:rsid w:val="00BF6D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67">
    <w:name w:val="xl67"/>
    <w:basedOn w:val="Normal"/>
    <w:rsid w:val="00BF6D0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68">
    <w:name w:val="xl68"/>
    <w:basedOn w:val="Normal"/>
    <w:rsid w:val="00BF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xl69">
    <w:name w:val="xl69"/>
    <w:basedOn w:val="Normal"/>
    <w:rsid w:val="00BF6D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0">
    <w:name w:val="xl70"/>
    <w:basedOn w:val="Normal"/>
    <w:rsid w:val="00BF6D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71">
    <w:name w:val="xl71"/>
    <w:basedOn w:val="Normal"/>
    <w:rsid w:val="00BF6D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2">
    <w:name w:val="xl72"/>
    <w:basedOn w:val="Normal"/>
    <w:rsid w:val="00BF6D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3">
    <w:name w:val="xl73"/>
    <w:basedOn w:val="Normal"/>
    <w:rsid w:val="00BF6D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4">
    <w:name w:val="xl74"/>
    <w:basedOn w:val="Normal"/>
    <w:rsid w:val="00BF6D0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5">
    <w:name w:val="xl75"/>
    <w:basedOn w:val="Normal"/>
    <w:rsid w:val="00BF6D0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6">
    <w:name w:val="xl76"/>
    <w:basedOn w:val="Normal"/>
    <w:rsid w:val="00BF6D0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7">
    <w:name w:val="xl77"/>
    <w:basedOn w:val="Normal"/>
    <w:rsid w:val="00BF6D0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F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D05"/>
  </w:style>
  <w:style w:type="paragraph" w:styleId="Footer">
    <w:name w:val="footer"/>
    <w:basedOn w:val="Normal"/>
    <w:link w:val="FooterChar"/>
    <w:uiPriority w:val="99"/>
    <w:unhideWhenUsed/>
    <w:rsid w:val="00BF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8671</Words>
  <Characters>49425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57981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IBANEZ</dc:creator>
  <cp:lastModifiedBy>Jon Ocon</cp:lastModifiedBy>
  <cp:revision>6</cp:revision>
  <dcterms:created xsi:type="dcterms:W3CDTF">2018-04-12T00:01:00Z</dcterms:created>
  <dcterms:modified xsi:type="dcterms:W3CDTF">2019-04-22T23:09:00Z</dcterms:modified>
</cp:coreProperties>
</file>