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771F" w14:textId="77777777" w:rsidR="008021A1" w:rsidRPr="004952E8" w:rsidRDefault="008021A1" w:rsidP="008021A1">
      <w:pPr>
        <w:rPr>
          <w:b/>
        </w:rPr>
      </w:pPr>
      <w:r w:rsidRPr="004952E8">
        <w:rPr>
          <w:b/>
        </w:rPr>
        <w:t>Metadata</w:t>
      </w:r>
    </w:p>
    <w:p w14:paraId="0644BBFA" w14:textId="78E42DD4" w:rsidR="008C06D7" w:rsidRPr="00FA36B3" w:rsidRDefault="005E4D96" w:rsidP="008C06D7">
      <w:pPr>
        <w:rPr>
          <w:color w:val="FF0000"/>
        </w:rPr>
      </w:pPr>
      <w:r>
        <w:t xml:space="preserve">Barber, N. A., A. K. Farrell, R. C. Blackburn, J. T. Bauer, A. M. Groves, L. A. </w:t>
      </w:r>
      <w:proofErr w:type="spellStart"/>
      <w:r>
        <w:t>Brudvig</w:t>
      </w:r>
      <w:proofErr w:type="spellEnd"/>
      <w:r>
        <w:t>, H. P. Jones</w:t>
      </w:r>
      <w:proofErr w:type="gramStart"/>
      <w:r>
        <w:t xml:space="preserve">. </w:t>
      </w:r>
      <w:proofErr w:type="gramEnd"/>
      <w:r>
        <w:t>2019</w:t>
      </w:r>
      <w:r w:rsidR="008021A1">
        <w:t xml:space="preserve">. </w:t>
      </w:r>
      <w:r w:rsidRPr="005E4D96">
        <w:rPr>
          <w:lang w:val="en-GB"/>
        </w:rPr>
        <w:t>Grassland restoration characteristics influence phylogenetic and taxonomic structure of plant communities and suggest assembly mechanisms</w:t>
      </w:r>
      <w:r w:rsidR="00FA36B3">
        <w:t xml:space="preserve">. </w:t>
      </w:r>
      <w:r>
        <w:t xml:space="preserve">Journal of </w:t>
      </w:r>
      <w:r w:rsidR="00FA36B3">
        <w:t xml:space="preserve">Ecology </w:t>
      </w:r>
      <w:r w:rsidR="00FA36B3" w:rsidRPr="00FA36B3">
        <w:rPr>
          <w:color w:val="FF0000"/>
        </w:rPr>
        <w:t xml:space="preserve">xx: x-y. </w:t>
      </w:r>
      <w:proofErr w:type="spellStart"/>
      <w:r w:rsidR="00FA36B3" w:rsidRPr="00FA36B3">
        <w:rPr>
          <w:color w:val="FF0000"/>
        </w:rPr>
        <w:t>doi</w:t>
      </w:r>
      <w:proofErr w:type="spellEnd"/>
      <w:r w:rsidR="00FA36B3" w:rsidRPr="00FA36B3">
        <w:rPr>
          <w:color w:val="FF0000"/>
        </w:rPr>
        <w:t xml:space="preserve">: </w:t>
      </w:r>
      <w:proofErr w:type="spellStart"/>
      <w:r w:rsidR="00FA36B3" w:rsidRPr="00FA36B3">
        <w:rPr>
          <w:color w:val="FF0000"/>
        </w:rPr>
        <w:t>xxxxx</w:t>
      </w:r>
      <w:proofErr w:type="spellEnd"/>
      <w:r w:rsidR="00FA36B3" w:rsidRPr="00FA36B3">
        <w:rPr>
          <w:color w:val="FF0000"/>
        </w:rPr>
        <w:t>.</w:t>
      </w:r>
    </w:p>
    <w:p w14:paraId="15EC25E3" w14:textId="6124C706" w:rsidR="008021A1" w:rsidRPr="004952E8" w:rsidRDefault="008021A1">
      <w:pPr>
        <w:rPr>
          <w:b/>
        </w:rPr>
      </w:pPr>
      <w:r w:rsidRPr="004952E8">
        <w:rPr>
          <w:b/>
        </w:rPr>
        <w:t xml:space="preserve">File name: </w:t>
      </w:r>
      <w:r w:rsidR="005E4D96">
        <w:rPr>
          <w:b/>
        </w:rPr>
        <w:t>Quadrat_plant_community_data.csv</w:t>
      </w:r>
      <w:r w:rsidRPr="004952E8">
        <w:rPr>
          <w:b/>
        </w:rPr>
        <w:t xml:space="preserve"> </w:t>
      </w:r>
    </w:p>
    <w:p w14:paraId="657E94A8" w14:textId="77777777" w:rsidR="009E11D8" w:rsidRDefault="005E4D96">
      <w:r>
        <w:t xml:space="preserve">Percent cover data of each plant species recorded in all quadrats from all four regional datasets.  Rows represent each individual surveyed quadrat in sites in Indiana, Illinois, Michigan, or </w:t>
      </w:r>
      <w:proofErr w:type="spellStart"/>
      <w:r>
        <w:t>Nachusa</w:t>
      </w:r>
      <w:proofErr w:type="spellEnd"/>
      <w:r>
        <w:t xml:space="preserve"> Grasslands.  Columns are each plant species, with values the percent cover of that plant species in each quadrat.  </w:t>
      </w:r>
      <w:r w:rsidR="0037752D">
        <w:t xml:space="preserve">There are column headers in row 1 plus 1051 rows of data.  </w:t>
      </w:r>
    </w:p>
    <w:p w14:paraId="7936CF3F" w14:textId="35B114FA" w:rsidR="005E4D96" w:rsidRDefault="0037752D">
      <w:bookmarkStart w:id="0" w:name="_GoBack"/>
      <w:bookmarkEnd w:id="0"/>
      <w:r>
        <w:t>The first column is the name of the name of the site, followed by an underscore and a quadrat identifier for that site.  Site names match values in the Site column of Site_environmental_data.csv.</w:t>
      </w:r>
    </w:p>
    <w:p w14:paraId="4AB93F48" w14:textId="77777777" w:rsidR="0037752D" w:rsidRDefault="0037752D" w:rsidP="00E249BA"/>
    <w:p w14:paraId="028A7200" w14:textId="62E69DEF" w:rsidR="00E249BA" w:rsidRPr="004952E8" w:rsidRDefault="00E249BA" w:rsidP="00E249BA">
      <w:pPr>
        <w:rPr>
          <w:b/>
        </w:rPr>
      </w:pPr>
      <w:r w:rsidRPr="004952E8">
        <w:rPr>
          <w:b/>
        </w:rPr>
        <w:t xml:space="preserve">File name: </w:t>
      </w:r>
      <w:r w:rsidR="0037752D" w:rsidRPr="0037752D">
        <w:rPr>
          <w:b/>
        </w:rPr>
        <w:t>Site_environmental_data.csv</w:t>
      </w:r>
    </w:p>
    <w:p w14:paraId="14440CEB" w14:textId="7FB2831D" w:rsidR="00AF19F4" w:rsidRDefault="0037752D" w:rsidP="0037752D">
      <w:pPr>
        <w:spacing w:line="240" w:lineRule="auto"/>
      </w:pPr>
      <w:r>
        <w:t xml:space="preserve">Environmental characteristics of each site from all four regional datasets. Rows represent surveyed sites.  There are column headers in row 1 plus 123 rows of data.  </w:t>
      </w:r>
    </w:p>
    <w:p w14:paraId="364F70D5" w14:textId="7E5CEB50" w:rsidR="00AF19F4" w:rsidRDefault="00AF19F4" w:rsidP="0037752D">
      <w:pPr>
        <w:spacing w:line="240" w:lineRule="auto"/>
      </w:pPr>
      <w:r>
        <w:t>Columns headings (row 1):</w:t>
      </w:r>
    </w:p>
    <w:p w14:paraId="673DDF62" w14:textId="77777777" w:rsidR="0037752D" w:rsidRDefault="0037752D" w:rsidP="0037752D">
      <w:pPr>
        <w:spacing w:line="240" w:lineRule="auto"/>
      </w:pPr>
      <w:r w:rsidRPr="0037752D">
        <w:t>State</w:t>
      </w:r>
      <w:r w:rsidRPr="0037752D">
        <w:tab/>
      </w:r>
      <w:r>
        <w:tab/>
      </w:r>
      <w:r w:rsidRPr="0037752D">
        <w:t>Site</w:t>
      </w:r>
      <w:r w:rsidRPr="0037752D">
        <w:tab/>
      </w:r>
      <w:r>
        <w:tab/>
      </w:r>
      <w:r w:rsidRPr="0037752D">
        <w:t>Lat</w:t>
      </w:r>
      <w:r w:rsidRPr="0037752D">
        <w:tab/>
      </w:r>
      <w:r>
        <w:tab/>
      </w:r>
      <w:r w:rsidRPr="0037752D">
        <w:t>Long</w:t>
      </w:r>
      <w:r w:rsidRPr="0037752D">
        <w:tab/>
      </w:r>
      <w:r>
        <w:tab/>
      </w:r>
      <w:proofErr w:type="spellStart"/>
      <w:r w:rsidRPr="0037752D">
        <w:t>First_Growing_Season</w:t>
      </w:r>
      <w:proofErr w:type="spellEnd"/>
      <w:r w:rsidRPr="0037752D">
        <w:tab/>
      </w:r>
    </w:p>
    <w:p w14:paraId="26520B8F" w14:textId="77777777" w:rsidR="0037752D" w:rsidRDefault="0037752D" w:rsidP="0037752D">
      <w:pPr>
        <w:spacing w:line="240" w:lineRule="auto"/>
      </w:pPr>
      <w:proofErr w:type="spellStart"/>
      <w:r w:rsidRPr="0037752D">
        <w:t>age_at_survey</w:t>
      </w:r>
      <w:proofErr w:type="spellEnd"/>
      <w:r w:rsidRPr="0037752D">
        <w:tab/>
        <w:t>burn</w:t>
      </w:r>
      <w:r w:rsidRPr="0037752D">
        <w:tab/>
      </w:r>
      <w:r>
        <w:tab/>
      </w:r>
      <w:proofErr w:type="spellStart"/>
      <w:proofErr w:type="gramStart"/>
      <w:r w:rsidRPr="0037752D">
        <w:t>last.burn</w:t>
      </w:r>
      <w:proofErr w:type="spellEnd"/>
      <w:proofErr w:type="gramEnd"/>
      <w:r w:rsidRPr="0037752D">
        <w:tab/>
        <w:t>CEC</w:t>
      </w:r>
      <w:r w:rsidRPr="0037752D">
        <w:tab/>
      </w:r>
      <w:r>
        <w:tab/>
      </w:r>
      <w:r w:rsidRPr="0037752D">
        <w:t>pH</w:t>
      </w:r>
      <w:r w:rsidRPr="0037752D">
        <w:tab/>
      </w:r>
    </w:p>
    <w:p w14:paraId="4413E2E6" w14:textId="77777777" w:rsidR="0037752D" w:rsidRDefault="0037752D" w:rsidP="0037752D">
      <w:pPr>
        <w:spacing w:line="240" w:lineRule="auto"/>
      </w:pPr>
      <w:proofErr w:type="spellStart"/>
      <w:r w:rsidRPr="0037752D">
        <w:t>OM_perc</w:t>
      </w:r>
      <w:proofErr w:type="spellEnd"/>
      <w:r w:rsidRPr="0037752D">
        <w:tab/>
      </w:r>
      <w:proofErr w:type="spellStart"/>
      <w:r w:rsidRPr="0037752D">
        <w:t>Ca_perc</w:t>
      </w:r>
      <w:proofErr w:type="spellEnd"/>
      <w:r w:rsidRPr="0037752D">
        <w:tab/>
      </w:r>
      <w:proofErr w:type="spellStart"/>
      <w:r w:rsidRPr="0037752D">
        <w:t>Mg_perc</w:t>
      </w:r>
      <w:proofErr w:type="spellEnd"/>
      <w:r w:rsidRPr="0037752D">
        <w:tab/>
      </w:r>
      <w:proofErr w:type="spellStart"/>
      <w:r w:rsidRPr="0037752D">
        <w:t>K_perc</w:t>
      </w:r>
      <w:proofErr w:type="spellEnd"/>
      <w:r w:rsidRPr="0037752D">
        <w:tab/>
      </w:r>
      <w:r>
        <w:tab/>
      </w:r>
      <w:proofErr w:type="spellStart"/>
      <w:r w:rsidRPr="0037752D">
        <w:t>P_BrayI</w:t>
      </w:r>
      <w:proofErr w:type="spellEnd"/>
      <w:r w:rsidRPr="0037752D">
        <w:tab/>
      </w:r>
    </w:p>
    <w:p w14:paraId="3F6E0467" w14:textId="77777777" w:rsidR="0037752D" w:rsidRDefault="0037752D" w:rsidP="0037752D">
      <w:pPr>
        <w:spacing w:line="240" w:lineRule="auto"/>
      </w:pPr>
      <w:proofErr w:type="spellStart"/>
      <w:r w:rsidRPr="0037752D">
        <w:t>N_perc</w:t>
      </w:r>
      <w:proofErr w:type="spellEnd"/>
      <w:r w:rsidRPr="0037752D">
        <w:tab/>
      </w:r>
      <w:r>
        <w:tab/>
      </w:r>
      <w:proofErr w:type="spellStart"/>
      <w:r w:rsidRPr="0037752D">
        <w:t>mayaug_precip</w:t>
      </w:r>
      <w:proofErr w:type="spellEnd"/>
      <w:r>
        <w:tab/>
      </w:r>
      <w:proofErr w:type="spellStart"/>
      <w:r w:rsidRPr="0037752D">
        <w:t>seedrichness</w:t>
      </w:r>
      <w:proofErr w:type="spellEnd"/>
      <w:r>
        <w:tab/>
      </w:r>
      <w:r w:rsidRPr="0037752D">
        <w:t>soilpc1</w:t>
      </w:r>
      <w:r w:rsidRPr="0037752D">
        <w:tab/>
      </w:r>
      <w:r>
        <w:tab/>
      </w:r>
      <w:r w:rsidRPr="0037752D">
        <w:t>soilpc2</w:t>
      </w:r>
      <w:r w:rsidRPr="0037752D">
        <w:tab/>
      </w:r>
    </w:p>
    <w:p w14:paraId="4DBC5EF6" w14:textId="4CA70B6C" w:rsidR="0037752D" w:rsidRDefault="0037752D" w:rsidP="0037752D">
      <w:pPr>
        <w:spacing w:line="240" w:lineRule="auto"/>
      </w:pPr>
      <w:proofErr w:type="spellStart"/>
      <w:r w:rsidRPr="0037752D">
        <w:t>MPDwithin</w:t>
      </w:r>
      <w:proofErr w:type="spellEnd"/>
      <w:r w:rsidRPr="0037752D">
        <w:tab/>
      </w:r>
      <w:proofErr w:type="spellStart"/>
      <w:r w:rsidRPr="0037752D">
        <w:t>MNTDwithin</w:t>
      </w:r>
      <w:proofErr w:type="spellEnd"/>
    </w:p>
    <w:p w14:paraId="20A85A79" w14:textId="77777777" w:rsidR="00E249BA" w:rsidRDefault="00E249BA"/>
    <w:p w14:paraId="5DB499F6" w14:textId="0DA44FFB" w:rsidR="00E249BA" w:rsidRDefault="0037752D">
      <w:r>
        <w:t>State: the regional dataset in which the site occurs</w:t>
      </w:r>
    </w:p>
    <w:p w14:paraId="739D0DD9" w14:textId="400B124A" w:rsidR="0037752D" w:rsidRDefault="0037752D">
      <w:r>
        <w:t>Site: the name of the surveyed site</w:t>
      </w:r>
    </w:p>
    <w:p w14:paraId="1D233A38" w14:textId="57F8E51D" w:rsidR="0037752D" w:rsidRDefault="0037752D">
      <w:r>
        <w:t>Lat: latitude of survey location</w:t>
      </w:r>
    </w:p>
    <w:p w14:paraId="027A7FB3" w14:textId="2821DD2E" w:rsidR="0037752D" w:rsidRDefault="0037752D">
      <w:r>
        <w:t>Lon: longitude of survey location</w:t>
      </w:r>
    </w:p>
    <w:p w14:paraId="362F0873" w14:textId="2EA0FA41" w:rsidR="0037752D" w:rsidRDefault="0037752D">
      <w:proofErr w:type="spellStart"/>
      <w:r>
        <w:t>First_Growing_Season</w:t>
      </w:r>
      <w:proofErr w:type="spellEnd"/>
      <w:r>
        <w:t>: the year in which sowed seeds at the site initially germinated and grew; this may be the same calendar year seeds were sown (if sown in spring) or the following year (if sown in the preceding fall).</w:t>
      </w:r>
    </w:p>
    <w:p w14:paraId="70AD6E05" w14:textId="65F966D2" w:rsidR="0037752D" w:rsidRDefault="0037752D">
      <w:proofErr w:type="spellStart"/>
      <w:r>
        <w:t>age_at_survey</w:t>
      </w:r>
      <w:proofErr w:type="spellEnd"/>
      <w:r>
        <w:t>: the number of growing seasons that have occurred at the restoration since sowing.</w:t>
      </w:r>
    </w:p>
    <w:p w14:paraId="2BEA800D" w14:textId="6FE8112D" w:rsidR="0037752D" w:rsidRDefault="0037752D">
      <w:r>
        <w:lastRenderedPageBreak/>
        <w:t>burn: year of most recent burn prior to survey</w:t>
      </w:r>
    </w:p>
    <w:p w14:paraId="34E7E183" w14:textId="3125694B" w:rsidR="0037752D" w:rsidRDefault="00066418">
      <w:proofErr w:type="spellStart"/>
      <w:proofErr w:type="gramStart"/>
      <w:r>
        <w:t>last.burn</w:t>
      </w:r>
      <w:proofErr w:type="spellEnd"/>
      <w:proofErr w:type="gramEnd"/>
      <w:r>
        <w:t>: number of years since prescribed burn occurred before survey took place; 0 indicates site was burned the previous fall or spring</w:t>
      </w:r>
    </w:p>
    <w:p w14:paraId="24EBB0A1" w14:textId="301E047A" w:rsidR="00066418" w:rsidRPr="00066418" w:rsidRDefault="00066418" w:rsidP="00066418">
      <w:r>
        <w:t xml:space="preserve">CEC: soil cation exchange capacity, expressed as </w:t>
      </w:r>
      <w:proofErr w:type="spellStart"/>
      <w:r w:rsidRPr="00066418">
        <w:t>meq</w:t>
      </w:r>
      <w:proofErr w:type="spellEnd"/>
      <w:r w:rsidRPr="00066418">
        <w:t>/100 g</w:t>
      </w:r>
    </w:p>
    <w:p w14:paraId="03451F9E" w14:textId="5F98F491" w:rsidR="00066418" w:rsidRDefault="00066418">
      <w:r>
        <w:t>pH:  soil pH</w:t>
      </w:r>
    </w:p>
    <w:p w14:paraId="09EB38E5" w14:textId="3A73A227" w:rsidR="00066418" w:rsidRDefault="00066418">
      <w:proofErr w:type="spellStart"/>
      <w:r>
        <w:t>OM_perc</w:t>
      </w:r>
      <w:proofErr w:type="spellEnd"/>
      <w:r>
        <w:t>:  soil percent organic matter</w:t>
      </w:r>
    </w:p>
    <w:p w14:paraId="01208066" w14:textId="7F9D65E4" w:rsidR="00066418" w:rsidRDefault="00066418">
      <w:proofErr w:type="spellStart"/>
      <w:r>
        <w:t>Ca_perc</w:t>
      </w:r>
      <w:proofErr w:type="spellEnd"/>
      <w:r>
        <w:t>:  soil percent calcium saturation</w:t>
      </w:r>
    </w:p>
    <w:p w14:paraId="545ADCA1" w14:textId="78A02A95" w:rsidR="00E33BB6" w:rsidRDefault="00E33BB6">
      <w:proofErr w:type="spellStart"/>
      <w:r>
        <w:t>Mg_perc</w:t>
      </w:r>
      <w:proofErr w:type="spellEnd"/>
      <w:r>
        <w:t>: soil percent magnesium saturation</w:t>
      </w:r>
    </w:p>
    <w:p w14:paraId="7CE09C0C" w14:textId="338E980E" w:rsidR="00E33BB6" w:rsidRDefault="00E33BB6">
      <w:proofErr w:type="spellStart"/>
      <w:r>
        <w:t>K_perc</w:t>
      </w:r>
      <w:proofErr w:type="spellEnd"/>
      <w:r>
        <w:t>: soil percent potassium saturation</w:t>
      </w:r>
    </w:p>
    <w:p w14:paraId="006C29BB" w14:textId="5AE529F1" w:rsidR="00E33BB6" w:rsidRDefault="00E33BB6">
      <w:proofErr w:type="spellStart"/>
      <w:r>
        <w:t>P_BrayI</w:t>
      </w:r>
      <w:proofErr w:type="spellEnd"/>
      <w:r>
        <w:t>: soil ppm phosphorus with Bray</w:t>
      </w:r>
      <w:r w:rsidR="001758C2">
        <w:t>-</w:t>
      </w:r>
      <w:r>
        <w:t>I extraction</w:t>
      </w:r>
    </w:p>
    <w:p w14:paraId="63617DFB" w14:textId="5EC4A0C7" w:rsidR="00E33BB6" w:rsidRDefault="00E33BB6">
      <w:proofErr w:type="spellStart"/>
      <w:r>
        <w:t>N_perc</w:t>
      </w:r>
      <w:proofErr w:type="spellEnd"/>
      <w:r>
        <w:t>: soil percent total nitrogen</w:t>
      </w:r>
    </w:p>
    <w:p w14:paraId="3D3FE22E" w14:textId="498818D8" w:rsidR="00E33BB6" w:rsidRDefault="00E33BB6">
      <w:proofErr w:type="spellStart"/>
      <w:r>
        <w:t>mayaug_precip</w:t>
      </w:r>
      <w:proofErr w:type="spellEnd"/>
      <w:r>
        <w:t xml:space="preserve">: total precipitation from May through August in the first growing season, in </w:t>
      </w:r>
      <w:r w:rsidR="00D100AF">
        <w:t>inches</w:t>
      </w:r>
    </w:p>
    <w:p w14:paraId="052DF063" w14:textId="02B4909A" w:rsidR="00BF303D" w:rsidRDefault="00BF303D">
      <w:proofErr w:type="spellStart"/>
      <w:r>
        <w:t>seedrichness</w:t>
      </w:r>
      <w:proofErr w:type="spellEnd"/>
      <w:r>
        <w:t>: number of plant species included in the initial seed mix sown at the site</w:t>
      </w:r>
    </w:p>
    <w:p w14:paraId="641C1984" w14:textId="1B99B705" w:rsidR="00BF303D" w:rsidRDefault="00BF303D">
      <w:r>
        <w:t>soilpc1: value of site on first principal component of PCA using all soil variables</w:t>
      </w:r>
    </w:p>
    <w:p w14:paraId="522ACB44" w14:textId="01EBB33D" w:rsidR="00BF303D" w:rsidRDefault="00BF303D">
      <w:r>
        <w:t xml:space="preserve">soilpc2: </w:t>
      </w:r>
      <w:r>
        <w:t xml:space="preserve">value of site on </w:t>
      </w:r>
      <w:r>
        <w:t>second</w:t>
      </w:r>
      <w:r>
        <w:t xml:space="preserve"> principal component of PCA using all soil variables</w:t>
      </w:r>
    </w:p>
    <w:p w14:paraId="4A47CE4D" w14:textId="288E5437" w:rsidR="00252CDB" w:rsidRDefault="00252CDB">
      <w:proofErr w:type="spellStart"/>
      <w:r>
        <w:t>MPDwithin</w:t>
      </w:r>
      <w:proofErr w:type="spellEnd"/>
      <w:r>
        <w:t>: mean pairwise dissimilarity between all quadrats of the site, measured as mean pairwise phylogenetic distance</w:t>
      </w:r>
    </w:p>
    <w:p w14:paraId="59C7914A" w14:textId="61C3174B" w:rsidR="00252CDB" w:rsidRDefault="00252CDB">
      <w:proofErr w:type="spellStart"/>
      <w:r>
        <w:t>MNTDwithin</w:t>
      </w:r>
      <w:proofErr w:type="spellEnd"/>
      <w:r>
        <w:t xml:space="preserve">: </w:t>
      </w:r>
      <w:r>
        <w:t xml:space="preserve">mean pairwise dissimilarity between all quadrats of the site, measured as mean pairwise </w:t>
      </w:r>
      <w:r>
        <w:t>nearest tip</w:t>
      </w:r>
      <w:r>
        <w:t xml:space="preserve"> distance</w:t>
      </w:r>
    </w:p>
    <w:sectPr w:rsidR="00252CDB" w:rsidSect="00D1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1A1"/>
    <w:rsid w:val="00066418"/>
    <w:rsid w:val="00163E34"/>
    <w:rsid w:val="001758C2"/>
    <w:rsid w:val="001E111A"/>
    <w:rsid w:val="00252CDB"/>
    <w:rsid w:val="002975DB"/>
    <w:rsid w:val="0032468B"/>
    <w:rsid w:val="0037752D"/>
    <w:rsid w:val="00391537"/>
    <w:rsid w:val="003A5319"/>
    <w:rsid w:val="00407FD8"/>
    <w:rsid w:val="004952E8"/>
    <w:rsid w:val="0049792D"/>
    <w:rsid w:val="004B127D"/>
    <w:rsid w:val="0054491A"/>
    <w:rsid w:val="005A058C"/>
    <w:rsid w:val="005E4D96"/>
    <w:rsid w:val="00643728"/>
    <w:rsid w:val="00733AE4"/>
    <w:rsid w:val="007C1558"/>
    <w:rsid w:val="008021A1"/>
    <w:rsid w:val="00856947"/>
    <w:rsid w:val="008C06D7"/>
    <w:rsid w:val="00932555"/>
    <w:rsid w:val="00974E76"/>
    <w:rsid w:val="009B1DF0"/>
    <w:rsid w:val="009E11D8"/>
    <w:rsid w:val="00AF19F4"/>
    <w:rsid w:val="00AF7E42"/>
    <w:rsid w:val="00BF303D"/>
    <w:rsid w:val="00BF327E"/>
    <w:rsid w:val="00CE5DF6"/>
    <w:rsid w:val="00D100AF"/>
    <w:rsid w:val="00D13069"/>
    <w:rsid w:val="00D5548A"/>
    <w:rsid w:val="00E249BA"/>
    <w:rsid w:val="00E33BB6"/>
    <w:rsid w:val="00E92426"/>
    <w:rsid w:val="00EC5DB9"/>
    <w:rsid w:val="00F15DE8"/>
    <w:rsid w:val="00F477FB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8E1B"/>
  <w15:docId w15:val="{DD2F3336-8DBC-4BF4-A4FF-71806D1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422</Words>
  <Characters>2507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</dc:creator>
  <cp:lastModifiedBy>Nicholas Barber</cp:lastModifiedBy>
  <cp:revision>23</cp:revision>
  <dcterms:created xsi:type="dcterms:W3CDTF">2013-11-09T15:35:00Z</dcterms:created>
  <dcterms:modified xsi:type="dcterms:W3CDTF">2019-05-15T18:45:00Z</dcterms:modified>
</cp:coreProperties>
</file>