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4D8B">
        <w:rPr>
          <w:rFonts w:ascii="Times New Roman" w:hAnsi="Times New Roman" w:cs="Times New Roman"/>
          <w:sz w:val="24"/>
          <w:szCs w:val="24"/>
          <w:u w:val="single"/>
        </w:rPr>
        <w:t>Metadata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C60B2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Plant-driven changes in soil microbial communities influence seed germination through negative feedbacks</w:t>
      </w:r>
      <w:r w:rsidRPr="00C60B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3A4D8B">
        <w:rPr>
          <w:rFonts w:ascii="Times New Roman" w:hAnsi="Times New Roman" w:cs="Times New Roman"/>
          <w:sz w:val="24"/>
          <w:szCs w:val="24"/>
        </w:rPr>
        <w:t xml:space="preserve">Miller, E.C., </w:t>
      </w:r>
      <w:proofErr w:type="spellStart"/>
      <w:r w:rsidRPr="003A4D8B">
        <w:rPr>
          <w:rFonts w:ascii="Times New Roman" w:hAnsi="Times New Roman" w:cs="Times New Roman"/>
          <w:sz w:val="24"/>
          <w:szCs w:val="24"/>
        </w:rPr>
        <w:t>Perron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, G.G., </w:t>
      </w:r>
      <w:proofErr w:type="gramStart"/>
      <w:r w:rsidRPr="003A4D8B">
        <w:rPr>
          <w:rFonts w:ascii="Times New Roman" w:hAnsi="Times New Roman" w:cs="Times New Roman"/>
          <w:sz w:val="24"/>
          <w:szCs w:val="24"/>
        </w:rPr>
        <w:t>Collins</w:t>
      </w:r>
      <w:proofErr w:type="gramEnd"/>
      <w:r w:rsidRPr="003A4D8B">
        <w:rPr>
          <w:rFonts w:ascii="Times New Roman" w:hAnsi="Times New Roman" w:cs="Times New Roman"/>
          <w:sz w:val="24"/>
          <w:szCs w:val="24"/>
        </w:rPr>
        <w:t>. C.D.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b/>
          <w:sz w:val="24"/>
          <w:szCs w:val="24"/>
        </w:rPr>
        <w:t>Data file</w:t>
      </w:r>
      <w:r w:rsidRPr="003A4D8B">
        <w:rPr>
          <w:rFonts w:ascii="Times New Roman" w:hAnsi="Times New Roman" w:cs="Times New Roman"/>
          <w:sz w:val="24"/>
          <w:szCs w:val="24"/>
        </w:rPr>
        <w:t>: Miller_et-al_</w:t>
      </w:r>
      <w:r w:rsidR="007A45F5">
        <w:rPr>
          <w:rFonts w:ascii="Times New Roman" w:hAnsi="Times New Roman" w:cs="Times New Roman"/>
          <w:sz w:val="24"/>
          <w:szCs w:val="24"/>
        </w:rPr>
        <w:t>FeedbackDistance</w:t>
      </w:r>
      <w:r w:rsidRPr="003A4D8B">
        <w:rPr>
          <w:rFonts w:ascii="Times New Roman" w:hAnsi="Times New Roman" w:cs="Times New Roman"/>
          <w:sz w:val="24"/>
          <w:szCs w:val="24"/>
        </w:rPr>
        <w:t>.csv</w:t>
      </w:r>
    </w:p>
    <w:p w:rsidR="00150C88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747D5C">
        <w:rPr>
          <w:rFonts w:ascii="Times New Roman" w:hAnsi="Times New Roman" w:cs="Times New Roman"/>
          <w:b/>
          <w:sz w:val="24"/>
          <w:szCs w:val="24"/>
        </w:rPr>
        <w:t>Description:</w:t>
      </w:r>
      <w:r w:rsidRPr="00747D5C">
        <w:rPr>
          <w:rFonts w:ascii="Times New Roman" w:hAnsi="Times New Roman" w:cs="Times New Roman"/>
          <w:sz w:val="24"/>
          <w:szCs w:val="24"/>
        </w:rPr>
        <w:t xml:space="preserve"> </w:t>
      </w:r>
      <w:r w:rsidR="007A45F5" w:rsidRPr="00747D5C">
        <w:rPr>
          <w:rFonts w:ascii="Times New Roman" w:hAnsi="Times New Roman" w:cs="Times New Roman"/>
          <w:sz w:val="24"/>
          <w:szCs w:val="24"/>
        </w:rPr>
        <w:t>Distance between centr</w:t>
      </w:r>
      <w:r w:rsidR="00747D5C" w:rsidRPr="00747D5C">
        <w:rPr>
          <w:rFonts w:ascii="Times New Roman" w:hAnsi="Times New Roman" w:cs="Times New Roman"/>
          <w:sz w:val="24"/>
          <w:szCs w:val="24"/>
        </w:rPr>
        <w:t xml:space="preserve">oids between fungal communities in soil conditioned by two different plant species. </w:t>
      </w:r>
    </w:p>
    <w:p w:rsidR="003A4D8B" w:rsidRPr="003A4D8B" w:rsidRDefault="003A4D8B" w:rsidP="003A4D8B">
      <w:pPr>
        <w:rPr>
          <w:rFonts w:ascii="Times New Roman" w:hAnsi="Times New Roman" w:cs="Times New Roman"/>
          <w:b/>
          <w:sz w:val="24"/>
          <w:szCs w:val="24"/>
        </w:rPr>
      </w:pPr>
      <w:r w:rsidRPr="003A4D8B">
        <w:rPr>
          <w:rFonts w:ascii="Times New Roman" w:hAnsi="Times New Roman" w:cs="Times New Roman"/>
          <w:b/>
          <w:sz w:val="24"/>
          <w:szCs w:val="24"/>
        </w:rPr>
        <w:t>Columns</w:t>
      </w:r>
    </w:p>
    <w:p w:rsidR="003A4D8B" w:rsidRDefault="00747D5C" w:rsidP="003A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Species 1</w:t>
      </w:r>
      <w:r w:rsidR="003A4D8B" w:rsidRPr="003A4D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Species identity of plant that conditioned the soil</w:t>
      </w:r>
    </w:p>
    <w:p w:rsidR="00747D5C" w:rsidRPr="003A4D8B" w:rsidRDefault="00747D5C" w:rsidP="00747D5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Bromus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D8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Bromus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inermis</w:t>
      </w:r>
      <w:proofErr w:type="spellEnd"/>
    </w:p>
    <w:p w:rsidR="00747D5C" w:rsidRPr="003A4D8B" w:rsidRDefault="00747D5C" w:rsidP="00747D5C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Desmodium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Desmodium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illinoense</w:t>
      </w:r>
      <w:proofErr w:type="spellEnd"/>
    </w:p>
    <w:p w:rsidR="00747D5C" w:rsidRPr="003A4D8B" w:rsidRDefault="00747D5C" w:rsidP="00747D5C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Solidago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Solidago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Canadensis</w:t>
      </w:r>
    </w:p>
    <w:p w:rsidR="00747D5C" w:rsidRPr="003A4D8B" w:rsidRDefault="00747D5C" w:rsidP="00747D5C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Geum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Geum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candense</w:t>
      </w:r>
      <w:proofErr w:type="spellEnd"/>
    </w:p>
    <w:p w:rsidR="00747D5C" w:rsidRPr="003A4D8B" w:rsidRDefault="00747D5C" w:rsidP="00747D5C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Ageratina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Ageratina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altissima</w:t>
      </w:r>
      <w:proofErr w:type="spellEnd"/>
    </w:p>
    <w:p w:rsidR="00747D5C" w:rsidRPr="003A4D8B" w:rsidRDefault="00747D5C" w:rsidP="00747D5C">
      <w:pPr>
        <w:rPr>
          <w:rFonts w:ascii="Times New Roman" w:hAnsi="Times New Roman" w:cs="Times New Roman"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Pycnanthemum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Pycnanthemum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tenuifolium</w:t>
      </w:r>
      <w:proofErr w:type="spellEnd"/>
    </w:p>
    <w:p w:rsidR="00747D5C" w:rsidRPr="003A4D8B" w:rsidRDefault="00747D5C" w:rsidP="00747D5C">
      <w:pPr>
        <w:rPr>
          <w:rFonts w:ascii="Times New Roman" w:hAnsi="Times New Roman" w:cs="Times New Roman"/>
          <w:i/>
          <w:sz w:val="24"/>
          <w:szCs w:val="24"/>
        </w:rPr>
      </w:pPr>
      <w:r w:rsidRPr="003A4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Poa</w:t>
      </w:r>
      <w:proofErr w:type="spellEnd"/>
      <w:r w:rsidRPr="003A4D8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Poa</w:t>
      </w:r>
      <w:proofErr w:type="spellEnd"/>
      <w:r w:rsidRPr="003A4D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4D8B">
        <w:rPr>
          <w:rFonts w:ascii="Times New Roman" w:hAnsi="Times New Roman" w:cs="Times New Roman"/>
          <w:i/>
          <w:sz w:val="24"/>
          <w:szCs w:val="24"/>
        </w:rPr>
        <w:t>pratensis</w:t>
      </w:r>
      <w:proofErr w:type="spellEnd"/>
    </w:p>
    <w:p w:rsidR="00747D5C" w:rsidRPr="003A4D8B" w:rsidRDefault="00747D5C" w:rsidP="003A4D8B">
      <w:pPr>
        <w:rPr>
          <w:rFonts w:ascii="Times New Roman" w:hAnsi="Times New Roman" w:cs="Times New Roman"/>
          <w:sz w:val="24"/>
          <w:szCs w:val="24"/>
        </w:rPr>
      </w:pPr>
    </w:p>
    <w:p w:rsidR="003A4D8B" w:rsidRPr="003A4D8B" w:rsidRDefault="00747D5C" w:rsidP="003A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Species 2: </w:t>
      </w:r>
      <w:r w:rsidR="003A4D8B" w:rsidRPr="003A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Species</w:t>
      </w:r>
      <w:r w:rsidR="003A4D8B">
        <w:rPr>
          <w:rFonts w:ascii="Times New Roman" w:hAnsi="Times New Roman" w:cs="Times New Roman"/>
          <w:sz w:val="24"/>
          <w:szCs w:val="24"/>
        </w:rPr>
        <w:t xml:space="preserve"> identity of </w:t>
      </w:r>
      <w:r>
        <w:rPr>
          <w:rFonts w:ascii="Times New Roman" w:hAnsi="Times New Roman" w:cs="Times New Roman"/>
          <w:sz w:val="24"/>
          <w:szCs w:val="24"/>
        </w:rPr>
        <w:t>plant that conditioned the soil</w:t>
      </w:r>
      <w:r w:rsidR="0043045F">
        <w:rPr>
          <w:rFonts w:ascii="Times New Roman" w:hAnsi="Times New Roman" w:cs="Times New Roman"/>
          <w:sz w:val="24"/>
          <w:szCs w:val="24"/>
        </w:rPr>
        <w:t xml:space="preserve"> (using same names as in previous column)</w:t>
      </w:r>
    </w:p>
    <w:p w:rsidR="00795158" w:rsidRDefault="00747D5C" w:rsidP="003A4D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5158">
        <w:rPr>
          <w:rFonts w:ascii="Times New Roman" w:hAnsi="Times New Roman" w:cs="Times New Roman"/>
          <w:sz w:val="24"/>
          <w:szCs w:val="24"/>
          <w:u w:val="single"/>
        </w:rPr>
        <w:t>Mean.LN.Ratio</w:t>
      </w:r>
      <w:proofErr w:type="spellEnd"/>
      <w:r w:rsidR="003A4D8B" w:rsidRPr="00795158">
        <w:rPr>
          <w:rFonts w:ascii="Times New Roman" w:hAnsi="Times New Roman" w:cs="Times New Roman"/>
          <w:sz w:val="24"/>
          <w:szCs w:val="24"/>
        </w:rPr>
        <w:t>:</w:t>
      </w:r>
      <w:r w:rsidR="003A4D8B" w:rsidRPr="00795158">
        <w:rPr>
          <w:rFonts w:ascii="Times New Roman" w:hAnsi="Times New Roman" w:cs="Times New Roman"/>
          <w:sz w:val="24"/>
          <w:szCs w:val="24"/>
        </w:rPr>
        <w:t xml:space="preserve"> </w:t>
      </w:r>
      <w:r w:rsidRPr="00795158">
        <w:rPr>
          <w:rFonts w:ascii="Times New Roman" w:hAnsi="Times New Roman" w:cs="Times New Roman"/>
          <w:sz w:val="24"/>
          <w:szCs w:val="24"/>
        </w:rPr>
        <w:t xml:space="preserve">natural log of the ratio between germination success in conspecific (C) and </w:t>
      </w:r>
      <w:proofErr w:type="spellStart"/>
      <w:r w:rsidRPr="00795158">
        <w:rPr>
          <w:rFonts w:ascii="Times New Roman" w:hAnsi="Times New Roman" w:cs="Times New Roman"/>
          <w:sz w:val="24"/>
          <w:szCs w:val="24"/>
        </w:rPr>
        <w:t>heterospecific</w:t>
      </w:r>
      <w:proofErr w:type="spellEnd"/>
      <w:r w:rsidRPr="00795158">
        <w:rPr>
          <w:rFonts w:ascii="Times New Roman" w:hAnsi="Times New Roman" w:cs="Times New Roman"/>
          <w:sz w:val="24"/>
          <w:szCs w:val="24"/>
        </w:rPr>
        <w:t xml:space="preserve"> (H) soils [ln(C/H)]</w:t>
      </w:r>
      <w:r w:rsidR="00795158" w:rsidRPr="00795158">
        <w:rPr>
          <w:rFonts w:ascii="Times New Roman" w:hAnsi="Times New Roman" w:cs="Times New Roman"/>
          <w:sz w:val="24"/>
          <w:szCs w:val="24"/>
        </w:rPr>
        <w:t xml:space="preserve">. The value in this column represents </w:t>
      </w:r>
      <w:r w:rsidR="00795158" w:rsidRPr="00795158">
        <w:rPr>
          <w:rFonts w:ascii="Times New Roman" w:hAnsi="Times New Roman" w:cs="Times New Roman"/>
          <w:sz w:val="24"/>
          <w:szCs w:val="24"/>
        </w:rPr>
        <w:t xml:space="preserve">mean values for feedbacks generated by averaging all possible conspecific and </w:t>
      </w:r>
      <w:proofErr w:type="spellStart"/>
      <w:r w:rsidR="00795158" w:rsidRPr="00795158">
        <w:rPr>
          <w:rFonts w:ascii="Times New Roman" w:hAnsi="Times New Roman" w:cs="Times New Roman"/>
          <w:sz w:val="24"/>
          <w:szCs w:val="24"/>
        </w:rPr>
        <w:t>heterospecific</w:t>
      </w:r>
      <w:proofErr w:type="spellEnd"/>
      <w:r w:rsidR="00795158" w:rsidRPr="00795158">
        <w:rPr>
          <w:rFonts w:ascii="Times New Roman" w:hAnsi="Times New Roman" w:cs="Times New Roman"/>
          <w:sz w:val="24"/>
          <w:szCs w:val="24"/>
        </w:rPr>
        <w:t xml:space="preserve"> pairings</w:t>
      </w:r>
      <w:r w:rsidR="00795158" w:rsidRPr="00795158">
        <w:rPr>
          <w:rFonts w:ascii="Times New Roman" w:hAnsi="Times New Roman" w:cs="Times New Roman"/>
          <w:sz w:val="24"/>
          <w:szCs w:val="24"/>
        </w:rPr>
        <w:t xml:space="preserve"> of each of our replicates (raw data found in the Germination data file).</w:t>
      </w:r>
    </w:p>
    <w:p w:rsidR="003D454D" w:rsidRPr="003D454D" w:rsidRDefault="003D454D" w:rsidP="003A4D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454D">
        <w:rPr>
          <w:rFonts w:ascii="Times New Roman" w:hAnsi="Times New Roman" w:cs="Times New Roman"/>
          <w:sz w:val="24"/>
          <w:szCs w:val="24"/>
          <w:u w:val="single"/>
        </w:rPr>
        <w:t>Ab.Value</w:t>
      </w:r>
      <w:proofErr w:type="spellEnd"/>
      <w:r>
        <w:rPr>
          <w:rFonts w:ascii="Times New Roman" w:hAnsi="Times New Roman" w:cs="Times New Roman"/>
          <w:sz w:val="24"/>
          <w:szCs w:val="24"/>
        </w:rPr>
        <w:t>: The absolute value of feedbacks calculated in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Mean.LNRatio</w:t>
      </w:r>
      <w:proofErr w:type="spellEnd"/>
      <w:r>
        <w:rPr>
          <w:rFonts w:ascii="Times New Roman" w:hAnsi="Times New Roman" w:cs="Times New Roman"/>
          <w:sz w:val="24"/>
          <w:szCs w:val="24"/>
        </w:rPr>
        <w:t>” column.</w:t>
      </w:r>
    </w:p>
    <w:p w:rsidR="003D454D" w:rsidRPr="003D454D" w:rsidRDefault="003D454D" w:rsidP="003A4D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Sig..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Y/N indicates whether the feedback was deemed statistically significant in linear models.</w:t>
      </w:r>
    </w:p>
    <w:p w:rsidR="00795158" w:rsidRPr="00747D5C" w:rsidRDefault="00795158" w:rsidP="00795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Distance:</w:t>
      </w:r>
      <w:r w:rsidR="003A4D8B" w:rsidRPr="003A4D8B">
        <w:rPr>
          <w:rFonts w:ascii="Times New Roman" w:hAnsi="Times New Roman" w:cs="Times New Roman"/>
          <w:sz w:val="24"/>
          <w:szCs w:val="24"/>
        </w:rPr>
        <w:t xml:space="preserve"> </w:t>
      </w:r>
      <w:r w:rsidRPr="00747D5C">
        <w:rPr>
          <w:rFonts w:ascii="Times New Roman" w:hAnsi="Times New Roman" w:cs="Times New Roman"/>
          <w:sz w:val="24"/>
          <w:szCs w:val="24"/>
        </w:rPr>
        <w:t>Centroid distances</w:t>
      </w:r>
      <w:r>
        <w:rPr>
          <w:rFonts w:ascii="Times New Roman" w:hAnsi="Times New Roman" w:cs="Times New Roman"/>
          <w:sz w:val="24"/>
          <w:szCs w:val="24"/>
        </w:rPr>
        <w:t xml:space="preserve"> between fungal communities in soils conditioned by two different plants species</w:t>
      </w:r>
      <w:r w:rsidR="00612EE2">
        <w:rPr>
          <w:rFonts w:ascii="Times New Roman" w:hAnsi="Times New Roman" w:cs="Times New Roman"/>
          <w:sz w:val="24"/>
          <w:szCs w:val="24"/>
        </w:rPr>
        <w:t>. Distances were</w:t>
      </w:r>
      <w:bookmarkStart w:id="0" w:name="_GoBack"/>
      <w:bookmarkEnd w:id="0"/>
      <w:r w:rsidRPr="00747D5C">
        <w:rPr>
          <w:rFonts w:ascii="Times New Roman" w:hAnsi="Times New Roman" w:cs="Times New Roman"/>
          <w:sz w:val="24"/>
          <w:szCs w:val="24"/>
        </w:rPr>
        <w:t xml:space="preserve"> calculated using Primer v.7.0 on </w:t>
      </w:r>
      <w:proofErr w:type="spellStart"/>
      <w:r w:rsidRPr="00747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Morisita</w:t>
      </w:r>
      <w:proofErr w:type="spellEnd"/>
      <w:r w:rsidRPr="00747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-Horn distance matrix calculated for abundance data (number of read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s) transformed using log (x +1). </w:t>
      </w:r>
      <w:r w:rsidRPr="00747D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4D8B" w:rsidRPr="003A4D8B" w:rsidRDefault="003A4D8B" w:rsidP="003A4D8B">
      <w:pPr>
        <w:rPr>
          <w:rFonts w:ascii="Times New Roman" w:hAnsi="Times New Roman" w:cs="Times New Roman"/>
          <w:sz w:val="24"/>
          <w:szCs w:val="24"/>
        </w:rPr>
      </w:pPr>
    </w:p>
    <w:p w:rsidR="00FD0728" w:rsidRDefault="00367980"/>
    <w:sectPr w:rsidR="00FD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8B"/>
    <w:rsid w:val="00093444"/>
    <w:rsid w:val="00150C88"/>
    <w:rsid w:val="00367980"/>
    <w:rsid w:val="003A4D8B"/>
    <w:rsid w:val="003D454D"/>
    <w:rsid w:val="0043045F"/>
    <w:rsid w:val="00430C3D"/>
    <w:rsid w:val="00612EE2"/>
    <w:rsid w:val="00747D5C"/>
    <w:rsid w:val="00795158"/>
    <w:rsid w:val="007A45F5"/>
    <w:rsid w:val="00FA27D8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1EBB5-F8DD-4969-ACC9-05E45E58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Collins</dc:creator>
  <cp:keywords/>
  <dc:description/>
  <cp:lastModifiedBy>Cathy Collins</cp:lastModifiedBy>
  <cp:revision>2</cp:revision>
  <dcterms:created xsi:type="dcterms:W3CDTF">2019-07-02T18:00:00Z</dcterms:created>
  <dcterms:modified xsi:type="dcterms:W3CDTF">2019-07-02T18:00:00Z</dcterms:modified>
</cp:coreProperties>
</file>