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6974C" w14:textId="2C43D7F4" w:rsidR="007A7548" w:rsidRPr="002355E2" w:rsidRDefault="002D5FB2">
      <w:pPr>
        <w:rPr>
          <w:rFonts w:cstheme="minorHAnsi"/>
        </w:rPr>
      </w:pPr>
      <w:r w:rsidRPr="002355E2">
        <w:rPr>
          <w:rFonts w:cstheme="minorHAnsi"/>
        </w:rPr>
        <w:t xml:space="preserve">README file </w:t>
      </w:r>
    </w:p>
    <w:p w14:paraId="41C06496" w14:textId="0CDFAA22" w:rsidR="002D5FB2" w:rsidRPr="002355E2" w:rsidRDefault="002D5FB2">
      <w:pPr>
        <w:rPr>
          <w:rFonts w:cstheme="minorHAnsi"/>
        </w:rPr>
      </w:pPr>
    </w:p>
    <w:p w14:paraId="27BB65FD" w14:textId="77777777" w:rsidR="002D5FB2" w:rsidRPr="002355E2" w:rsidRDefault="002D5FB2" w:rsidP="002D5FB2">
      <w:pPr>
        <w:spacing w:line="480" w:lineRule="auto"/>
        <w:rPr>
          <w:rFonts w:cstheme="minorHAnsi"/>
          <w:b/>
          <w:bCs/>
        </w:rPr>
      </w:pPr>
      <w:r w:rsidRPr="002355E2">
        <w:rPr>
          <w:rFonts w:cstheme="minorHAnsi"/>
          <w:b/>
          <w:bCs/>
        </w:rPr>
        <w:t>Taking the bait: Developing a bait-delivery system to target free-ranging crocodiles and varanid lizards with a novel conservation strategy.</w:t>
      </w:r>
    </w:p>
    <w:p w14:paraId="5B447233" w14:textId="77777777" w:rsidR="002D5FB2" w:rsidRPr="002355E2" w:rsidRDefault="002D5FB2" w:rsidP="002D5FB2">
      <w:pPr>
        <w:spacing w:line="480" w:lineRule="auto"/>
        <w:rPr>
          <w:rFonts w:cstheme="minorHAnsi"/>
        </w:rPr>
      </w:pPr>
    </w:p>
    <w:p w14:paraId="6BDDFFD1" w14:textId="169471D5" w:rsidR="002D5FB2" w:rsidRPr="002355E2" w:rsidRDefault="002D5FB2" w:rsidP="002D5FB2">
      <w:pPr>
        <w:spacing w:line="480" w:lineRule="auto"/>
        <w:rPr>
          <w:rFonts w:cstheme="minorHAnsi"/>
        </w:rPr>
      </w:pPr>
      <w:proofErr w:type="spellStart"/>
      <w:r w:rsidRPr="002355E2">
        <w:rPr>
          <w:rFonts w:cstheme="minorHAnsi"/>
        </w:rPr>
        <w:t>Abhilasha</w:t>
      </w:r>
      <w:proofErr w:type="spellEnd"/>
      <w:r w:rsidRPr="002355E2">
        <w:rPr>
          <w:rFonts w:cstheme="minorHAnsi"/>
        </w:rPr>
        <w:t xml:space="preserve"> </w:t>
      </w:r>
      <w:proofErr w:type="spellStart"/>
      <w:r w:rsidRPr="002355E2">
        <w:rPr>
          <w:rFonts w:cstheme="minorHAnsi"/>
        </w:rPr>
        <w:t>Aiyer</w:t>
      </w:r>
      <w:proofErr w:type="spellEnd"/>
      <w:r w:rsidRPr="002355E2">
        <w:rPr>
          <w:rFonts w:cstheme="minorHAnsi"/>
        </w:rPr>
        <w:t xml:space="preserve">, </w:t>
      </w:r>
      <w:proofErr w:type="spellStart"/>
      <w:r w:rsidRPr="002355E2">
        <w:rPr>
          <w:rFonts w:cstheme="minorHAnsi"/>
        </w:rPr>
        <w:t>Bunuba</w:t>
      </w:r>
      <w:proofErr w:type="spellEnd"/>
      <w:r w:rsidRPr="002355E2">
        <w:rPr>
          <w:rFonts w:cstheme="minorHAnsi"/>
        </w:rPr>
        <w:t xml:space="preserve"> Ranger, Tina Bell</w:t>
      </w:r>
      <w:proofErr w:type="gramStart"/>
      <w:r w:rsidRPr="002355E2">
        <w:rPr>
          <w:rFonts w:cstheme="minorHAnsi"/>
          <w:vertAlign w:val="superscript"/>
        </w:rPr>
        <w:t>1</w:t>
      </w:r>
      <w:r w:rsidRPr="002355E2">
        <w:rPr>
          <w:rFonts w:cstheme="minorHAnsi"/>
        </w:rPr>
        <w:t>,Richard</w:t>
      </w:r>
      <w:proofErr w:type="gramEnd"/>
      <w:r w:rsidRPr="002355E2">
        <w:rPr>
          <w:rFonts w:cstheme="minorHAnsi"/>
        </w:rPr>
        <w:t xml:space="preserve"> Shine, </w:t>
      </w:r>
      <w:proofErr w:type="spellStart"/>
      <w:r w:rsidRPr="002355E2">
        <w:rPr>
          <w:rFonts w:cstheme="minorHAnsi"/>
        </w:rPr>
        <w:t>Ruchira</w:t>
      </w:r>
      <w:proofErr w:type="spellEnd"/>
      <w:r w:rsidRPr="002355E2">
        <w:rPr>
          <w:rFonts w:cstheme="minorHAnsi"/>
        </w:rPr>
        <w:t xml:space="preserve"> </w:t>
      </w:r>
      <w:proofErr w:type="spellStart"/>
      <w:r w:rsidRPr="002355E2">
        <w:rPr>
          <w:rFonts w:cstheme="minorHAnsi"/>
        </w:rPr>
        <w:t>Somaweera</w:t>
      </w:r>
      <w:proofErr w:type="spellEnd"/>
      <w:r w:rsidRPr="002355E2">
        <w:rPr>
          <w:rFonts w:cstheme="minorHAnsi"/>
        </w:rPr>
        <w:t>, Miles Bruny, Georgia Ward-Fear</w:t>
      </w:r>
    </w:p>
    <w:p w14:paraId="57DFAFD3" w14:textId="3B691B60" w:rsidR="002D5FB2" w:rsidRPr="002355E2" w:rsidRDefault="002D5FB2" w:rsidP="002D5FB2">
      <w:pPr>
        <w:spacing w:line="480" w:lineRule="auto"/>
        <w:rPr>
          <w:rFonts w:cstheme="minorHAnsi"/>
        </w:rPr>
      </w:pPr>
    </w:p>
    <w:p w14:paraId="4A4C1707" w14:textId="641C499F" w:rsidR="002D5FB2" w:rsidRPr="002355E2" w:rsidRDefault="002D5FB2" w:rsidP="002D5FB2">
      <w:pPr>
        <w:spacing w:line="480" w:lineRule="auto"/>
        <w:rPr>
          <w:rFonts w:cstheme="minorHAnsi"/>
        </w:rPr>
      </w:pPr>
    </w:p>
    <w:p w14:paraId="2C41500D" w14:textId="0AB382B0" w:rsidR="002D5FB2" w:rsidRPr="002355E2" w:rsidRDefault="002D5FB2" w:rsidP="002D5FB2">
      <w:pPr>
        <w:spacing w:line="480" w:lineRule="auto"/>
        <w:rPr>
          <w:rFonts w:cstheme="minorHAnsi"/>
        </w:rPr>
      </w:pPr>
      <w:r w:rsidRPr="002355E2">
        <w:rPr>
          <w:rFonts w:cstheme="minorHAnsi"/>
        </w:rPr>
        <w:t xml:space="preserve">The data comprise a short “Readme” sheet and 5 </w:t>
      </w:r>
      <w:proofErr w:type="gramStart"/>
      <w:r w:rsidRPr="002355E2">
        <w:rPr>
          <w:rFonts w:cstheme="minorHAnsi"/>
        </w:rPr>
        <w:t>data-sheets</w:t>
      </w:r>
      <w:proofErr w:type="gramEnd"/>
      <w:r w:rsidRPr="002355E2">
        <w:rPr>
          <w:rFonts w:cstheme="minorHAnsi"/>
        </w:rPr>
        <w:t>.</w:t>
      </w:r>
    </w:p>
    <w:p w14:paraId="1949EDDD" w14:textId="72964F15" w:rsidR="002D5FB2" w:rsidRPr="002355E2" w:rsidRDefault="002D5FB2" w:rsidP="002D5FB2">
      <w:pPr>
        <w:spacing w:line="480" w:lineRule="auto"/>
        <w:rPr>
          <w:rFonts w:cstheme="minorHAnsi"/>
          <w:vertAlign w:val="superscript"/>
        </w:rPr>
      </w:pPr>
      <w:r w:rsidRPr="002355E2">
        <w:rPr>
          <w:rFonts w:cstheme="minorHAnsi"/>
          <w:vertAlign w:val="superscript"/>
        </w:rPr>
        <w:t xml:space="preserve">Datasheet </w:t>
      </w:r>
      <w:r w:rsidRPr="002355E2">
        <w:rPr>
          <w:rFonts w:cstheme="minorHAnsi"/>
          <w:b/>
          <w:bCs/>
          <w:vertAlign w:val="superscript"/>
        </w:rPr>
        <w:t>“All trials eaten and uneaten</w:t>
      </w:r>
      <w:r w:rsidRPr="002355E2">
        <w:rPr>
          <w:rFonts w:cstheme="minorHAnsi"/>
          <w:vertAlign w:val="superscript"/>
        </w:rPr>
        <w:t>” gives data on bait uptake.</w:t>
      </w:r>
    </w:p>
    <w:p w14:paraId="0B64D337" w14:textId="1483EB43" w:rsidR="002D5FB2" w:rsidRPr="002355E2" w:rsidRDefault="002D5FB2" w:rsidP="002D5FB2">
      <w:pPr>
        <w:spacing w:line="480" w:lineRule="auto"/>
        <w:rPr>
          <w:rFonts w:cstheme="minorHAnsi"/>
          <w:vertAlign w:val="superscript"/>
        </w:rPr>
      </w:pPr>
      <w:r w:rsidRPr="002355E2">
        <w:rPr>
          <w:rFonts w:cstheme="minorHAnsi"/>
          <w:vertAlign w:val="superscript"/>
        </w:rPr>
        <w:t xml:space="preserve">Columns (in order) show site name, </w:t>
      </w:r>
      <w:proofErr w:type="gramStart"/>
      <w:r w:rsidRPr="002355E2">
        <w:rPr>
          <w:rFonts w:cstheme="minorHAnsi"/>
          <w:vertAlign w:val="superscript"/>
        </w:rPr>
        <w:t>whether or not</w:t>
      </w:r>
      <w:proofErr w:type="gramEnd"/>
      <w:r w:rsidRPr="002355E2">
        <w:rPr>
          <w:rFonts w:cstheme="minorHAnsi"/>
          <w:vertAlign w:val="superscript"/>
        </w:rPr>
        <w:t xml:space="preserve"> cane toads were present at the site, the order of data (arbitrary #) the site ID #, the specific station # within each site, the pond ID #, and the specific station ID within the pond.</w:t>
      </w:r>
    </w:p>
    <w:p w14:paraId="23E52968" w14:textId="297239DF" w:rsidR="002D5FB2" w:rsidRPr="002355E2" w:rsidRDefault="002D5FB2" w:rsidP="002D5FB2">
      <w:pPr>
        <w:spacing w:line="480" w:lineRule="auto"/>
        <w:rPr>
          <w:rFonts w:cstheme="minorHAnsi"/>
          <w:vertAlign w:val="superscript"/>
        </w:rPr>
      </w:pPr>
    </w:p>
    <w:p w14:paraId="1E22F79B" w14:textId="63934EBC" w:rsidR="002D5FB2" w:rsidRPr="002355E2" w:rsidRDefault="002D5FB2" w:rsidP="002D5FB2">
      <w:pPr>
        <w:spacing w:line="480" w:lineRule="auto"/>
        <w:rPr>
          <w:rFonts w:cstheme="minorHAnsi"/>
          <w:vertAlign w:val="superscript"/>
        </w:rPr>
      </w:pPr>
      <w:r w:rsidRPr="002355E2">
        <w:rPr>
          <w:rFonts w:cstheme="minorHAnsi"/>
          <w:vertAlign w:val="superscript"/>
        </w:rPr>
        <w:t>The next columns show the location of bait presentation (bank, edge or water), whether the bait was suspended from the right or left arm of the apparatus, the type of bait presented (chicken or toad)</w:t>
      </w:r>
      <w:r w:rsidR="00F126F1" w:rsidRPr="002355E2">
        <w:rPr>
          <w:rFonts w:cstheme="minorHAnsi"/>
          <w:vertAlign w:val="superscript"/>
        </w:rPr>
        <w:t>, date of testing, time of testing (day-night), whether or not the bait was taken, whether or not the animal taken the bait was photographed on remote cameras, and the type of animal taking the bait (if known).</w:t>
      </w:r>
    </w:p>
    <w:p w14:paraId="254073F7" w14:textId="34AD9343" w:rsidR="00F126F1" w:rsidRPr="002355E2" w:rsidRDefault="00F126F1" w:rsidP="002D5FB2">
      <w:pPr>
        <w:spacing w:line="480" w:lineRule="auto"/>
        <w:rPr>
          <w:rFonts w:cstheme="minorHAnsi"/>
          <w:vertAlign w:val="superscript"/>
        </w:rPr>
      </w:pPr>
    </w:p>
    <w:p w14:paraId="01F74497" w14:textId="3B5EC258" w:rsidR="00F126F1" w:rsidRPr="002355E2" w:rsidRDefault="00225D19" w:rsidP="002D5FB2">
      <w:pPr>
        <w:spacing w:line="480" w:lineRule="auto"/>
        <w:rPr>
          <w:rFonts w:cstheme="minorHAnsi"/>
          <w:vertAlign w:val="superscript"/>
        </w:rPr>
      </w:pPr>
      <w:r w:rsidRPr="002355E2">
        <w:rPr>
          <w:rFonts w:cstheme="minorHAnsi"/>
          <w:vertAlign w:val="superscript"/>
        </w:rPr>
        <w:t xml:space="preserve">Datasheet </w:t>
      </w:r>
      <w:r w:rsidRPr="002355E2">
        <w:rPr>
          <w:rFonts w:cstheme="minorHAnsi"/>
          <w:b/>
          <w:bCs/>
          <w:vertAlign w:val="superscript"/>
        </w:rPr>
        <w:t>“pull force”</w:t>
      </w:r>
      <w:r w:rsidRPr="002355E2">
        <w:rPr>
          <w:rFonts w:cstheme="minorHAnsi"/>
          <w:vertAlign w:val="superscript"/>
        </w:rPr>
        <w:t xml:space="preserve"> describes trials with captive reptiles to measure how strongly they pulled at bait.</w:t>
      </w:r>
    </w:p>
    <w:p w14:paraId="3D5284A2" w14:textId="3FB8133F" w:rsidR="00225D19" w:rsidRPr="002355E2" w:rsidRDefault="00225D19" w:rsidP="002D5FB2">
      <w:pPr>
        <w:spacing w:line="480" w:lineRule="auto"/>
        <w:rPr>
          <w:rFonts w:cstheme="minorHAnsi"/>
          <w:vertAlign w:val="superscript"/>
        </w:rPr>
      </w:pPr>
      <w:r w:rsidRPr="002355E2">
        <w:rPr>
          <w:rFonts w:cstheme="minorHAnsi"/>
          <w:vertAlign w:val="superscript"/>
        </w:rPr>
        <w:t xml:space="preserve">Columns (in order) show the facility where the work was conducted, the date of testing, the trial #, the taxon involved at Familial level, the animal’s species, the animal’s sex, body mass, mass of bait, angle of pull, and peak force exerted. The last column shows </w:t>
      </w:r>
      <w:proofErr w:type="gramStart"/>
      <w:r w:rsidRPr="002355E2">
        <w:rPr>
          <w:rFonts w:cstheme="minorHAnsi"/>
          <w:vertAlign w:val="superscript"/>
        </w:rPr>
        <w:t>whether or not</w:t>
      </w:r>
      <w:proofErr w:type="gramEnd"/>
      <w:r w:rsidRPr="002355E2">
        <w:rPr>
          <w:rFonts w:cstheme="minorHAnsi"/>
          <w:vertAlign w:val="superscript"/>
        </w:rPr>
        <w:t xml:space="preserve"> the twine holding the bait broke during the trial.</w:t>
      </w:r>
    </w:p>
    <w:p w14:paraId="13C722CD" w14:textId="598EC007" w:rsidR="00225D19" w:rsidRPr="002355E2" w:rsidRDefault="00225D19" w:rsidP="002D5FB2">
      <w:pPr>
        <w:spacing w:line="480" w:lineRule="auto"/>
        <w:rPr>
          <w:rFonts w:cstheme="minorHAnsi"/>
          <w:vertAlign w:val="superscript"/>
        </w:rPr>
      </w:pPr>
    </w:p>
    <w:p w14:paraId="5469B72A" w14:textId="3BEEA4EF" w:rsidR="00225D19" w:rsidRPr="002355E2" w:rsidRDefault="00225D19" w:rsidP="002D5FB2">
      <w:pPr>
        <w:spacing w:line="480" w:lineRule="auto"/>
        <w:rPr>
          <w:rFonts w:cstheme="minorHAnsi"/>
          <w:vertAlign w:val="superscript"/>
        </w:rPr>
      </w:pPr>
      <w:r w:rsidRPr="002355E2">
        <w:rPr>
          <w:rFonts w:cstheme="minorHAnsi"/>
          <w:vertAlign w:val="superscript"/>
        </w:rPr>
        <w:t xml:space="preserve">Datasheet </w:t>
      </w:r>
      <w:r w:rsidRPr="002355E2">
        <w:rPr>
          <w:rFonts w:cstheme="minorHAnsi"/>
          <w:b/>
          <w:bCs/>
          <w:vertAlign w:val="superscript"/>
        </w:rPr>
        <w:t>“KNX Video Data”</w:t>
      </w:r>
      <w:r w:rsidRPr="002355E2">
        <w:rPr>
          <w:rFonts w:cstheme="minorHAnsi"/>
          <w:vertAlign w:val="superscript"/>
        </w:rPr>
        <w:t xml:space="preserve"> shows records from remote cameras</w:t>
      </w:r>
      <w:r w:rsidR="00722955" w:rsidRPr="002355E2">
        <w:rPr>
          <w:rFonts w:cstheme="minorHAnsi"/>
          <w:vertAlign w:val="superscript"/>
        </w:rPr>
        <w:t xml:space="preserve"> at Kununurra sites</w:t>
      </w:r>
      <w:r w:rsidRPr="002355E2">
        <w:rPr>
          <w:rFonts w:cstheme="minorHAnsi"/>
          <w:vertAlign w:val="superscript"/>
        </w:rPr>
        <w:t>.</w:t>
      </w:r>
    </w:p>
    <w:p w14:paraId="0A02C2D3" w14:textId="7966A817" w:rsidR="00225D19" w:rsidRPr="002355E2" w:rsidRDefault="00225D19" w:rsidP="002D5FB2">
      <w:pPr>
        <w:spacing w:line="480" w:lineRule="auto"/>
        <w:rPr>
          <w:rFonts w:cstheme="minorHAnsi"/>
          <w:vertAlign w:val="superscript"/>
        </w:rPr>
      </w:pPr>
      <w:r w:rsidRPr="002355E2">
        <w:rPr>
          <w:rFonts w:cstheme="minorHAnsi"/>
          <w:vertAlign w:val="superscript"/>
        </w:rPr>
        <w:lastRenderedPageBreak/>
        <w:t xml:space="preserve">Columns (in order) show the pond ID #, station ID #, data, whether or not the trial was videoed, start and end times, time of day (night vs day), taxa involved, species involved, whether or not the animal interacted with the apparatus (vs simply visiting), </w:t>
      </w:r>
      <w:r w:rsidR="00722955" w:rsidRPr="002355E2">
        <w:rPr>
          <w:rFonts w:cstheme="minorHAnsi"/>
          <w:vertAlign w:val="superscript"/>
        </w:rPr>
        <w:t>the side of the apparatus holding the bait, the location of the bait (land vs water; also a finer subdivision including edge of the water), bait type, outcome of the interaction, and notes.</w:t>
      </w:r>
    </w:p>
    <w:p w14:paraId="724B8618" w14:textId="4EE0D68E" w:rsidR="00722955" w:rsidRPr="002355E2" w:rsidRDefault="00722955" w:rsidP="002D5FB2">
      <w:pPr>
        <w:spacing w:line="480" w:lineRule="auto"/>
        <w:rPr>
          <w:rFonts w:cstheme="minorHAnsi"/>
          <w:vertAlign w:val="superscript"/>
        </w:rPr>
      </w:pPr>
    </w:p>
    <w:p w14:paraId="1E5C655C" w14:textId="5D149668" w:rsidR="00722955" w:rsidRPr="002355E2" w:rsidRDefault="00722955" w:rsidP="00722955">
      <w:pPr>
        <w:spacing w:line="480" w:lineRule="auto"/>
        <w:rPr>
          <w:rFonts w:cstheme="minorHAnsi"/>
          <w:vertAlign w:val="superscript"/>
        </w:rPr>
      </w:pPr>
      <w:r w:rsidRPr="002355E2">
        <w:rPr>
          <w:rFonts w:cstheme="minorHAnsi"/>
          <w:vertAlign w:val="superscript"/>
        </w:rPr>
        <w:t xml:space="preserve">Datasheet </w:t>
      </w:r>
      <w:r w:rsidRPr="002355E2">
        <w:rPr>
          <w:rFonts w:cstheme="minorHAnsi"/>
          <w:b/>
          <w:bCs/>
          <w:vertAlign w:val="superscript"/>
        </w:rPr>
        <w:t>“WJ Video Data”</w:t>
      </w:r>
      <w:r w:rsidRPr="002355E2">
        <w:rPr>
          <w:rFonts w:cstheme="minorHAnsi"/>
          <w:vertAlign w:val="superscript"/>
        </w:rPr>
        <w:t xml:space="preserve"> shows records from remote cameras</w:t>
      </w:r>
      <w:r w:rsidR="00D30367" w:rsidRPr="002355E2">
        <w:rPr>
          <w:rFonts w:cstheme="minorHAnsi"/>
          <w:vertAlign w:val="superscript"/>
        </w:rPr>
        <w:t xml:space="preserve"> at </w:t>
      </w:r>
      <w:proofErr w:type="spellStart"/>
      <w:r w:rsidR="00D30367" w:rsidRPr="002355E2">
        <w:rPr>
          <w:rStyle w:val="normaltextrun"/>
          <w:rFonts w:eastAsiaTheme="minorEastAsia" w:cstheme="minorHAnsi"/>
          <w:color w:val="000000" w:themeColor="text1"/>
        </w:rPr>
        <w:t>Windjana</w:t>
      </w:r>
      <w:proofErr w:type="spellEnd"/>
      <w:r w:rsidR="00D30367" w:rsidRPr="002355E2">
        <w:rPr>
          <w:rStyle w:val="apple-converted-space"/>
          <w:rFonts w:cstheme="minorHAnsi"/>
          <w:color w:val="000000" w:themeColor="text1"/>
        </w:rPr>
        <w:t> </w:t>
      </w:r>
      <w:r w:rsidR="00D30367" w:rsidRPr="002355E2">
        <w:rPr>
          <w:rStyle w:val="normaltextrun"/>
          <w:rFonts w:eastAsiaTheme="minorEastAsia" w:cstheme="minorHAnsi"/>
          <w:color w:val="000000" w:themeColor="text1"/>
        </w:rPr>
        <w:t xml:space="preserve">Gorge National </w:t>
      </w:r>
      <w:proofErr w:type="gramStart"/>
      <w:r w:rsidR="00D30367" w:rsidRPr="002355E2">
        <w:rPr>
          <w:rStyle w:val="normaltextrun"/>
          <w:rFonts w:eastAsiaTheme="minorEastAsia" w:cstheme="minorHAnsi"/>
          <w:color w:val="000000" w:themeColor="text1"/>
        </w:rPr>
        <w:t>Park</w:t>
      </w:r>
      <w:r w:rsidR="00D30367" w:rsidRPr="002355E2">
        <w:rPr>
          <w:rStyle w:val="apple-converted-space"/>
          <w:rFonts w:cstheme="minorHAnsi"/>
          <w:color w:val="000000" w:themeColor="text1"/>
        </w:rPr>
        <w:t>.</w:t>
      </w:r>
      <w:r w:rsidRPr="002355E2">
        <w:rPr>
          <w:rFonts w:cstheme="minorHAnsi"/>
          <w:vertAlign w:val="superscript"/>
        </w:rPr>
        <w:t>.</w:t>
      </w:r>
      <w:proofErr w:type="gramEnd"/>
    </w:p>
    <w:p w14:paraId="2293E246" w14:textId="185FCA50" w:rsidR="00722955" w:rsidRPr="002355E2" w:rsidRDefault="00722955" w:rsidP="00722955">
      <w:pPr>
        <w:spacing w:line="480" w:lineRule="auto"/>
        <w:rPr>
          <w:rFonts w:cstheme="minorHAnsi"/>
          <w:vertAlign w:val="superscript"/>
        </w:rPr>
      </w:pPr>
      <w:r w:rsidRPr="002355E2">
        <w:rPr>
          <w:rFonts w:cstheme="minorHAnsi"/>
          <w:vertAlign w:val="superscript"/>
        </w:rPr>
        <w:t>Columns (in order) show</w:t>
      </w:r>
      <w:r w:rsidR="00D30367" w:rsidRPr="002355E2">
        <w:rPr>
          <w:rFonts w:cstheme="minorHAnsi"/>
          <w:vertAlign w:val="superscript"/>
        </w:rPr>
        <w:t xml:space="preserve"> pond ID #, station ID #, date of recording, video ID #, start and end times of recordings, day vs night, taxa involved, species involved, </w:t>
      </w:r>
      <w:proofErr w:type="gramStart"/>
      <w:r w:rsidR="00D30367" w:rsidRPr="002355E2">
        <w:rPr>
          <w:rFonts w:cstheme="minorHAnsi"/>
          <w:vertAlign w:val="superscript"/>
        </w:rPr>
        <w:t>whether or not</w:t>
      </w:r>
      <w:proofErr w:type="gramEnd"/>
      <w:r w:rsidR="00D30367" w:rsidRPr="002355E2">
        <w:rPr>
          <w:rFonts w:cstheme="minorHAnsi"/>
          <w:vertAlign w:val="superscript"/>
        </w:rPr>
        <w:t xml:space="preserve"> the animal interacted with the bait, </w:t>
      </w:r>
      <w:r w:rsidR="004E7D01" w:rsidRPr="002355E2">
        <w:rPr>
          <w:rFonts w:cstheme="minorHAnsi"/>
          <w:vertAlign w:val="superscript"/>
        </w:rPr>
        <w:t>side of the apparatus containing the bait, land vs water, Control © vs Treatment (T), outcome (consume or not), and notes.</w:t>
      </w:r>
    </w:p>
    <w:p w14:paraId="2DE1152A" w14:textId="0C842692" w:rsidR="004E7D01" w:rsidRPr="002355E2" w:rsidRDefault="004E7D01" w:rsidP="00722955">
      <w:pPr>
        <w:spacing w:line="480" w:lineRule="auto"/>
        <w:rPr>
          <w:rFonts w:cstheme="minorHAnsi"/>
          <w:vertAlign w:val="superscript"/>
        </w:rPr>
      </w:pPr>
    </w:p>
    <w:p w14:paraId="44C8788B" w14:textId="748B7C30" w:rsidR="001E7365" w:rsidRPr="002355E2" w:rsidRDefault="001E7365" w:rsidP="00722955">
      <w:pPr>
        <w:spacing w:line="480" w:lineRule="auto"/>
        <w:rPr>
          <w:rFonts w:cstheme="minorHAnsi"/>
          <w:vertAlign w:val="superscript"/>
        </w:rPr>
      </w:pPr>
      <w:r w:rsidRPr="002355E2">
        <w:rPr>
          <w:rFonts w:cstheme="minorHAnsi"/>
          <w:vertAlign w:val="superscript"/>
        </w:rPr>
        <w:t>Datasheet “WJ Video Data” shows</w:t>
      </w:r>
      <w:r w:rsidR="00C65260" w:rsidRPr="002355E2">
        <w:rPr>
          <w:rFonts w:cstheme="minorHAnsi"/>
          <w:vertAlign w:val="superscript"/>
        </w:rPr>
        <w:t xml:space="preserve"> rates of decomposition and desiccation of baits in the field.</w:t>
      </w:r>
    </w:p>
    <w:p w14:paraId="20D27767" w14:textId="269B79F3" w:rsidR="004E7D01" w:rsidRPr="002355E2" w:rsidRDefault="00C65260" w:rsidP="00722955">
      <w:pPr>
        <w:spacing w:line="480" w:lineRule="auto"/>
        <w:rPr>
          <w:rFonts w:cstheme="minorHAnsi"/>
          <w:vertAlign w:val="superscript"/>
        </w:rPr>
      </w:pPr>
      <w:r w:rsidRPr="002355E2">
        <w:rPr>
          <w:rFonts w:cstheme="minorHAnsi"/>
          <w:vertAlign w:val="superscript"/>
        </w:rPr>
        <w:t xml:space="preserve">Columns show # of hours since deployment, bait ID #, treatments (control vs sun-exposed vs shade), mass, and a subjective assessment of softness of the </w:t>
      </w:r>
      <w:proofErr w:type="spellStart"/>
      <w:r w:rsidRPr="002355E2">
        <w:rPr>
          <w:rFonts w:cstheme="minorHAnsi"/>
          <w:vertAlign w:val="superscript"/>
        </w:rPr>
        <w:t>upperside</w:t>
      </w:r>
      <w:proofErr w:type="spellEnd"/>
      <w:r w:rsidRPr="002355E2">
        <w:rPr>
          <w:rFonts w:cstheme="minorHAnsi"/>
          <w:vertAlign w:val="superscript"/>
        </w:rPr>
        <w:t xml:space="preserve"> and underside of the bait.</w:t>
      </w:r>
    </w:p>
    <w:p w14:paraId="5EA2ED42" w14:textId="77777777" w:rsidR="00722955" w:rsidRPr="002355E2" w:rsidRDefault="00722955" w:rsidP="002D5FB2">
      <w:pPr>
        <w:spacing w:line="480" w:lineRule="auto"/>
        <w:rPr>
          <w:rFonts w:cstheme="minorHAnsi"/>
          <w:vertAlign w:val="superscript"/>
        </w:rPr>
      </w:pPr>
    </w:p>
    <w:p w14:paraId="7B8E9372" w14:textId="77777777" w:rsidR="002D5FB2" w:rsidRPr="002355E2" w:rsidRDefault="002D5FB2">
      <w:pPr>
        <w:rPr>
          <w:rFonts w:cstheme="minorHAnsi"/>
        </w:rPr>
      </w:pPr>
    </w:p>
    <w:sectPr w:rsidR="002D5FB2" w:rsidRPr="002355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B2"/>
    <w:rsid w:val="00197D83"/>
    <w:rsid w:val="001E7365"/>
    <w:rsid w:val="00225D19"/>
    <w:rsid w:val="002355E2"/>
    <w:rsid w:val="002D5FB2"/>
    <w:rsid w:val="004E7D01"/>
    <w:rsid w:val="00722955"/>
    <w:rsid w:val="007A7548"/>
    <w:rsid w:val="00C65260"/>
    <w:rsid w:val="00D30367"/>
    <w:rsid w:val="00F126F1"/>
    <w:rsid w:val="00F311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D17282A"/>
  <w15:chartTrackingRefBased/>
  <w15:docId w15:val="{C95A50C0-699A-AD47-B6AB-6B6F662A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30367"/>
  </w:style>
  <w:style w:type="character" w:customStyle="1" w:styleId="apple-converted-space">
    <w:name w:val="apple-converted-space"/>
    <w:basedOn w:val="DefaultParagraphFont"/>
    <w:rsid w:val="00D30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Shine</dc:creator>
  <cp:keywords/>
  <dc:description/>
  <cp:lastModifiedBy>Richard Shine</cp:lastModifiedBy>
  <cp:revision>7</cp:revision>
  <dcterms:created xsi:type="dcterms:W3CDTF">2022-04-23T01:17:00Z</dcterms:created>
  <dcterms:modified xsi:type="dcterms:W3CDTF">2022-04-23T01:38:00Z</dcterms:modified>
</cp:coreProperties>
</file>