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5A" w:rsidRPr="005A0E5A" w:rsidRDefault="005A0E5A" w:rsidP="005A0E5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0E5A">
        <w:rPr>
          <w:rFonts w:ascii="Arial" w:hAnsi="Arial" w:cs="Arial"/>
          <w:b/>
          <w:sz w:val="24"/>
          <w:szCs w:val="24"/>
          <w:u w:val="single"/>
        </w:rPr>
        <w:t xml:space="preserve">Notes on Connecticut River </w:t>
      </w:r>
      <w:r w:rsidR="00F3681D">
        <w:rPr>
          <w:rFonts w:ascii="Arial" w:hAnsi="Arial" w:cs="Arial"/>
          <w:b/>
          <w:sz w:val="24"/>
          <w:szCs w:val="24"/>
          <w:u w:val="single"/>
        </w:rPr>
        <w:t xml:space="preserve">stage </w:t>
      </w:r>
      <w:r w:rsidRPr="005A0E5A">
        <w:rPr>
          <w:rFonts w:ascii="Arial" w:hAnsi="Arial" w:cs="Arial"/>
          <w:b/>
          <w:sz w:val="24"/>
          <w:szCs w:val="24"/>
          <w:u w:val="single"/>
        </w:rPr>
        <w:t xml:space="preserve">data files related to the </w:t>
      </w:r>
      <w:proofErr w:type="spellStart"/>
      <w:r w:rsidRPr="005A0E5A">
        <w:rPr>
          <w:rFonts w:ascii="Arial" w:hAnsi="Arial" w:cs="Arial"/>
          <w:b/>
          <w:i/>
          <w:sz w:val="24"/>
          <w:szCs w:val="24"/>
          <w:u w:val="single"/>
        </w:rPr>
        <w:t>Elementa</w:t>
      </w:r>
      <w:proofErr w:type="spellEnd"/>
      <w:r w:rsidRPr="005A0E5A">
        <w:rPr>
          <w:rFonts w:ascii="Arial" w:hAnsi="Arial" w:cs="Arial"/>
          <w:b/>
          <w:sz w:val="24"/>
          <w:szCs w:val="24"/>
          <w:u w:val="single"/>
        </w:rPr>
        <w:t xml:space="preserve"> article:</w:t>
      </w:r>
    </w:p>
    <w:p w:rsidR="004D06F2" w:rsidRDefault="008D06B0" w:rsidP="005A0E5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“</w:t>
      </w:r>
      <w:r w:rsidR="005A0E5A" w:rsidRPr="005A0E5A">
        <w:rPr>
          <w:rFonts w:ascii="Arial" w:hAnsi="Arial" w:cs="Arial"/>
          <w:b/>
          <w:sz w:val="24"/>
          <w:szCs w:val="24"/>
          <w:u w:val="single"/>
        </w:rPr>
        <w:t>Quantifying flooding regime in floodplain forests to guide river restoration</w:t>
      </w:r>
      <w:r>
        <w:rPr>
          <w:rFonts w:ascii="Arial" w:hAnsi="Arial" w:cs="Arial"/>
          <w:b/>
          <w:sz w:val="24"/>
          <w:szCs w:val="24"/>
          <w:u w:val="single"/>
        </w:rPr>
        <w:t>”</w:t>
      </w:r>
    </w:p>
    <w:p w:rsidR="005A0E5A" w:rsidRDefault="005A0E5A" w:rsidP="005A0E5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A0E5A" w:rsidRDefault="00497A01" w:rsidP="005A0E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HEC-RAS model sites, vegetation transects locations are the same as </w:t>
      </w:r>
      <w:r w:rsidR="000D1DED">
        <w:rPr>
          <w:sz w:val="24"/>
          <w:szCs w:val="24"/>
        </w:rPr>
        <w:t>hydraulic</w:t>
      </w:r>
      <w:r>
        <w:rPr>
          <w:sz w:val="24"/>
          <w:szCs w:val="24"/>
        </w:rPr>
        <w:t xml:space="preserve"> model valley elevation cross sections. </w:t>
      </w:r>
    </w:p>
    <w:p w:rsidR="00A06AEE" w:rsidRDefault="00A06AEE" w:rsidP="005A0E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Data contained in </w:t>
      </w:r>
      <w:r w:rsidR="006C2D16">
        <w:rPr>
          <w:sz w:val="24"/>
          <w:szCs w:val="24"/>
        </w:rPr>
        <w:t xml:space="preserve">all of </w:t>
      </w:r>
      <w:r>
        <w:rPr>
          <w:sz w:val="24"/>
          <w:szCs w:val="24"/>
        </w:rPr>
        <w:t xml:space="preserve">these files are in metric units. </w:t>
      </w:r>
      <w:bookmarkStart w:id="0" w:name="_GoBack"/>
      <w:bookmarkEnd w:id="0"/>
    </w:p>
    <w:p w:rsidR="00A06AEE" w:rsidRDefault="004679F5" w:rsidP="005A0E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methods are described in greater detail in the methods section of the accompanying </w:t>
      </w:r>
      <w:r w:rsidR="0040620D">
        <w:rPr>
          <w:sz w:val="24"/>
          <w:szCs w:val="24"/>
        </w:rPr>
        <w:t xml:space="preserve">open-access </w:t>
      </w:r>
      <w:r>
        <w:rPr>
          <w:sz w:val="24"/>
          <w:szCs w:val="24"/>
        </w:rPr>
        <w:t>article</w:t>
      </w:r>
      <w:r w:rsidRPr="004679F5">
        <w:rPr>
          <w:sz w:val="24"/>
          <w:szCs w:val="24"/>
        </w:rPr>
        <w:t xml:space="preserve"> titled “Quantifying flooding regime in floodplain forests to guide river restoration” by C.O. Marks, K.H. </w:t>
      </w:r>
      <w:proofErr w:type="spellStart"/>
      <w:r w:rsidRPr="004679F5">
        <w:rPr>
          <w:sz w:val="24"/>
          <w:szCs w:val="24"/>
        </w:rPr>
        <w:t>Nislow</w:t>
      </w:r>
      <w:proofErr w:type="spellEnd"/>
      <w:r w:rsidRPr="004679F5">
        <w:rPr>
          <w:sz w:val="24"/>
          <w:szCs w:val="24"/>
        </w:rPr>
        <w:t xml:space="preserve">, and F.J. </w:t>
      </w:r>
      <w:proofErr w:type="spellStart"/>
      <w:r w:rsidRPr="004679F5">
        <w:rPr>
          <w:sz w:val="24"/>
          <w:szCs w:val="24"/>
        </w:rPr>
        <w:t>Magilligan</w:t>
      </w:r>
      <w:proofErr w:type="spellEnd"/>
      <w:r w:rsidRPr="004679F5">
        <w:rPr>
          <w:sz w:val="24"/>
          <w:szCs w:val="24"/>
        </w:rPr>
        <w:t xml:space="preserve"> published in the journal </w:t>
      </w:r>
      <w:proofErr w:type="spellStart"/>
      <w:r w:rsidRPr="004679F5">
        <w:rPr>
          <w:i/>
          <w:sz w:val="24"/>
          <w:szCs w:val="24"/>
        </w:rPr>
        <w:t>Elementa</w:t>
      </w:r>
      <w:proofErr w:type="spellEnd"/>
      <w:r w:rsidRPr="004679F5">
        <w:rPr>
          <w:i/>
          <w:sz w:val="24"/>
          <w:szCs w:val="24"/>
        </w:rPr>
        <w:t>: Science of the Anthropocene</w:t>
      </w:r>
      <w:r w:rsidRPr="004679F5">
        <w:rPr>
          <w:sz w:val="24"/>
          <w:szCs w:val="24"/>
        </w:rPr>
        <w:t>, in 2014</w:t>
      </w:r>
      <w:r w:rsidR="0040620D">
        <w:rPr>
          <w:sz w:val="24"/>
          <w:szCs w:val="24"/>
        </w:rPr>
        <w:t>. Supplemental material table S1 is particularly useful at summarizing the methods used for each site.</w:t>
      </w:r>
    </w:p>
    <w:p w:rsidR="00F3681D" w:rsidRDefault="00027DC8" w:rsidP="005A0E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“calculated river stage history” uses the period of record from nearby USGS stream gages (listed it the </w:t>
      </w:r>
      <w:r w:rsidR="001832EC">
        <w:rPr>
          <w:sz w:val="24"/>
          <w:szCs w:val="24"/>
        </w:rPr>
        <w:t xml:space="preserve">“site gages” table in the </w:t>
      </w:r>
      <w:r>
        <w:rPr>
          <w:sz w:val="24"/>
          <w:szCs w:val="24"/>
        </w:rPr>
        <w:t>database and in table S1</w:t>
      </w:r>
      <w:r w:rsidR="00132422">
        <w:rPr>
          <w:sz w:val="24"/>
          <w:szCs w:val="24"/>
        </w:rPr>
        <w:t xml:space="preserve"> in the accompanying article</w:t>
      </w:r>
      <w:r>
        <w:rPr>
          <w:sz w:val="24"/>
          <w:szCs w:val="24"/>
        </w:rPr>
        <w:t>). If there are upstream flood control dams, only the post dam construction data are included</w:t>
      </w:r>
      <w:r w:rsidR="00132422">
        <w:rPr>
          <w:sz w:val="24"/>
          <w:szCs w:val="24"/>
        </w:rPr>
        <w:t xml:space="preserve"> in </w:t>
      </w:r>
      <w:r w:rsidR="00940088">
        <w:rPr>
          <w:sz w:val="24"/>
          <w:szCs w:val="24"/>
        </w:rPr>
        <w:t>calculations</w:t>
      </w:r>
      <w:r>
        <w:rPr>
          <w:sz w:val="24"/>
          <w:szCs w:val="24"/>
        </w:rPr>
        <w:t xml:space="preserve">. </w:t>
      </w:r>
    </w:p>
    <w:p w:rsidR="00027DC8" w:rsidRDefault="00596296" w:rsidP="005A0E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watershed areas to </w:t>
      </w:r>
      <w:r w:rsidR="00132422">
        <w:rPr>
          <w:sz w:val="24"/>
          <w:szCs w:val="24"/>
        </w:rPr>
        <w:t xml:space="preserve">linearly </w:t>
      </w:r>
      <w:r>
        <w:rPr>
          <w:sz w:val="24"/>
          <w:szCs w:val="24"/>
        </w:rPr>
        <w:t xml:space="preserve">adjust flows between the gage and the site are listed in the </w:t>
      </w:r>
      <w:r w:rsidR="00132422">
        <w:rPr>
          <w:sz w:val="24"/>
          <w:szCs w:val="24"/>
        </w:rPr>
        <w:t>“</w:t>
      </w:r>
      <w:r>
        <w:rPr>
          <w:sz w:val="24"/>
          <w:szCs w:val="24"/>
        </w:rPr>
        <w:t>site</w:t>
      </w:r>
      <w:r w:rsidR="00132422">
        <w:rPr>
          <w:sz w:val="24"/>
          <w:szCs w:val="24"/>
        </w:rPr>
        <w:t>”</w:t>
      </w:r>
      <w:r>
        <w:rPr>
          <w:sz w:val="24"/>
          <w:szCs w:val="24"/>
        </w:rPr>
        <w:t xml:space="preserve"> and the </w:t>
      </w:r>
      <w:r w:rsidR="00132422">
        <w:rPr>
          <w:sz w:val="24"/>
          <w:szCs w:val="24"/>
        </w:rPr>
        <w:t>“</w:t>
      </w:r>
      <w:r>
        <w:rPr>
          <w:sz w:val="24"/>
          <w:szCs w:val="24"/>
        </w:rPr>
        <w:t>USGS gages</w:t>
      </w:r>
      <w:r w:rsidR="00132422">
        <w:rPr>
          <w:sz w:val="24"/>
          <w:szCs w:val="24"/>
        </w:rPr>
        <w:t>”</w:t>
      </w:r>
      <w:r>
        <w:rPr>
          <w:sz w:val="24"/>
          <w:szCs w:val="24"/>
        </w:rPr>
        <w:t xml:space="preserve"> tables in the database.</w:t>
      </w:r>
    </w:p>
    <w:sectPr w:rsidR="00027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327E6"/>
    <w:multiLevelType w:val="hybridMultilevel"/>
    <w:tmpl w:val="BD8AE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5A"/>
    <w:rsid w:val="00027DC8"/>
    <w:rsid w:val="000D1DED"/>
    <w:rsid w:val="00132422"/>
    <w:rsid w:val="001832EC"/>
    <w:rsid w:val="00195B83"/>
    <w:rsid w:val="0040620D"/>
    <w:rsid w:val="00431BCC"/>
    <w:rsid w:val="004679F5"/>
    <w:rsid w:val="00497A01"/>
    <w:rsid w:val="0056406E"/>
    <w:rsid w:val="00574884"/>
    <w:rsid w:val="00596296"/>
    <w:rsid w:val="005A0E5A"/>
    <w:rsid w:val="00667F55"/>
    <w:rsid w:val="006C2D16"/>
    <w:rsid w:val="00825F27"/>
    <w:rsid w:val="00832200"/>
    <w:rsid w:val="008D06B0"/>
    <w:rsid w:val="00940088"/>
    <w:rsid w:val="009C61D7"/>
    <w:rsid w:val="00A06AEE"/>
    <w:rsid w:val="00B37D95"/>
    <w:rsid w:val="00CF52F8"/>
    <w:rsid w:val="00D42931"/>
    <w:rsid w:val="00D77316"/>
    <w:rsid w:val="00E113F6"/>
    <w:rsid w:val="00E84EB3"/>
    <w:rsid w:val="00E939B3"/>
    <w:rsid w:val="00F3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TNC_User</dc:creator>
  <cp:lastModifiedBy>TNC_User</cp:lastModifiedBy>
  <cp:revision>3</cp:revision>
  <dcterms:created xsi:type="dcterms:W3CDTF">2014-08-06T14:25:00Z</dcterms:created>
  <dcterms:modified xsi:type="dcterms:W3CDTF">2014-08-06T14:30:00Z</dcterms:modified>
</cp:coreProperties>
</file>