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77" w:rsidRDefault="00686FEF">
      <w:r>
        <w:t>Because</w:t>
      </w:r>
      <w:bookmarkStart w:id="0" w:name="_GoBack"/>
      <w:bookmarkEnd w:id="0"/>
      <w:r w:rsidR="008B3077">
        <w:t xml:space="preserve"> of DRYAD privacy guidelines, only two patient-level variables can be included. Therefore, we have included age and the main outcome variable, Body Mass Index (BMI).</w:t>
      </w:r>
    </w:p>
    <w:p w:rsidR="008B3077" w:rsidRDefault="008B3077">
      <w:r>
        <w:t>Please n</w:t>
      </w:r>
      <w:r w:rsidR="00686FEF">
        <w:t>ote, -999 indicates missing data.</w:t>
      </w:r>
    </w:p>
    <w:p w:rsidR="00686FEF" w:rsidRDefault="00686FEF">
      <w:r>
        <w:t>VARIABLES:</w:t>
      </w:r>
    </w:p>
    <w:p w:rsidR="008B3077" w:rsidRDefault="00686FEF">
      <w:proofErr w:type="spellStart"/>
      <w:r>
        <w:t>record_id</w:t>
      </w:r>
      <w:proofErr w:type="spellEnd"/>
      <w:r>
        <w:t xml:space="preserve"> = participant ID</w:t>
      </w:r>
    </w:p>
    <w:p w:rsidR="008B3077" w:rsidRDefault="008B3077">
      <w:proofErr w:type="spellStart"/>
      <w:r w:rsidRPr="008B3077">
        <w:t>BMI_basline</w:t>
      </w:r>
      <w:proofErr w:type="spellEnd"/>
      <w:r w:rsidR="00686FEF">
        <w:t xml:space="preserve"> = Body Mass Index prior to initiating medical marijuana treatment (baseline), kg/m2</w:t>
      </w:r>
      <w:r w:rsidRPr="008B3077">
        <w:tab/>
      </w:r>
    </w:p>
    <w:p w:rsidR="008B3077" w:rsidRDefault="008B3077">
      <w:r w:rsidRPr="008B3077">
        <w:t>BMI_3mo</w:t>
      </w:r>
      <w:r w:rsidR="00686FEF">
        <w:t xml:space="preserve"> = Body Mass Index (kg/m2) three months after baseline</w:t>
      </w:r>
      <w:r w:rsidRPr="008B3077">
        <w:tab/>
      </w:r>
    </w:p>
    <w:p w:rsidR="00AF0BE7" w:rsidRDefault="008B3077">
      <w:proofErr w:type="spellStart"/>
      <w:r w:rsidRPr="008B3077">
        <w:t>age_years</w:t>
      </w:r>
      <w:proofErr w:type="spellEnd"/>
      <w:r w:rsidR="00686FEF">
        <w:t xml:space="preserve"> = age of participants in years</w:t>
      </w:r>
    </w:p>
    <w:sectPr w:rsidR="00AF0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2B"/>
    <w:rsid w:val="00686FEF"/>
    <w:rsid w:val="008A382B"/>
    <w:rsid w:val="008B3077"/>
    <w:rsid w:val="00A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A2278"/>
  <w15:chartTrackingRefBased/>
  <w15:docId w15:val="{BC2E71F4-7B91-4C1B-821A-54FFAA1F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Philadelphia College of Osteopathic Medicine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2022-08-08T13:59:00Z</dcterms:created>
  <dcterms:modified xsi:type="dcterms:W3CDTF">2022-08-08T14:17:00Z</dcterms:modified>
</cp:coreProperties>
</file>