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0A" w:rsidRPr="007233FF" w:rsidRDefault="0055170A" w:rsidP="0055170A">
      <w:pPr>
        <w:spacing w:beforeLines="120" w:before="288" w:afterLines="120" w:after="288" w:line="360" w:lineRule="auto"/>
        <w:jc w:val="center"/>
        <w:rPr>
          <w:b/>
        </w:rPr>
      </w:pPr>
      <w:bookmarkStart w:id="0" w:name="_Ref16188792"/>
      <w:bookmarkStart w:id="1" w:name="_Toc532421922"/>
      <w:r>
        <w:rPr>
          <w:b/>
        </w:rPr>
        <w:t>T</w:t>
      </w:r>
      <w:r w:rsidRPr="007233FF">
        <w:rPr>
          <w:b/>
        </w:rPr>
        <w:t xml:space="preserve">ree planting incentives in </w:t>
      </w:r>
      <w:r>
        <w:rPr>
          <w:b/>
        </w:rPr>
        <w:t xml:space="preserve">the </w:t>
      </w:r>
      <w:r w:rsidRPr="007233FF">
        <w:rPr>
          <w:b/>
        </w:rPr>
        <w:t>Albertine Rift Region, Uganda</w:t>
      </w:r>
    </w:p>
    <w:p w:rsidR="0055170A" w:rsidRPr="00ED114A" w:rsidRDefault="0055170A" w:rsidP="0055170A">
      <w:pPr>
        <w:spacing w:beforeLines="120" w:before="288" w:afterLines="120" w:after="288" w:line="360" w:lineRule="auto"/>
      </w:pPr>
      <w:r w:rsidRPr="00ED114A">
        <w:t>CHARLES L. TUMUHE</w:t>
      </w:r>
      <w:r>
        <w:t xml:space="preserve"> </w:t>
      </w:r>
      <w:r w:rsidRPr="00ED114A">
        <w:rPr>
          <w:vertAlign w:val="superscript"/>
        </w:rPr>
        <w:t>ab*</w:t>
      </w:r>
      <w:r w:rsidRPr="00ED114A">
        <w:t>, J.R.S TABUTI</w:t>
      </w:r>
      <w:r>
        <w:t xml:space="preserve"> </w:t>
      </w:r>
      <w:r w:rsidRPr="00ED114A">
        <w:rPr>
          <w:vertAlign w:val="superscript"/>
        </w:rPr>
        <w:t>a</w:t>
      </w:r>
      <w:r w:rsidRPr="00ED114A">
        <w:t xml:space="preserve"> and JULIET KIGULI</w:t>
      </w:r>
      <w:r>
        <w:t xml:space="preserve"> </w:t>
      </w:r>
      <w:r w:rsidRPr="00ED114A">
        <w:rPr>
          <w:vertAlign w:val="superscript"/>
        </w:rPr>
        <w:t>a</w:t>
      </w:r>
    </w:p>
    <w:p w:rsidR="0055170A" w:rsidRPr="00BE3438" w:rsidRDefault="0055170A" w:rsidP="0055170A">
      <w:pPr>
        <w:spacing w:beforeLines="120" w:before="288" w:afterLines="120" w:after="288" w:line="360" w:lineRule="auto"/>
        <w:jc w:val="center"/>
        <w:rPr>
          <w:i/>
        </w:rPr>
      </w:pPr>
      <w:r w:rsidRPr="00BE3438">
        <w:rPr>
          <w:i/>
          <w:vertAlign w:val="superscript"/>
        </w:rPr>
        <w:t>a</w:t>
      </w:r>
      <w:r w:rsidRPr="00BE3438">
        <w:rPr>
          <w:i/>
        </w:rPr>
        <w:t xml:space="preserve"> Department of environmental management, Makerere University, P. O. BOX 7062, Kampala, Uganda.</w:t>
      </w:r>
    </w:p>
    <w:p w:rsidR="0055170A" w:rsidRPr="00BE3438" w:rsidRDefault="0055170A" w:rsidP="0055170A">
      <w:pPr>
        <w:spacing w:beforeLines="120" w:before="288" w:afterLines="120" w:after="288" w:line="360" w:lineRule="auto"/>
        <w:jc w:val="center"/>
        <w:rPr>
          <w:i/>
        </w:rPr>
      </w:pPr>
      <w:r w:rsidRPr="00BE3438">
        <w:rPr>
          <w:rStyle w:val="Hyperlink"/>
          <w:i/>
          <w:vertAlign w:val="superscript"/>
        </w:rPr>
        <w:t xml:space="preserve">b </w:t>
      </w:r>
      <w:r w:rsidRPr="00BE3438">
        <w:rPr>
          <w:rStyle w:val="Hyperlink"/>
          <w:i/>
        </w:rPr>
        <w:t>African Rural University, P. O. BOX 24 Kagadi</w:t>
      </w:r>
    </w:p>
    <w:p w:rsidR="0055170A" w:rsidRDefault="0055170A" w:rsidP="0055170A">
      <w:pPr>
        <w:spacing w:beforeLines="120" w:before="288" w:afterLines="120" w:after="288" w:line="360" w:lineRule="auto"/>
        <w:rPr>
          <w:rStyle w:val="Hyperlink"/>
        </w:rPr>
      </w:pPr>
      <w:r w:rsidRPr="00ED114A">
        <w:t>*</w:t>
      </w:r>
      <w:r w:rsidRPr="007233FF">
        <w:t xml:space="preserve">Corresponding author: </w:t>
      </w:r>
      <w:hyperlink r:id="rId4" w:history="1">
        <w:r w:rsidRPr="007233FF">
          <w:rPr>
            <w:rStyle w:val="Hyperlink"/>
          </w:rPr>
          <w:t>tumchaz34@gmail.com</w:t>
        </w:r>
      </w:hyperlink>
      <w:r w:rsidRPr="00ED114A">
        <w:rPr>
          <w:rStyle w:val="Hyperlink"/>
        </w:rPr>
        <w:t xml:space="preserve">   </w:t>
      </w:r>
    </w:p>
    <w:p w:rsidR="0055170A" w:rsidRDefault="0055170A" w:rsidP="00821307">
      <w:pPr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 xml:space="preserve">SUPPLEMENTAL MATERIAL </w:t>
      </w:r>
      <w:bookmarkStart w:id="2" w:name="_GoBack"/>
      <w:bookmarkEnd w:id="2"/>
    </w:p>
    <w:p w:rsidR="00821307" w:rsidRPr="00ED114A" w:rsidRDefault="00821307" w:rsidP="00821307">
      <w:pPr>
        <w:spacing w:line="360" w:lineRule="auto"/>
        <w:rPr>
          <w:rFonts w:eastAsiaTheme="minorHAnsi"/>
          <w:b/>
          <w:bCs/>
        </w:rPr>
      </w:pPr>
      <w:r w:rsidRPr="00FA29DD">
        <w:rPr>
          <w:rFonts w:eastAsiaTheme="minorHAnsi"/>
          <w:bCs/>
        </w:rPr>
        <w:t xml:space="preserve">Table </w:t>
      </w:r>
      <w:r w:rsidRPr="00FA29DD">
        <w:rPr>
          <w:rFonts w:eastAsiaTheme="minorHAnsi"/>
          <w:bCs/>
          <w:noProof/>
        </w:rPr>
        <w:fldChar w:fldCharType="begin"/>
      </w:r>
      <w:r w:rsidRPr="00FA29DD">
        <w:rPr>
          <w:rFonts w:eastAsiaTheme="minorHAnsi"/>
          <w:bCs/>
          <w:noProof/>
        </w:rPr>
        <w:instrText xml:space="preserve"> SEQ Table \* ARABIC </w:instrText>
      </w:r>
      <w:r w:rsidRPr="00FA29DD">
        <w:rPr>
          <w:rFonts w:eastAsiaTheme="minorHAnsi"/>
          <w:bCs/>
          <w:noProof/>
        </w:rPr>
        <w:fldChar w:fldCharType="separate"/>
      </w:r>
      <w:r w:rsidRPr="00FA29DD">
        <w:rPr>
          <w:rFonts w:eastAsiaTheme="minorHAnsi"/>
          <w:bCs/>
          <w:noProof/>
        </w:rPr>
        <w:t>2</w:t>
      </w:r>
      <w:r w:rsidRPr="00FA29DD">
        <w:rPr>
          <w:rFonts w:eastAsiaTheme="minorHAnsi"/>
          <w:bCs/>
          <w:noProof/>
        </w:rPr>
        <w:fldChar w:fldCharType="end"/>
      </w:r>
      <w:bookmarkEnd w:id="0"/>
      <w:r>
        <w:rPr>
          <w:rFonts w:eastAsiaTheme="minorHAnsi"/>
          <w:bCs/>
          <w:noProof/>
        </w:rPr>
        <w:t>.</w:t>
      </w:r>
      <w:r w:rsidRPr="00ED114A">
        <w:rPr>
          <w:rFonts w:eastAsiaTheme="minorHAnsi"/>
          <w:b/>
          <w:bCs/>
        </w:rPr>
        <w:t xml:space="preserve">   </w:t>
      </w:r>
      <w:r w:rsidRPr="00ED114A">
        <w:rPr>
          <w:rFonts w:eastAsiaTheme="minorHAnsi"/>
          <w:bCs/>
        </w:rPr>
        <w:t>Respondents (tree planters and non-tree planters) interviewed in the household questionnaire survey. This table shows total number of households per village, required and actual number of households sampled for both tree- and non-tree farmers in each village in Kiryanga SC</w:t>
      </w:r>
      <w:bookmarkEnd w:id="1"/>
      <w:r w:rsidRPr="00ED114A">
        <w:rPr>
          <w:rFonts w:eastAsiaTheme="minorHAnsi"/>
          <w:bCs/>
        </w:rPr>
        <w:t>. All tree farmers were considered.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18"/>
        <w:gridCol w:w="1437"/>
        <w:gridCol w:w="1079"/>
        <w:gridCol w:w="1441"/>
        <w:gridCol w:w="1350"/>
        <w:gridCol w:w="1260"/>
        <w:gridCol w:w="1165"/>
      </w:tblGrid>
      <w:tr w:rsidR="00821307" w:rsidRPr="00ED114A" w:rsidTr="00FA0505">
        <w:trPr>
          <w:trHeight w:val="281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</w:pPr>
            <w:r w:rsidRPr="00ED114A">
              <w:t>Village (Parish)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Number of Households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Percent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Required Sample Size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Households Sampled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ED114A">
              <w:t>Tree farmers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ED114A">
              <w:t>Non-tree farmers</w:t>
            </w:r>
          </w:p>
        </w:tc>
      </w:tr>
      <w:tr w:rsidR="00821307" w:rsidRPr="00ED114A" w:rsidTr="00FA0505">
        <w:trPr>
          <w:trHeight w:val="281"/>
        </w:trPr>
        <w:tc>
          <w:tcPr>
            <w:tcW w:w="1618" w:type="dxa"/>
            <w:tcBorders>
              <w:top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</w:pPr>
            <w:r w:rsidRPr="00ED114A">
              <w:t>Kiseegu (Kikonda)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134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21.6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51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51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</w:pPr>
            <w:r w:rsidRPr="00ED114A">
              <w:t>11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</w:pPr>
            <w:r w:rsidRPr="00ED114A">
              <w:t>40</w:t>
            </w:r>
          </w:p>
        </w:tc>
      </w:tr>
      <w:tr w:rsidR="00821307" w:rsidRPr="00ED114A" w:rsidTr="00FA0505">
        <w:trPr>
          <w:trHeight w:val="281"/>
        </w:trPr>
        <w:tc>
          <w:tcPr>
            <w:tcW w:w="1618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</w:pPr>
            <w:r w:rsidRPr="00ED114A">
              <w:t>Kitoro C (Kitoro)</w:t>
            </w:r>
          </w:p>
        </w:tc>
        <w:tc>
          <w:tcPr>
            <w:tcW w:w="1437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162</w:t>
            </w:r>
          </w:p>
        </w:tc>
        <w:tc>
          <w:tcPr>
            <w:tcW w:w="1079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26.1</w:t>
            </w:r>
          </w:p>
        </w:tc>
        <w:tc>
          <w:tcPr>
            <w:tcW w:w="1441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62</w:t>
            </w:r>
          </w:p>
        </w:tc>
        <w:tc>
          <w:tcPr>
            <w:tcW w:w="1350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62</w:t>
            </w:r>
          </w:p>
        </w:tc>
        <w:tc>
          <w:tcPr>
            <w:tcW w:w="1260" w:type="dxa"/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</w:pPr>
            <w:r w:rsidRPr="00ED114A">
              <w:t>47</w:t>
            </w:r>
          </w:p>
        </w:tc>
        <w:tc>
          <w:tcPr>
            <w:tcW w:w="1165" w:type="dxa"/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</w:pPr>
            <w:r w:rsidRPr="00ED114A">
              <w:t>15</w:t>
            </w:r>
          </w:p>
        </w:tc>
      </w:tr>
      <w:tr w:rsidR="00821307" w:rsidRPr="00ED114A" w:rsidTr="00FA0505">
        <w:trPr>
          <w:trHeight w:val="281"/>
        </w:trPr>
        <w:tc>
          <w:tcPr>
            <w:tcW w:w="1618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</w:pPr>
            <w:r w:rsidRPr="00ED114A">
              <w:t>Kiryanga B (Kiryanga)</w:t>
            </w:r>
          </w:p>
        </w:tc>
        <w:tc>
          <w:tcPr>
            <w:tcW w:w="1437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191</w:t>
            </w:r>
          </w:p>
        </w:tc>
        <w:tc>
          <w:tcPr>
            <w:tcW w:w="1079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30.8</w:t>
            </w:r>
          </w:p>
        </w:tc>
        <w:tc>
          <w:tcPr>
            <w:tcW w:w="1441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73</w:t>
            </w:r>
          </w:p>
        </w:tc>
        <w:tc>
          <w:tcPr>
            <w:tcW w:w="1350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73</w:t>
            </w:r>
          </w:p>
        </w:tc>
        <w:tc>
          <w:tcPr>
            <w:tcW w:w="1260" w:type="dxa"/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</w:pPr>
            <w:r w:rsidRPr="00ED114A">
              <w:t>30</w:t>
            </w:r>
          </w:p>
        </w:tc>
        <w:tc>
          <w:tcPr>
            <w:tcW w:w="1165" w:type="dxa"/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</w:pPr>
            <w:r w:rsidRPr="00ED114A">
              <w:t>43</w:t>
            </w:r>
          </w:p>
        </w:tc>
      </w:tr>
      <w:tr w:rsidR="00821307" w:rsidRPr="00ED114A" w:rsidTr="00FA0505">
        <w:trPr>
          <w:trHeight w:val="281"/>
        </w:trPr>
        <w:tc>
          <w:tcPr>
            <w:tcW w:w="1618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</w:pPr>
            <w:r w:rsidRPr="00ED114A">
              <w:t>Kijagi (Kicucura)</w:t>
            </w:r>
          </w:p>
        </w:tc>
        <w:tc>
          <w:tcPr>
            <w:tcW w:w="1437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133</w:t>
            </w:r>
          </w:p>
        </w:tc>
        <w:tc>
          <w:tcPr>
            <w:tcW w:w="1079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21.5</w:t>
            </w:r>
          </w:p>
        </w:tc>
        <w:tc>
          <w:tcPr>
            <w:tcW w:w="1441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51</w:t>
            </w:r>
          </w:p>
        </w:tc>
        <w:tc>
          <w:tcPr>
            <w:tcW w:w="1350" w:type="dxa"/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</w:pPr>
            <w:r w:rsidRPr="00ED114A">
              <w:t>32</w:t>
            </w:r>
          </w:p>
        </w:tc>
        <w:tc>
          <w:tcPr>
            <w:tcW w:w="1260" w:type="dxa"/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</w:pPr>
            <w:r w:rsidRPr="00ED114A">
              <w:t>15</w:t>
            </w:r>
          </w:p>
        </w:tc>
        <w:tc>
          <w:tcPr>
            <w:tcW w:w="1165" w:type="dxa"/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</w:pPr>
            <w:r w:rsidRPr="00ED114A">
              <w:t>17</w:t>
            </w:r>
          </w:p>
        </w:tc>
      </w:tr>
      <w:tr w:rsidR="00821307" w:rsidRPr="00ED114A" w:rsidTr="00FA0505">
        <w:trPr>
          <w:trHeight w:val="281"/>
        </w:trPr>
        <w:tc>
          <w:tcPr>
            <w:tcW w:w="1618" w:type="dxa"/>
            <w:tcBorders>
              <w:bottom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rPr>
                <w:b/>
              </w:rPr>
            </w:pPr>
            <w:r w:rsidRPr="00ED114A">
              <w:rPr>
                <w:b/>
              </w:rPr>
              <w:t xml:space="preserve">Total 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  <w:rPr>
                <w:b/>
              </w:rPr>
            </w:pPr>
            <w:r w:rsidRPr="00ED114A">
              <w:rPr>
                <w:b/>
              </w:rPr>
              <w:t>620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  <w:rPr>
                <w:b/>
              </w:rPr>
            </w:pPr>
            <w:r w:rsidRPr="00ED114A">
              <w:rPr>
                <w:b/>
              </w:rPr>
              <w:t>100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  <w:rPr>
                <w:b/>
              </w:rPr>
            </w:pPr>
            <w:r w:rsidRPr="00ED114A">
              <w:rPr>
                <w:b/>
              </w:rPr>
              <w:t>237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821307" w:rsidRPr="00ED114A" w:rsidRDefault="00821307" w:rsidP="00FA0505">
            <w:pPr>
              <w:spacing w:line="360" w:lineRule="auto"/>
              <w:contextualSpacing/>
              <w:jc w:val="right"/>
              <w:rPr>
                <w:b/>
              </w:rPr>
            </w:pPr>
            <w:r w:rsidRPr="00ED114A">
              <w:rPr>
                <w:b/>
              </w:rPr>
              <w:t>218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b/>
              </w:rPr>
            </w:pPr>
            <w:r w:rsidRPr="00ED114A">
              <w:rPr>
                <w:b/>
              </w:rPr>
              <w:t>103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21307" w:rsidRPr="00ED114A" w:rsidRDefault="00821307" w:rsidP="00FA050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b/>
              </w:rPr>
            </w:pPr>
            <w:r w:rsidRPr="00ED114A">
              <w:rPr>
                <w:b/>
              </w:rPr>
              <w:t>115</w:t>
            </w:r>
          </w:p>
        </w:tc>
      </w:tr>
    </w:tbl>
    <w:p w:rsidR="00663D04" w:rsidRDefault="0055170A"/>
    <w:p w:rsidR="00465D1B" w:rsidRPr="00ED114A" w:rsidRDefault="00465D1B" w:rsidP="00465D1B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21238710"/>
      <w:r w:rsidRPr="00ED11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Table </w:t>
      </w:r>
      <w:r w:rsidRPr="00ED114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ED114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ED114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ED114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4</w:t>
      </w:r>
      <w:r w:rsidRPr="00ED114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ED11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Characteristics of respondents who had received incentives and planted trees.</w:t>
      </w:r>
      <w:bookmarkEnd w:id="3"/>
      <w:r w:rsidRPr="00ED11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tbl>
      <w:tblPr>
        <w:tblW w:w="9496" w:type="dxa"/>
        <w:tblInd w:w="-9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684"/>
        <w:gridCol w:w="1995"/>
        <w:gridCol w:w="1548"/>
        <w:gridCol w:w="2004"/>
      </w:tblGrid>
      <w:tr w:rsidR="00465D1B" w:rsidRPr="00ED114A" w:rsidTr="00FA0505">
        <w:trPr>
          <w:trHeight w:val="355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65D1B" w:rsidRPr="00ED114A" w:rsidRDefault="00465D1B" w:rsidP="00FA0505">
            <w:pPr>
              <w:spacing w:line="360" w:lineRule="auto"/>
            </w:pPr>
            <w:r w:rsidRPr="00ED114A">
              <w:lastRenderedPageBreak/>
              <w:t xml:space="preserve">Variable 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Received incentives &amp; planted trees (Mean)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Received incentives &amp; didn’t plant trees (Mean)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465D1B" w:rsidRPr="00ED114A" w:rsidRDefault="00465D1B" w:rsidP="00FA0505">
            <w:pPr>
              <w:autoSpaceDE w:val="0"/>
              <w:autoSpaceDN w:val="0"/>
              <w:adjustRightInd w:val="0"/>
              <w:spacing w:line="360" w:lineRule="auto"/>
            </w:pPr>
            <w:r w:rsidRPr="00ED114A">
              <w:t>Didn’t receive incentive but planted trees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465D1B" w:rsidRPr="00ED114A" w:rsidRDefault="00465D1B" w:rsidP="00FA0505">
            <w:pPr>
              <w:autoSpaceDE w:val="0"/>
              <w:autoSpaceDN w:val="0"/>
              <w:adjustRightInd w:val="0"/>
              <w:spacing w:line="360" w:lineRule="auto"/>
            </w:pPr>
            <w:r w:rsidRPr="00ED114A">
              <w:t>Didn’t receive incentive and didn’t plant trees</w:t>
            </w:r>
          </w:p>
        </w:tc>
      </w:tr>
      <w:tr w:rsidR="00465D1B" w:rsidRPr="00ED114A" w:rsidTr="00FA0505">
        <w:trPr>
          <w:trHeight w:val="296"/>
        </w:trPr>
        <w:tc>
          <w:tcPr>
            <w:tcW w:w="2265" w:type="dxa"/>
            <w:tcBorders>
              <w:top w:val="single" w:sz="4" w:space="0" w:color="auto"/>
            </w:tcBorders>
          </w:tcPr>
          <w:p w:rsidR="00465D1B" w:rsidRPr="00ED114A" w:rsidRDefault="00465D1B" w:rsidP="00FA0505">
            <w:pPr>
              <w:spacing w:line="360" w:lineRule="auto"/>
            </w:pPr>
            <w:r w:rsidRPr="00ED114A">
              <w:t xml:space="preserve">Household size 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6.45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4.92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65D1B" w:rsidRPr="00ED114A" w:rsidRDefault="00465D1B" w:rsidP="00FA0505">
            <w:pPr>
              <w:autoSpaceDE w:val="0"/>
              <w:autoSpaceDN w:val="0"/>
              <w:adjustRightInd w:val="0"/>
              <w:spacing w:line="360" w:lineRule="auto"/>
            </w:pPr>
            <w:r w:rsidRPr="00ED114A">
              <w:t>7.1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465D1B" w:rsidRPr="00ED114A" w:rsidRDefault="00465D1B" w:rsidP="00FA0505">
            <w:pPr>
              <w:autoSpaceDE w:val="0"/>
              <w:autoSpaceDN w:val="0"/>
              <w:adjustRightInd w:val="0"/>
              <w:spacing w:line="360" w:lineRule="auto"/>
            </w:pPr>
            <w:r w:rsidRPr="00ED114A">
              <w:t>5.6</w:t>
            </w:r>
          </w:p>
        </w:tc>
      </w:tr>
      <w:tr w:rsidR="00465D1B" w:rsidRPr="00ED114A" w:rsidTr="00FA0505">
        <w:trPr>
          <w:trHeight w:val="296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Respondent’s age (years)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41.87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34.97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autoSpaceDE w:val="0"/>
              <w:autoSpaceDN w:val="0"/>
              <w:adjustRightInd w:val="0"/>
              <w:spacing w:line="360" w:lineRule="auto"/>
            </w:pPr>
            <w:r w:rsidRPr="00ED114A">
              <w:t>44.1</w:t>
            </w:r>
          </w:p>
        </w:tc>
        <w:tc>
          <w:tcPr>
            <w:tcW w:w="2004" w:type="dxa"/>
          </w:tcPr>
          <w:p w:rsidR="00465D1B" w:rsidRPr="00ED114A" w:rsidRDefault="00465D1B" w:rsidP="00FA0505">
            <w:pPr>
              <w:autoSpaceDE w:val="0"/>
              <w:autoSpaceDN w:val="0"/>
              <w:adjustRightInd w:val="0"/>
              <w:spacing w:line="360" w:lineRule="auto"/>
            </w:pPr>
            <w:r w:rsidRPr="00ED114A">
              <w:t>35.7</w:t>
            </w:r>
          </w:p>
        </w:tc>
      </w:tr>
      <w:tr w:rsidR="00465D1B" w:rsidRPr="00ED114A" w:rsidTr="00FA0505">
        <w:trPr>
          <w:trHeight w:val="28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Years spent in school (education)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7.02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5.67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autoSpaceDE w:val="0"/>
              <w:autoSpaceDN w:val="0"/>
              <w:adjustRightInd w:val="0"/>
              <w:spacing w:line="360" w:lineRule="auto"/>
            </w:pPr>
            <w:r w:rsidRPr="00ED114A">
              <w:t>7.0</w:t>
            </w:r>
          </w:p>
        </w:tc>
        <w:tc>
          <w:tcPr>
            <w:tcW w:w="2004" w:type="dxa"/>
          </w:tcPr>
          <w:p w:rsidR="00465D1B" w:rsidRPr="00ED114A" w:rsidRDefault="00465D1B" w:rsidP="00FA0505">
            <w:pPr>
              <w:autoSpaceDE w:val="0"/>
              <w:autoSpaceDN w:val="0"/>
              <w:adjustRightInd w:val="0"/>
              <w:spacing w:line="360" w:lineRule="auto"/>
            </w:pPr>
            <w:r w:rsidRPr="00ED114A">
              <w:t>5.4</w:t>
            </w:r>
          </w:p>
        </w:tc>
      </w:tr>
      <w:tr w:rsidR="00465D1B" w:rsidRPr="00ED114A" w:rsidTr="00FA0505">
        <w:trPr>
          <w:trHeight w:val="290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Total size of land (acres)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5.97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2.07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autoSpaceDE w:val="0"/>
              <w:autoSpaceDN w:val="0"/>
              <w:adjustRightInd w:val="0"/>
              <w:spacing w:line="360" w:lineRule="auto"/>
            </w:pPr>
            <w:r w:rsidRPr="00ED114A">
              <w:t>2.7</w:t>
            </w:r>
          </w:p>
        </w:tc>
        <w:tc>
          <w:tcPr>
            <w:tcW w:w="2004" w:type="dxa"/>
          </w:tcPr>
          <w:p w:rsidR="00465D1B" w:rsidRPr="00ED114A" w:rsidRDefault="00465D1B" w:rsidP="00FA0505">
            <w:pPr>
              <w:autoSpaceDE w:val="0"/>
              <w:autoSpaceDN w:val="0"/>
              <w:adjustRightInd w:val="0"/>
              <w:spacing w:line="360" w:lineRule="auto"/>
            </w:pPr>
            <w:r w:rsidRPr="00ED114A">
              <w:t>2.6</w:t>
            </w:r>
          </w:p>
        </w:tc>
      </w:tr>
      <w:tr w:rsidR="00465D1B" w:rsidRPr="00ED114A" w:rsidTr="00FA0505">
        <w:trPr>
          <w:trHeight w:val="591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Size of land available for tree planting (acres)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3.19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0.41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  <w:rPr>
                <w:b/>
              </w:rPr>
            </w:pPr>
            <w:r w:rsidRPr="00ED114A">
              <w:rPr>
                <w:b/>
              </w:rPr>
              <w:t>Sex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  <w:rPr>
                <w:b/>
              </w:rPr>
            </w:pPr>
            <w:r w:rsidRPr="00ED114A">
              <w:rPr>
                <w:b/>
              </w:rPr>
              <w:t xml:space="preserve">Percent 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  <w:rPr>
                <w:b/>
              </w:rPr>
            </w:pPr>
            <w:r w:rsidRPr="00ED114A">
              <w:rPr>
                <w:b/>
              </w:rPr>
              <w:t xml:space="preserve">Percent  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  <w:rPr>
                <w:b/>
              </w:rPr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  <w:rPr>
                <w:b/>
              </w:rPr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Females</w:t>
            </w:r>
          </w:p>
          <w:p w:rsidR="00465D1B" w:rsidRPr="00ED114A" w:rsidRDefault="00465D1B" w:rsidP="00FA0505">
            <w:pPr>
              <w:spacing w:line="360" w:lineRule="auto"/>
            </w:pPr>
            <w:r w:rsidRPr="00ED114A">
              <w:t xml:space="preserve">Males 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34.4</w:t>
            </w:r>
          </w:p>
          <w:p w:rsidR="00465D1B" w:rsidRPr="00ED114A" w:rsidRDefault="00465D1B" w:rsidP="00FA0505">
            <w:pPr>
              <w:spacing w:line="360" w:lineRule="auto"/>
            </w:pPr>
            <w:r w:rsidRPr="00ED114A">
              <w:t>65.6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30.6</w:t>
            </w:r>
          </w:p>
          <w:p w:rsidR="00465D1B" w:rsidRPr="00ED114A" w:rsidRDefault="00465D1B" w:rsidP="00FA0505">
            <w:pPr>
              <w:spacing w:line="360" w:lineRule="auto"/>
            </w:pPr>
            <w:r w:rsidRPr="00ED114A">
              <w:t>69.4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293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rPr>
                <w:b/>
              </w:rPr>
              <w:t>Tribe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293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Munyoro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58.1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52.5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Mutoro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2.2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3.3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293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Mukiga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30.1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14.8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Mukonjo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2.2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3.3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Munyarwanda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1.1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19.7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293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Other tribes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6.5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6.6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  <w:rPr>
                <w:b/>
                <w:bCs/>
              </w:rPr>
            </w:pPr>
            <w:r w:rsidRPr="00ED114A">
              <w:rPr>
                <w:b/>
                <w:bCs/>
              </w:rPr>
              <w:t>Religion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Catholic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66.1(41.9)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33.9(32.3)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293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Protestant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63.8(39.8)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36.2(33.9)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Muslim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50.0(4.3)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50.0(6.5)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Pentecostal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26.3(5.4)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73.7(22.6)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293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SDA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66.7(4.3)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33.3(3.2)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Faith of Unity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80.0(4.3)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20.0(1.6)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  <w:rPr>
                <w:b/>
              </w:rPr>
            </w:pPr>
            <w:r w:rsidRPr="00ED114A">
              <w:rPr>
                <w:b/>
              </w:rPr>
              <w:lastRenderedPageBreak/>
              <w:t>Occupation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293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Farmer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61.7(83.6)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38.3(89.1)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7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Salaried employee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42.9(6.6)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57.1(3.3)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Trader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55.6(6.6)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44.4(5.4)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293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Others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50(3.2)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50(2.2)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  <w:rPr>
                <w:b/>
              </w:rPr>
            </w:pPr>
            <w:r w:rsidRPr="00ED114A">
              <w:rPr>
                <w:b/>
              </w:rPr>
              <w:t xml:space="preserve">Incentives 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Trainings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55.1(30.0)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44.9(35.5)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293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Farm tours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40.0(12.2)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60.0(3.2)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0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Free tree seedlings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84.6(22.2)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15.4(32.3)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228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Cash payments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 xml:space="preserve">69.4(27.8) 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30.6(17.7)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  <w:tr w:rsidR="00465D1B" w:rsidRPr="00ED114A" w:rsidTr="00FA0505">
        <w:trPr>
          <w:trHeight w:val="314"/>
        </w:trPr>
        <w:tc>
          <w:tcPr>
            <w:tcW w:w="226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Other incentives</w:t>
            </w:r>
          </w:p>
        </w:tc>
        <w:tc>
          <w:tcPr>
            <w:tcW w:w="1684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66.7(7.7)</w:t>
            </w:r>
          </w:p>
        </w:tc>
        <w:tc>
          <w:tcPr>
            <w:tcW w:w="1995" w:type="dxa"/>
          </w:tcPr>
          <w:p w:rsidR="00465D1B" w:rsidRPr="00ED114A" w:rsidRDefault="00465D1B" w:rsidP="00FA0505">
            <w:pPr>
              <w:spacing w:line="360" w:lineRule="auto"/>
            </w:pPr>
            <w:r w:rsidRPr="00ED114A">
              <w:t>33.3(46.8)</w:t>
            </w:r>
          </w:p>
        </w:tc>
        <w:tc>
          <w:tcPr>
            <w:tcW w:w="1548" w:type="dxa"/>
          </w:tcPr>
          <w:p w:rsidR="00465D1B" w:rsidRPr="00ED114A" w:rsidRDefault="00465D1B" w:rsidP="00FA0505">
            <w:pPr>
              <w:spacing w:line="360" w:lineRule="auto"/>
            </w:pPr>
          </w:p>
        </w:tc>
        <w:tc>
          <w:tcPr>
            <w:tcW w:w="2004" w:type="dxa"/>
          </w:tcPr>
          <w:p w:rsidR="00465D1B" w:rsidRPr="00ED114A" w:rsidRDefault="00465D1B" w:rsidP="00FA0505">
            <w:pPr>
              <w:spacing w:line="360" w:lineRule="auto"/>
            </w:pPr>
          </w:p>
        </w:tc>
      </w:tr>
    </w:tbl>
    <w:p w:rsidR="00465D1B" w:rsidRDefault="00465D1B" w:rsidP="00465D1B"/>
    <w:sectPr w:rsidR="0046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07"/>
    <w:rsid w:val="0009229C"/>
    <w:rsid w:val="00462A49"/>
    <w:rsid w:val="00465D1B"/>
    <w:rsid w:val="0055170A"/>
    <w:rsid w:val="00821307"/>
    <w:rsid w:val="00D0584F"/>
    <w:rsid w:val="00E05A3B"/>
    <w:rsid w:val="00E20F22"/>
    <w:rsid w:val="00ED6D4C"/>
    <w:rsid w:val="00F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213A"/>
  <w15:chartTrackingRefBased/>
  <w15:docId w15:val="{DB2DEBF2-67B8-41BE-94B0-7C888DCB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0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07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07"/>
    <w:pPr>
      <w:spacing w:line="240" w:lineRule="auto"/>
    </w:pPr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82130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65D1B"/>
    <w:pPr>
      <w:spacing w:after="200" w:line="240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mchaz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2019-10-22T14:43:00Z</dcterms:created>
  <dcterms:modified xsi:type="dcterms:W3CDTF">2019-10-22T15:17:00Z</dcterms:modified>
</cp:coreProperties>
</file>