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D7" w:rsidRPr="003B7ED7" w:rsidRDefault="004F0965">
      <w:pPr>
        <w:rPr>
          <w:b/>
        </w:rPr>
      </w:pPr>
      <w:r w:rsidRPr="003B7ED7">
        <w:rPr>
          <w:b/>
        </w:rPr>
        <w:t>Cover data</w:t>
      </w:r>
      <w:r w:rsidR="003B7ED7" w:rsidRPr="003B7ED7">
        <w:rPr>
          <w:b/>
        </w:rPr>
        <w:t>.csv</w:t>
      </w:r>
      <w:r w:rsidRPr="003B7ED7">
        <w:rPr>
          <w:b/>
        </w:rPr>
        <w:t xml:space="preserve"> </w:t>
      </w:r>
    </w:p>
    <w:p w:rsidR="00CF77D9" w:rsidRDefault="004F0965">
      <w:r>
        <w:t xml:space="preserve">Spring </w:t>
      </w:r>
      <w:r w:rsidR="007202D2">
        <w:t xml:space="preserve">(April-May) </w:t>
      </w:r>
      <w:r>
        <w:t>cover data from 2010 (2009-10 growing year) to 2017 (2016-17 growing year). Individual values give the proportion of 36 points on a grid within each plot at which each species/cover class was present.</w:t>
      </w:r>
    </w:p>
    <w:p w:rsidR="004F0965" w:rsidRDefault="004F0965">
      <w:r>
        <w:t xml:space="preserve">Columns represent: </w:t>
      </w:r>
      <w:proofErr w:type="spellStart"/>
      <w:r>
        <w:t>Year_spring</w:t>
      </w:r>
      <w:proofErr w:type="spellEnd"/>
      <w:r>
        <w:t xml:space="preserve">= Year of spring (April-May) data collection; Block= experimental block; Plot= Plot location within block, coded by cardinal directions (NE, NW, SE, SW); </w:t>
      </w:r>
      <w:proofErr w:type="spellStart"/>
      <w:r>
        <w:t>Year</w:t>
      </w:r>
      <w:r w:rsidR="00133EBA">
        <w:t>fall</w:t>
      </w:r>
      <w:r>
        <w:t>_est</w:t>
      </w:r>
      <w:proofErr w:type="spellEnd"/>
      <w:r>
        <w:t xml:space="preserve">= year (fall of growing season) in which experimental blocks were established and experimentally manipulated; Removal= whether the plot received the exotic reduction treatment in the year of establishment (0=control, 1=treated); Seeding= whether the plot received the native seeding treatment in the year of establishment </w:t>
      </w:r>
      <w:r>
        <w:t>(0=control, 1=treated)</w:t>
      </w:r>
      <w:r>
        <w:t xml:space="preserve">; </w:t>
      </w:r>
      <w:proofErr w:type="spellStart"/>
      <w:r>
        <w:t>Time_fire</w:t>
      </w:r>
      <w:proofErr w:type="spellEnd"/>
      <w:r>
        <w:t>= time since fire, with 0= all pre-fire years combined, 1=spring 2014… 4= spring 2017. Other columns represent the proportion of 36 points occupied by each cover category; Species codes.csv</w:t>
      </w:r>
      <w:r w:rsidR="007202D2">
        <w:t xml:space="preserve"> gives</w:t>
      </w:r>
      <w:r>
        <w:t xml:space="preserve"> the species names </w:t>
      </w:r>
      <w:r w:rsidR="007202D2">
        <w:t xml:space="preserve">for </w:t>
      </w:r>
      <w:r>
        <w:t>each column label/abbreviation.</w:t>
      </w:r>
    </w:p>
    <w:p w:rsidR="00FD5249" w:rsidRDefault="00FD5249"/>
    <w:p w:rsidR="003B7ED7" w:rsidRPr="003B7ED7" w:rsidRDefault="00FD5249" w:rsidP="00FD5249">
      <w:pPr>
        <w:rPr>
          <w:b/>
        </w:rPr>
      </w:pPr>
      <w:r w:rsidRPr="003B7ED7">
        <w:rPr>
          <w:b/>
        </w:rPr>
        <w:t>Native abundances</w:t>
      </w:r>
      <w:r w:rsidR="003B7ED7" w:rsidRPr="003B7ED7">
        <w:rPr>
          <w:b/>
        </w:rPr>
        <w:t>.csv</w:t>
      </w:r>
    </w:p>
    <w:p w:rsidR="00FD5249" w:rsidRDefault="00FD5249" w:rsidP="00FD5249">
      <w:pPr>
        <w:rPr>
          <w:rFonts w:ascii="Calibri" w:eastAsia="Times New Roman" w:hAnsi="Calibri" w:cs="Calibri"/>
          <w:color w:val="000000"/>
        </w:rPr>
      </w:pPr>
      <w:r>
        <w:t xml:space="preserve">Abundances of native </w:t>
      </w:r>
      <w:r w:rsidR="00FD29F4">
        <w:t xml:space="preserve">annual forbs </w:t>
      </w:r>
      <w:r>
        <w:t>in spring (April-May). Data were collected for four native species both pre-fire (spring 2010-2013) a</w:t>
      </w:r>
      <w:r w:rsidR="007202D2">
        <w:t>nd post-fire (spring 2014-2018)</w:t>
      </w:r>
      <w:r>
        <w:t xml:space="preserve"> (</w:t>
      </w:r>
      <w:proofErr w:type="spellStart"/>
      <w:r w:rsidRPr="00FD5249">
        <w:rPr>
          <w:rFonts w:ascii="Calibri" w:eastAsia="Times New Roman" w:hAnsi="Calibri" w:cs="Calibri"/>
          <w:i/>
          <w:color w:val="000000"/>
        </w:rPr>
        <w:t>Amsinckia</w:t>
      </w:r>
      <w:proofErr w:type="spellEnd"/>
      <w:r w:rsidRPr="00FD5249">
        <w:rPr>
          <w:rFonts w:ascii="Calibri" w:eastAsia="Times New Roman" w:hAnsi="Calibri" w:cs="Calibri"/>
          <w:i/>
          <w:color w:val="000000"/>
        </w:rPr>
        <w:t xml:space="preserve"> intermedia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7202D2">
        <w:rPr>
          <w:rFonts w:ascii="Calibri" w:eastAsia="Times New Roman" w:hAnsi="Calibri" w:cs="Calibri"/>
          <w:i/>
          <w:color w:val="000000"/>
        </w:rPr>
        <w:t>Camissoniop</w:t>
      </w:r>
      <w:r w:rsidRPr="00FD5249">
        <w:rPr>
          <w:rFonts w:ascii="Calibri" w:eastAsia="Times New Roman" w:hAnsi="Calibri" w:cs="Calibri"/>
          <w:i/>
          <w:color w:val="000000"/>
        </w:rPr>
        <w:t>sis</w:t>
      </w:r>
      <w:proofErr w:type="spellEnd"/>
      <w:r w:rsidRPr="00FD5249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r w:rsidRPr="00FD5249">
        <w:rPr>
          <w:rFonts w:ascii="Calibri" w:eastAsia="Times New Roman" w:hAnsi="Calibri" w:cs="Calibri"/>
          <w:i/>
          <w:color w:val="000000"/>
        </w:rPr>
        <w:t>bistorta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FD5249">
        <w:rPr>
          <w:rFonts w:ascii="Calibri" w:eastAsia="Times New Roman" w:hAnsi="Calibri" w:cs="Calibri"/>
          <w:i/>
          <w:color w:val="000000"/>
        </w:rPr>
        <w:t xml:space="preserve">Clarkia </w:t>
      </w:r>
      <w:proofErr w:type="spellStart"/>
      <w:r w:rsidRPr="00FD5249">
        <w:rPr>
          <w:rFonts w:ascii="Calibri" w:eastAsia="Times New Roman" w:hAnsi="Calibri" w:cs="Calibri"/>
          <w:i/>
          <w:color w:val="000000"/>
        </w:rPr>
        <w:t>purpurea</w:t>
      </w:r>
      <w:proofErr w:type="spellEnd"/>
      <w:r w:rsidRPr="00FD5249"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ssp. </w:t>
      </w:r>
      <w:proofErr w:type="spellStart"/>
      <w:r w:rsidRPr="00FD5249">
        <w:rPr>
          <w:rFonts w:ascii="Calibri" w:eastAsia="Times New Roman" w:hAnsi="Calibri" w:cs="Calibri"/>
          <w:i/>
          <w:color w:val="000000"/>
        </w:rPr>
        <w:t>quadrivulnera</w:t>
      </w:r>
      <w:proofErr w:type="spellEnd"/>
      <w:r>
        <w:rPr>
          <w:rFonts w:ascii="Calibri" w:eastAsia="Times New Roman" w:hAnsi="Calibri" w:cs="Calibri"/>
          <w:color w:val="000000"/>
        </w:rPr>
        <w:t xml:space="preserve">, and </w:t>
      </w:r>
      <w:r w:rsidRPr="00FD5249">
        <w:rPr>
          <w:rFonts w:ascii="Calibri" w:eastAsia="Times New Roman" w:hAnsi="Calibri" w:cs="Calibri"/>
          <w:i/>
          <w:color w:val="000000"/>
        </w:rPr>
        <w:t xml:space="preserve">Phacelia </w:t>
      </w:r>
      <w:proofErr w:type="spellStart"/>
      <w:r w:rsidRPr="00FD5249">
        <w:rPr>
          <w:rFonts w:ascii="Calibri" w:eastAsia="Times New Roman" w:hAnsi="Calibri" w:cs="Calibri"/>
          <w:i/>
          <w:color w:val="000000"/>
        </w:rPr>
        <w:t>distans</w:t>
      </w:r>
      <w:proofErr w:type="spellEnd"/>
      <w:r>
        <w:rPr>
          <w:rFonts w:ascii="Calibri" w:eastAsia="Times New Roman" w:hAnsi="Calibri" w:cs="Calibri"/>
          <w:color w:val="000000"/>
        </w:rPr>
        <w:t>). All other</w:t>
      </w:r>
      <w:r w:rsidR="00FD29F4">
        <w:rPr>
          <w:rFonts w:ascii="Calibri" w:eastAsia="Times New Roman" w:hAnsi="Calibri" w:cs="Calibri"/>
          <w:color w:val="000000"/>
        </w:rPr>
        <w:t xml:space="preserve"> native</w:t>
      </w:r>
      <w:r>
        <w:rPr>
          <w:rFonts w:ascii="Calibri" w:eastAsia="Times New Roman" w:hAnsi="Calibri" w:cs="Calibri"/>
          <w:color w:val="000000"/>
        </w:rPr>
        <w:t xml:space="preserve"> species were sampled only post-fire, in spring 2014-2018.</w:t>
      </w:r>
    </w:p>
    <w:p w:rsidR="00FD5249" w:rsidRPr="00FD5249" w:rsidRDefault="00FD5249" w:rsidP="00FD5249">
      <w:pPr>
        <w:rPr>
          <w:rFonts w:ascii="Calibri" w:eastAsia="Times New Roman" w:hAnsi="Calibri" w:cs="Calibri"/>
          <w:color w:val="000000"/>
        </w:rPr>
      </w:pPr>
      <w:r>
        <w:t xml:space="preserve">Columns represent: </w:t>
      </w:r>
      <w:proofErr w:type="spellStart"/>
      <w:r>
        <w:t>Year_spring</w:t>
      </w:r>
      <w:proofErr w:type="spellEnd"/>
      <w:r>
        <w:t xml:space="preserve">= Year of spring (April-May) data collection; Block= experimental block; Plot= Plot location within block, coded by cardinal directions (NE, NW, SE, SW); </w:t>
      </w:r>
      <w:proofErr w:type="spellStart"/>
      <w:r>
        <w:t>Year</w:t>
      </w:r>
      <w:r w:rsidR="00133EBA">
        <w:t>fall</w:t>
      </w:r>
      <w:r>
        <w:t>_est</w:t>
      </w:r>
      <w:proofErr w:type="spellEnd"/>
      <w:r>
        <w:t>= year (fall of growing season) in which experimental blocks were established and experimentally manipulated; Removal= whether the plot received the exotic reduction treatment in the year of establishment (0=control, 1=treated); Seeding= whether the plot received the native seeding treatment in the year of establishment (0=control, 1=treated);</w:t>
      </w:r>
      <w:r>
        <w:t xml:space="preserve"> Species= species name; Coun</w:t>
      </w:r>
      <w:r w:rsidR="007202D2">
        <w:t>t= number of individuals</w:t>
      </w:r>
      <w:r>
        <w:t>; Area= total area sampled in square meters (0.5625 indicates the whole plot was counted, while 0.09 indicates counts were done in 9 evenly-spaced subplots); Fire= before (Pre) or after (Post) fire.</w:t>
      </w:r>
    </w:p>
    <w:p w:rsidR="00FD29F4" w:rsidRPr="003B7ED7" w:rsidRDefault="00FD5249">
      <w:r>
        <w:t xml:space="preserve"> </w:t>
      </w:r>
    </w:p>
    <w:p w:rsidR="003B7ED7" w:rsidRPr="003B7ED7" w:rsidRDefault="00FD29F4" w:rsidP="00133EBA">
      <w:pPr>
        <w:rPr>
          <w:b/>
        </w:rPr>
      </w:pPr>
      <w:r w:rsidRPr="003B7ED7">
        <w:rPr>
          <w:b/>
        </w:rPr>
        <w:t xml:space="preserve">Seedling emergence data </w:t>
      </w:r>
      <w:r w:rsidRPr="003B7ED7">
        <w:rPr>
          <w:b/>
        </w:rPr>
        <w:t>native forbs</w:t>
      </w:r>
      <w:r w:rsidRPr="003B7ED7">
        <w:rPr>
          <w:b/>
        </w:rPr>
        <w:t>.csv</w:t>
      </w:r>
      <w:r w:rsidR="00133EBA" w:rsidRPr="003B7ED7">
        <w:rPr>
          <w:b/>
        </w:rPr>
        <w:t xml:space="preserve"> </w:t>
      </w:r>
    </w:p>
    <w:p w:rsidR="00FD29F4" w:rsidRDefault="00133EBA" w:rsidP="00133EBA">
      <w:r>
        <w:t>Abundances of the most common native forbs, combined over multiple surveys during</w:t>
      </w:r>
      <w:r w:rsidR="00A25D63">
        <w:t xml:space="preserve"> each</w:t>
      </w:r>
      <w:r>
        <w:t xml:space="preserve"> fall for </w:t>
      </w:r>
      <w:r>
        <w:t>four years before the fire (fall 2009-2012) and the first year after fire (fall 2013).</w:t>
      </w:r>
    </w:p>
    <w:p w:rsidR="00133EBA" w:rsidRPr="00FD5249" w:rsidRDefault="00133EBA" w:rsidP="00133EBA">
      <w:pPr>
        <w:rPr>
          <w:rFonts w:ascii="Calibri" w:eastAsia="Times New Roman" w:hAnsi="Calibri" w:cs="Calibri"/>
          <w:color w:val="000000"/>
        </w:rPr>
      </w:pPr>
      <w:r>
        <w:t xml:space="preserve">Columns represent: Year_fall= Year of fall (Oct-Nov) data collection; Block= experimental block; Plot= Plot location within block, coded by cardinal directions (NE, NW, SE, SW); </w:t>
      </w:r>
      <w:proofErr w:type="spellStart"/>
      <w:r>
        <w:t>Yearfall_est</w:t>
      </w:r>
      <w:proofErr w:type="spellEnd"/>
      <w:r>
        <w:t>= year (fall of growing season) in which experimental blocks were established and experimentally manipulated; Removal= whether the plot received the exotic reduction treatment in the year of establishment (0=control, 1=treated); Seeding= whether the plot received the native seeding treatment in the year of establishment (0=control, 1=treated); Species= species/genus/group; Coun</w:t>
      </w:r>
      <w:r w:rsidR="007202D2">
        <w:t>t= number of individuals, in some cases representing averages of abundance category midpoints</w:t>
      </w:r>
      <w:r>
        <w:t xml:space="preserve">; Area= total </w:t>
      </w:r>
      <w:r w:rsidR="007202D2">
        <w:t xml:space="preserve">sampling effort </w:t>
      </w:r>
      <w:r>
        <w:t>in square meters</w:t>
      </w:r>
      <w:r>
        <w:t>, with the area for multiple surveys added together</w:t>
      </w:r>
      <w:r>
        <w:t xml:space="preserve"> (</w:t>
      </w:r>
      <w:r>
        <w:t>so a single plot sampled twice= 1.125</w:t>
      </w:r>
      <w:r>
        <w:t>); Fire= be</w:t>
      </w:r>
      <w:r w:rsidR="007202D2">
        <w:t>fore (Pre) or after (Post) fire.</w:t>
      </w:r>
    </w:p>
    <w:p w:rsidR="00133EBA" w:rsidRDefault="00133EBA" w:rsidP="00133EBA"/>
    <w:p w:rsidR="00133EBA" w:rsidRDefault="00133EBA"/>
    <w:p w:rsidR="003B7ED7" w:rsidRPr="003B7ED7" w:rsidRDefault="00FD29F4">
      <w:pPr>
        <w:rPr>
          <w:b/>
        </w:rPr>
      </w:pPr>
      <w:r w:rsidRPr="003B7ED7">
        <w:rPr>
          <w:b/>
        </w:rPr>
        <w:t>Seedling emergence data non-natives</w:t>
      </w:r>
      <w:r w:rsidRPr="003B7ED7">
        <w:rPr>
          <w:b/>
        </w:rPr>
        <w:t>.csv</w:t>
      </w:r>
      <w:r w:rsidRPr="003B7ED7">
        <w:rPr>
          <w:b/>
        </w:rPr>
        <w:t xml:space="preserve"> </w:t>
      </w:r>
    </w:p>
    <w:p w:rsidR="00FD29F4" w:rsidRDefault="00FD29F4">
      <w:bookmarkStart w:id="0" w:name="_GoBack"/>
      <w:bookmarkEnd w:id="0"/>
      <w:r>
        <w:t>Abundances of emergi</w:t>
      </w:r>
      <w:r w:rsidR="00133EBA">
        <w:t xml:space="preserve">ng non-native forbs and grasses at a single </w:t>
      </w:r>
      <w:r w:rsidR="00A25D63">
        <w:t xml:space="preserve">survey per year </w:t>
      </w:r>
      <w:r>
        <w:t xml:space="preserve">after the first major rainstorms, for four years before the fire (fall 2009-2012) and the first year after fire (fall 2013). </w:t>
      </w:r>
    </w:p>
    <w:p w:rsidR="00FD29F4" w:rsidRPr="00FD5249" w:rsidRDefault="00FD29F4" w:rsidP="00FD29F4">
      <w:pPr>
        <w:rPr>
          <w:rFonts w:ascii="Calibri" w:eastAsia="Times New Roman" w:hAnsi="Calibri" w:cs="Calibri"/>
          <w:color w:val="000000"/>
        </w:rPr>
      </w:pPr>
      <w:r>
        <w:t>Columns represent: Year_fall</w:t>
      </w:r>
      <w:r>
        <w:t xml:space="preserve">= Year of </w:t>
      </w:r>
      <w:r>
        <w:t xml:space="preserve">fall </w:t>
      </w:r>
      <w:r>
        <w:t>(</w:t>
      </w:r>
      <w:r>
        <w:t>Oct-Nov</w:t>
      </w:r>
      <w:r>
        <w:t xml:space="preserve">) data collection; Block= experimental block; Plot= Plot location within block, coded by cardinal directions (NE, NW, SE, SW); </w:t>
      </w:r>
      <w:proofErr w:type="spellStart"/>
      <w:r>
        <w:t>Year</w:t>
      </w:r>
      <w:r w:rsidR="00133EBA">
        <w:t>fall</w:t>
      </w:r>
      <w:r>
        <w:t>_est</w:t>
      </w:r>
      <w:proofErr w:type="spellEnd"/>
      <w:r>
        <w:t xml:space="preserve">= year (fall of growing season) in which experimental blocks were established and experimentally manipulated; Removal= whether the plot received the exotic reduction treatment in the year of establishment (0=control, 1=treated); Seeding= whether the plot received the native seeding treatment in the year of establishment (0=control, 1=treated); Species= </w:t>
      </w:r>
      <w:r>
        <w:t>species/genus/group</w:t>
      </w:r>
      <w:r>
        <w:t>; Count= number of individuals</w:t>
      </w:r>
      <w:r w:rsidR="007202D2">
        <w:t>,</w:t>
      </w:r>
      <w:r w:rsidR="007202D2" w:rsidRPr="007202D2">
        <w:t xml:space="preserve"> </w:t>
      </w:r>
      <w:r w:rsidR="007202D2">
        <w:t>in some cases representing averages of abundance category midpoints</w:t>
      </w:r>
      <w:r>
        <w:t>; Area= total area sampled in square meters (0.5625 indicates the whole plot was counted, while 0.09 indicates counts were done in 9 evenly-spaced subplots); Fire= before (Pre) or after (Post) fire.</w:t>
      </w:r>
    </w:p>
    <w:p w:rsidR="00FD29F4" w:rsidRDefault="00FD29F4"/>
    <w:sectPr w:rsidR="00FD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CD"/>
    <w:rsid w:val="00133EBA"/>
    <w:rsid w:val="003B7ED7"/>
    <w:rsid w:val="004F0965"/>
    <w:rsid w:val="007202D2"/>
    <w:rsid w:val="009248CD"/>
    <w:rsid w:val="00A25D63"/>
    <w:rsid w:val="00CF6974"/>
    <w:rsid w:val="00CF77D9"/>
    <w:rsid w:val="00FD29F4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69B"/>
  <w15:chartTrackingRefBased/>
  <w15:docId w15:val="{3A0835B4-25BB-464D-B324-C8D638A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Claremont Colleges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dthomson</dc:creator>
  <cp:keywords/>
  <dc:description/>
  <cp:lastModifiedBy>dthomson</cp:lastModifiedBy>
  <cp:revision>7</cp:revision>
  <dcterms:created xsi:type="dcterms:W3CDTF">2019-10-23T17:12:00Z</dcterms:created>
  <dcterms:modified xsi:type="dcterms:W3CDTF">2019-10-23T19:44:00Z</dcterms:modified>
</cp:coreProperties>
</file>