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B3" w:rsidRDefault="00FF62B3">
      <w:r>
        <w:rPr>
          <w:rFonts w:ascii="Times New Roman" w:eastAsia="Calibri" w:hAnsi="Times New Roman" w:cs="Times New Roman"/>
          <w:sz w:val="24"/>
          <w:szCs w:val="24"/>
        </w:rPr>
        <w:t xml:space="preserve">Supplementary </w:t>
      </w:r>
      <w:r w:rsidRPr="00FD53A0">
        <w:rPr>
          <w:rFonts w:ascii="Times New Roman" w:eastAsia="Calibri" w:hAnsi="Times New Roman" w:cs="Times New Roman"/>
          <w:sz w:val="24"/>
          <w:szCs w:val="24"/>
        </w:rPr>
        <w:t xml:space="preserve">Table 1: list of antibodies </w:t>
      </w:r>
      <w:r>
        <w:rPr>
          <w:rFonts w:ascii="Times New Roman" w:eastAsia="Calibri" w:hAnsi="Times New Roman" w:cs="Times New Roman"/>
          <w:sz w:val="24"/>
          <w:szCs w:val="24"/>
        </w:rPr>
        <w:t>used in this study</w:t>
      </w:r>
    </w:p>
    <w:tbl>
      <w:tblPr>
        <w:tblStyle w:val="PlainTable21"/>
        <w:tblW w:w="9895" w:type="dxa"/>
        <w:tblLook w:val="04A0" w:firstRow="1" w:lastRow="0" w:firstColumn="1" w:lastColumn="0" w:noHBand="0" w:noVBand="1"/>
      </w:tblPr>
      <w:tblGrid>
        <w:gridCol w:w="2610"/>
        <w:gridCol w:w="3600"/>
        <w:gridCol w:w="2160"/>
        <w:gridCol w:w="1525"/>
      </w:tblGrid>
      <w:tr w:rsidR="00FF62B3" w:rsidRPr="0072604C" w:rsidTr="0097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Antibodies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Manufacturer and Catalog number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Species raised, monoclonal or polyclonal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Applications and Dilution used</w:t>
            </w:r>
          </w:p>
        </w:tc>
      </w:tr>
      <w:tr w:rsidR="00FF62B3" w:rsidRPr="0072604C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</w:t>
            </w:r>
            <w:r w:rsidRPr="0072604C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>β</w:t>
            </w: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catenin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Abcam</w:t>
            </w:r>
            <w:proofErr w:type="spellEnd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, ab32572</w:t>
            </w:r>
          </w:p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Abcam</w:t>
            </w:r>
            <w:proofErr w:type="spellEnd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ab6302                                             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monoclonal</w:t>
            </w:r>
          </w:p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Rabbit, polyclonal         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 5000</w:t>
            </w:r>
          </w:p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IHC, 1:1000</w:t>
            </w:r>
          </w:p>
        </w:tc>
      </w:tr>
      <w:tr w:rsidR="00FF62B3" w:rsidRPr="0072604C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 c-</w:t>
            </w: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Cell Signaling technology, #5605</w:t>
            </w:r>
          </w:p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Abcam</w:t>
            </w:r>
            <w:proofErr w:type="spellEnd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, ab32072</w:t>
            </w:r>
          </w:p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monoclonal</w:t>
            </w:r>
          </w:p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Rabbit, monoclonal        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IHC: 100</w:t>
            </w:r>
          </w:p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IF: 1:100</w:t>
            </w:r>
          </w:p>
        </w:tc>
      </w:tr>
      <w:tr w:rsidR="00FF62B3" w:rsidRPr="0072604C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Anti-cyclinD1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Cell Signaling technology, #</w:t>
            </w:r>
            <w:r w:rsidRPr="00726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2978</w:t>
            </w:r>
          </w:p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Abcam</w:t>
            </w:r>
            <w:proofErr w:type="spellEnd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, ab134175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monoclonal</w:t>
            </w:r>
          </w:p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Rabbit, monoclonal  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1:750</w:t>
            </w:r>
          </w:p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IHC: 200</w:t>
            </w:r>
          </w:p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IF: 1:50</w:t>
            </w:r>
          </w:p>
        </w:tc>
      </w:tr>
      <w:tr w:rsidR="00FF62B3" w:rsidRPr="0072604C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Anti-caspase 3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Cell Signaling technology, #9665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monoclonal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</w:tc>
      </w:tr>
      <w:tr w:rsidR="00FF62B3" w:rsidRPr="0072604C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Anti-cleaved caspase 3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Cell Signaling technology, #9664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monoclonal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</w:tc>
      </w:tr>
      <w:tr w:rsidR="00FF62B3" w:rsidRPr="0072604C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Anti-poly(ADP-ribose) polymerase (PARP)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Santa Cruz Biotechnology, sc-7150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polyclonal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</w:tc>
      </w:tr>
      <w:tr w:rsidR="00FF62B3" w:rsidRPr="0072604C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Anti-Bcl</w:t>
            </w:r>
            <w:r w:rsidRPr="0072604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Abcam</w:t>
            </w:r>
            <w:proofErr w:type="spellEnd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, ab194583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polyclonal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</w:tc>
      </w:tr>
      <w:tr w:rsidR="00FF62B3" w:rsidRPr="0072604C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Anti-p27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Santa Cruz Biotechnology, sc-527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polyclonal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1:150</w:t>
            </w:r>
          </w:p>
        </w:tc>
      </w:tr>
      <w:tr w:rsidR="00FF62B3" w:rsidRPr="0072604C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</w:t>
            </w: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RhoGDI</w:t>
            </w:r>
            <w:proofErr w:type="spellEnd"/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Thermo</w:t>
            </w:r>
            <w:proofErr w:type="spellEnd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Fisher Scientific, PA5-17475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polyclonal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</w:tc>
      </w:tr>
      <w:tr w:rsidR="00FF62B3" w:rsidRPr="0072604C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Anti-Androgen receptor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Santa Cruz Biotechnology, sc-816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polyclonal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1:300</w:t>
            </w:r>
          </w:p>
        </w:tc>
      </w:tr>
      <w:tr w:rsidR="00FF62B3" w:rsidRPr="0072604C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Anti-p21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Santa Cruz Biotechnology, sc-397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polyclonal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IF, 1:300</w:t>
            </w:r>
          </w:p>
        </w:tc>
      </w:tr>
      <w:tr w:rsidR="00FF62B3" w:rsidRPr="0072604C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 HDAC1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Cell Signaling technology, #</w:t>
            </w:r>
            <w:r w:rsidRPr="0072604C">
              <w:rPr>
                <w:sz w:val="24"/>
                <w:szCs w:val="24"/>
              </w:rPr>
              <w:t xml:space="preserve"> </w:t>
            </w: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34589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polyclonal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</w:tc>
      </w:tr>
      <w:tr w:rsidR="00FF62B3" w:rsidRPr="0072604C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 HDAC2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Cell Signaling technology, #</w:t>
            </w:r>
            <w:r w:rsidRPr="0072604C">
              <w:rPr>
                <w:sz w:val="24"/>
                <w:szCs w:val="24"/>
              </w:rPr>
              <w:t xml:space="preserve"> </w:t>
            </w: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57156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monoclonal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</w:tc>
      </w:tr>
      <w:tr w:rsidR="00FF62B3" w:rsidRPr="0072604C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 HDAC3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Cell Signaling technology, #</w:t>
            </w:r>
            <w:r w:rsidRPr="0072604C">
              <w:rPr>
                <w:sz w:val="24"/>
                <w:szCs w:val="24"/>
              </w:rPr>
              <w:t xml:space="preserve"> </w:t>
            </w: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85057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monoclonal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</w:t>
            </w:r>
          </w:p>
        </w:tc>
      </w:tr>
      <w:tr w:rsidR="00FF62B3" w:rsidRPr="0072604C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 HDAC8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Abcam</w:t>
            </w:r>
            <w:proofErr w:type="spellEnd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, ab187139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Rabbit, monoclonal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1:10000</w:t>
            </w:r>
          </w:p>
        </w:tc>
      </w:tr>
      <w:tr w:rsidR="00FF62B3" w:rsidRPr="0072604C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FF62B3" w:rsidRPr="0072604C" w:rsidRDefault="00FF62B3" w:rsidP="00973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Anti- beta actin</w:t>
            </w:r>
          </w:p>
        </w:tc>
        <w:tc>
          <w:tcPr>
            <w:tcW w:w="3600" w:type="dxa"/>
          </w:tcPr>
          <w:p w:rsidR="00FF62B3" w:rsidRPr="0072604C" w:rsidRDefault="00FF62B3" w:rsidP="0097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Sigma </w:t>
            </w:r>
            <w:proofErr w:type="spellStart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Biochemicals</w:t>
            </w:r>
            <w:proofErr w:type="spellEnd"/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, A5316</w:t>
            </w:r>
          </w:p>
        </w:tc>
        <w:tc>
          <w:tcPr>
            <w:tcW w:w="2160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Mouse, monoclonal</w:t>
            </w:r>
          </w:p>
        </w:tc>
        <w:tc>
          <w:tcPr>
            <w:tcW w:w="1525" w:type="dxa"/>
          </w:tcPr>
          <w:p w:rsidR="00FF62B3" w:rsidRPr="0072604C" w:rsidRDefault="00FF62B3" w:rsidP="00973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C">
              <w:rPr>
                <w:rFonts w:ascii="Times New Roman" w:eastAsia="Calibri" w:hAnsi="Times New Roman" w:cs="Times New Roman"/>
                <w:sz w:val="24"/>
                <w:szCs w:val="24"/>
              </w:rPr>
              <w:t>WB, 1:5000</w:t>
            </w:r>
          </w:p>
        </w:tc>
      </w:tr>
    </w:tbl>
    <w:p w:rsidR="00FF62B3" w:rsidRDefault="00FF62B3" w:rsidP="00FF62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gramStart"/>
      <w:r w:rsidRPr="00BA43AF">
        <w:rPr>
          <w:rFonts w:ascii="Times New Roman" w:hAnsi="Times New Roman" w:cs="Times New Roman"/>
        </w:rPr>
        <w:t>IF:</w:t>
      </w:r>
      <w:proofErr w:type="gramEnd"/>
      <w:r w:rsidRPr="00BA43AF">
        <w:rPr>
          <w:rFonts w:ascii="Times New Roman" w:hAnsi="Times New Roman" w:cs="Times New Roman"/>
        </w:rPr>
        <w:t xml:space="preserve"> Immun</w:t>
      </w:r>
      <w:r>
        <w:rPr>
          <w:rFonts w:ascii="Times New Roman" w:hAnsi="Times New Roman" w:cs="Times New Roman"/>
        </w:rPr>
        <w:t>ofluorescence, WB: Western blot, IHC: I</w:t>
      </w:r>
      <w:r w:rsidRPr="005B78BE">
        <w:rPr>
          <w:rFonts w:ascii="Times New Roman" w:hAnsi="Times New Roman" w:cs="Times New Roman"/>
        </w:rPr>
        <w:t>mmunohistochemistry</w:t>
      </w:r>
      <w:r>
        <w:rPr>
          <w:rFonts w:ascii="Times New Roman" w:hAnsi="Times New Roman" w:cs="Times New Roman"/>
        </w:rPr>
        <w:t>.</w:t>
      </w:r>
    </w:p>
    <w:p w:rsidR="00FF62B3" w:rsidRDefault="00FF62B3"/>
    <w:p w:rsidR="00FF62B3" w:rsidRDefault="00FF62B3"/>
    <w:p w:rsidR="00FF62B3" w:rsidRDefault="00FF62B3"/>
    <w:p w:rsidR="00FF62B3" w:rsidRDefault="00FF62B3"/>
    <w:p w:rsidR="00FF62B3" w:rsidRDefault="00FF62B3"/>
    <w:p w:rsidR="00FF62B3" w:rsidRDefault="00FF62B3"/>
    <w:p w:rsidR="00FF62B3" w:rsidRDefault="00FF62B3"/>
    <w:p w:rsidR="00FF62B3" w:rsidRDefault="00FF62B3"/>
    <w:p w:rsidR="00FF62B3" w:rsidRDefault="00FF62B3">
      <w:r>
        <w:rPr>
          <w:rFonts w:ascii="Times New Roman" w:hAnsi="Times New Roman" w:cs="Times New Roman"/>
          <w:color w:val="000000"/>
          <w:sz w:val="24"/>
        </w:rPr>
        <w:lastRenderedPageBreak/>
        <w:t>Supplementary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A43AF">
        <w:rPr>
          <w:rFonts w:ascii="Times New Roman" w:hAnsi="Times New Roman" w:cs="Times New Roman"/>
          <w:color w:val="000000"/>
          <w:sz w:val="24"/>
        </w:rPr>
        <w:t xml:space="preserve">Table 2: Human forward and reverse primers sequences for </w:t>
      </w:r>
      <w:proofErr w:type="spellStart"/>
      <w:r w:rsidRPr="00BA43AF">
        <w:rPr>
          <w:rFonts w:ascii="Times New Roman" w:hAnsi="Times New Roman" w:cs="Times New Roman"/>
          <w:color w:val="000000"/>
          <w:sz w:val="24"/>
        </w:rPr>
        <w:t>qRT</w:t>
      </w:r>
      <w:proofErr w:type="spellEnd"/>
      <w:r w:rsidRPr="00BA43AF">
        <w:rPr>
          <w:rFonts w:ascii="Times New Roman" w:hAnsi="Times New Roman" w:cs="Times New Roman"/>
          <w:color w:val="000000"/>
          <w:sz w:val="24"/>
        </w:rPr>
        <w:t>-PCR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55"/>
        <w:gridCol w:w="2030"/>
        <w:gridCol w:w="3277"/>
        <w:gridCol w:w="3098"/>
      </w:tblGrid>
      <w:tr w:rsidR="00FF62B3" w:rsidRPr="008E1EBE" w:rsidTr="0097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Gene                                                    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Name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Forward Primer sequence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Reverse Primer sequence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CTNNB1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β catenin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GAGGACAAGCCACAAGATTACA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CCAAGATCAGCAGTCTCATTCC</w:t>
            </w:r>
          </w:p>
        </w:tc>
      </w:tr>
      <w:tr w:rsidR="00FF62B3" w:rsidRPr="008E1EBE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CCND1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Cyclin D1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CTTCAAATGTGTGCAGAAGG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CTCGCACTTCTGTTCCTC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c-</w:t>
            </w:r>
            <w:proofErr w:type="spellStart"/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Myc</w:t>
            </w:r>
            <w:proofErr w:type="spellEnd"/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c-</w:t>
            </w:r>
            <w:proofErr w:type="spellStart"/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Myc</w:t>
            </w:r>
            <w:proofErr w:type="spellEnd"/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GCTGCTTAGACGCTGGATTT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CTCCTCCTCGTCGCAGTAGA</w:t>
            </w:r>
          </w:p>
        </w:tc>
      </w:tr>
      <w:tr w:rsidR="00FF62B3" w:rsidRPr="008E1EBE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AR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Androgen receptor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CTTGTCGTCTTCGGAAATGTTATG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CCTCTCCTTCCTCCTGTAGTT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HAS2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Hyaluronan</w:t>
            </w:r>
            <w:proofErr w:type="spellEnd"/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Synthase 2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GAGGACGACTTTATGACCAA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GAGAGACTCCAAAGAGTGTG</w:t>
            </w:r>
          </w:p>
        </w:tc>
      </w:tr>
      <w:tr w:rsidR="00FF62B3" w:rsidRPr="008E1EBE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HAS3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Hyaluronan</w:t>
            </w:r>
            <w:proofErr w:type="spellEnd"/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Synthase 3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ATGCTTCGAGTCCTGGAGGAG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AGGAAGGAAATCCATGAGTCG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OPCML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Opioid Binding Protein/Cell Adhesion Molecule Like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GGGTCTGTGGGTACCTGTTC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TATGGACCACTTGTCATTCC</w:t>
            </w:r>
          </w:p>
        </w:tc>
      </w:tr>
      <w:tr w:rsidR="00FF62B3" w:rsidRPr="008E1EBE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PITX2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pituitary </w:t>
            </w:r>
            <w:proofErr w:type="spellStart"/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homeobox</w:t>
            </w:r>
            <w:proofErr w:type="spellEnd"/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CGCGAAGAAATCGCTGTGT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CGACGATTCTTGAACCAAACC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MED12L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Mediator Complex Subunit 12 Like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GAAGCCCATAGACTCTCTTGTTTA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GCTACGCATTGATCTCCTCTAC</w:t>
            </w:r>
          </w:p>
        </w:tc>
      </w:tr>
      <w:tr w:rsidR="00FF62B3" w:rsidRPr="008E1EBE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ISL1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Insulin gene enhancer protein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GTCCTCTCAACTTCCAGATACAC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TTCCCACTTTCTCCAACAGG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ANGPT2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Angiopoietin 2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GGACCAAAGCAAGACCCTAAA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TGACAGCAGCGTCTGTAAAC</w:t>
            </w:r>
          </w:p>
        </w:tc>
      </w:tr>
      <w:tr w:rsidR="00FF62B3" w:rsidRPr="008E1EBE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R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Estrogen receptor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-alpha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GGGAAGTATGGCTATGGAATC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ATAATGGTAGCCTGAAGCATAG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CDK1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Cyclin dependent </w:t>
            </w:r>
          </w:p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kinase 1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GTCAGCTCGTTACTCAACTC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GCTAGGCTTCCTGGTTTC</w:t>
            </w:r>
          </w:p>
        </w:tc>
      </w:tr>
      <w:tr w:rsidR="00FF62B3" w:rsidRPr="008E1EBE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P21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cyclin-dependent </w:t>
            </w:r>
          </w:p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kinase inhibitor 1A 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CCCTTGTCCTTTCCCTTCAGTAC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GTGGGACAGGCACCTCAGA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P27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cyclin-dependent </w:t>
            </w:r>
          </w:p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kinase inhibitor 1B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GGACTGCGGGACGATCCT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TGACAAGCCACGCAGTAGATTT</w:t>
            </w:r>
          </w:p>
        </w:tc>
      </w:tr>
      <w:tr w:rsidR="00FF62B3" w:rsidRPr="008E1EBE" w:rsidTr="0097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PR</w:t>
            </w:r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Progesterone receptor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CCCGGGACTGGATAAATG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CAGCGTTTCTATCAACTTACAA</w:t>
            </w:r>
          </w:p>
        </w:tc>
      </w:tr>
      <w:tr w:rsidR="00FF62B3" w:rsidRPr="008E1EBE" w:rsidTr="0097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FF62B3" w:rsidRPr="008E1EBE" w:rsidRDefault="00FF62B3" w:rsidP="009731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18S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8E1E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2428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18s Ribosomal RNA</w:t>
            </w:r>
          </w:p>
        </w:tc>
        <w:tc>
          <w:tcPr>
            <w:tcW w:w="3079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CGAACGTCTGCCCTATCAACTT</w:t>
            </w:r>
          </w:p>
        </w:tc>
        <w:tc>
          <w:tcPr>
            <w:tcW w:w="2946" w:type="dxa"/>
          </w:tcPr>
          <w:p w:rsidR="00FF62B3" w:rsidRPr="008E1EBE" w:rsidRDefault="00FF62B3" w:rsidP="0097312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EBE">
              <w:rPr>
                <w:rFonts w:ascii="Times New Roman" w:eastAsia="Times New Roman" w:hAnsi="Times New Roman" w:cs="Times New Roman"/>
                <w:sz w:val="19"/>
                <w:szCs w:val="19"/>
              </w:rPr>
              <w:t>ACCCGTGGTCACCATGGTA</w:t>
            </w:r>
          </w:p>
        </w:tc>
      </w:tr>
    </w:tbl>
    <w:p w:rsidR="00FF62B3" w:rsidRDefault="00FF62B3"/>
    <w:sectPr w:rsidR="00FF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70"/>
    <w:rsid w:val="00135F70"/>
    <w:rsid w:val="00600804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A8BB"/>
  <w15:chartTrackingRefBased/>
  <w15:docId w15:val="{6E184867-A761-47E9-BAA3-CB1711E6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FF62B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FF62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Mohamed Ahmed</dc:creator>
  <cp:keywords/>
  <dc:description/>
  <cp:lastModifiedBy>Ali, Mohamed Ahmed</cp:lastModifiedBy>
  <cp:revision>2</cp:revision>
  <dcterms:created xsi:type="dcterms:W3CDTF">2019-10-29T20:24:00Z</dcterms:created>
  <dcterms:modified xsi:type="dcterms:W3CDTF">2019-10-29T20:25:00Z</dcterms:modified>
</cp:coreProperties>
</file>