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9C60" w14:textId="36BD9CFD" w:rsidR="00EB4450" w:rsidRDefault="00EB4450" w:rsidP="00EB44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manuscript is consisted of five (05) figures which data are arranged as fellow:</w:t>
      </w:r>
    </w:p>
    <w:p w14:paraId="1A444B12" w14:textId="77777777" w:rsidR="00EB4450" w:rsidRDefault="00EB4450" w:rsidP="00EB44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7C9EDE" w14:textId="5C9D5149" w:rsidR="00EB4450" w:rsidRDefault="00EB4450" w:rsidP="00EB44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Figure 1. 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Influence of the presence of </w:t>
      </w:r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</w:t>
      </w:r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M. </w:t>
      </w:r>
      <w:r w:rsidRPr="003568CB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domes</w:t>
      </w:r>
      <w:r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t</w:t>
      </w:r>
      <w:r w:rsidRPr="003568CB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ica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larvae on oviposition decision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by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810249F" w14:textId="1AF2439E" w:rsidR="00EB4450" w:rsidRDefault="00EB4450" w:rsidP="00EB4450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EB4450">
        <w:rPr>
          <w:rFonts w:ascii="Times New Roman" w:hAnsi="Times New Roman"/>
          <w:color w:val="000000" w:themeColor="text1"/>
          <w:sz w:val="24"/>
          <w:szCs w:val="24"/>
        </w:rPr>
        <w:t>Figure 1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Pr="00EB4450">
        <w:rPr>
          <w:rFonts w:ascii="Times New Roman" w:hAnsi="Times New Roman"/>
          <w:bCs/>
          <w:color w:val="000000" w:themeColor="text1"/>
          <w:sz w:val="24"/>
          <w:szCs w:val="24"/>
        </w:rPr>
        <w:t>ata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set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showing the number of eggs laid by gravid female </w:t>
      </w:r>
      <w:r w:rsidRPr="003E1749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S. calcitrans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the 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presence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of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conspecific larvae and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the 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larvae of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the 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>house fly (HF)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BC49FC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M. domestica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</w:p>
    <w:p w14:paraId="5C29DB71" w14:textId="5B78EA08" w:rsidR="00EB4450" w:rsidRDefault="00EB4450" w:rsidP="00EB4450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EB4450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Figure 1</w:t>
      </w:r>
      <w:r w:rsidRPr="00EB4450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B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dataset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depicting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the number of eggs laid by gravid female </w:t>
      </w:r>
      <w:r w:rsidRPr="003E1749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S. calcitrans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3568CB">
        <w:rPr>
          <w:rFonts w:ascii="Times New Roman" w:hAnsi="Times New Roman"/>
          <w:noProof/>
          <w:color w:val="000000" w:themeColor="text1"/>
          <w:sz w:val="24"/>
          <w:szCs w:val="24"/>
        </w:rPr>
        <w:t>in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the</w:t>
      </w:r>
      <w:r w:rsidRPr="003568CB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presence of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conspecific larvae following three </w:t>
      </w:r>
      <w:r w:rsidRPr="003568CB">
        <w:rPr>
          <w:rFonts w:ascii="Times New Roman" w:hAnsi="Times New Roman"/>
          <w:noProof/>
          <w:color w:val="000000" w:themeColor="text1"/>
          <w:sz w:val="24"/>
          <w:szCs w:val="24"/>
        </w:rPr>
        <w:t>experi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me</w:t>
      </w:r>
      <w:r w:rsidRPr="003568CB">
        <w:rPr>
          <w:rFonts w:ascii="Times New Roman" w:hAnsi="Times New Roman"/>
          <w:noProof/>
          <w:color w:val="000000" w:themeColor="text1"/>
          <w:sz w:val="24"/>
          <w:szCs w:val="24"/>
        </w:rPr>
        <w:t>ntal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conditions: (i) different larval densities, (ii) in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darkness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>, (ii) with unused and used substrates.</w:t>
      </w:r>
    </w:p>
    <w:p w14:paraId="5727253A" w14:textId="70CF2A99" w:rsidR="00EB4450" w:rsidRDefault="00EB4450" w:rsidP="00EB44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450">
        <w:rPr>
          <w:rFonts w:ascii="Times New Roman" w:hAnsi="Times New Roman"/>
          <w:noProof/>
          <w:color w:val="000000" w:themeColor="text1"/>
          <w:sz w:val="24"/>
          <w:szCs w:val="24"/>
        </w:rPr>
        <w:t>Figure 1</w:t>
      </w:r>
      <w:r w:rsidRPr="00EB4450">
        <w:rPr>
          <w:rFonts w:ascii="Times New Roman" w:hAnsi="Times New Roman"/>
          <w:noProof/>
          <w:color w:val="000000" w:themeColor="text1"/>
          <w:sz w:val="24"/>
          <w:szCs w:val="24"/>
        </w:rPr>
        <w:t>C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dataset illustrating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the number of eggs laid by gravid female </w:t>
      </w:r>
      <w:r w:rsidRPr="003E1749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S. calcitrans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3568CB">
        <w:rPr>
          <w:rFonts w:ascii="Times New Roman" w:hAnsi="Times New Roman"/>
          <w:noProof/>
          <w:color w:val="000000" w:themeColor="text1"/>
          <w:sz w:val="24"/>
          <w:szCs w:val="24"/>
        </w:rPr>
        <w:t>in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the</w:t>
      </w:r>
      <w:r w:rsidRPr="003568CB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presence of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M. </w:t>
      </w:r>
      <w:r w:rsidRPr="003568CB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domes</w:t>
      </w:r>
      <w:r>
        <w:rPr>
          <w:rFonts w:ascii="Times New Roman" w:hAnsi="Times New Roman"/>
          <w:i/>
          <w:noProof/>
          <w:color w:val="000000" w:themeColor="text1"/>
          <w:sz w:val="24"/>
          <w:szCs w:val="24"/>
        </w:rPr>
        <w:t>t</w:t>
      </w:r>
      <w:r w:rsidRPr="003568CB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ica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larvae following three experimental conditions: (i) different larval densities, (ii) in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darkness</w:t>
      </w:r>
      <w:r w:rsidRPr="003E174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and (iii) with unused and used substrates.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rror bars indicate the standard error of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3568CB">
        <w:rPr>
          <w:rFonts w:ascii="Times New Roman" w:hAnsi="Times New Roman"/>
          <w:noProof/>
          <w:color w:val="000000" w:themeColor="text1"/>
          <w:sz w:val="24"/>
          <w:szCs w:val="24"/>
        </w:rPr>
        <w:t>mean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F01ED80" w14:textId="14BB1271" w:rsidR="00EB4450" w:rsidRDefault="00EB4450" w:rsidP="00EB44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450">
        <w:rPr>
          <w:rFonts w:ascii="Times New Roman" w:hAnsi="Times New Roman"/>
          <w:color w:val="000000" w:themeColor="text1"/>
          <w:sz w:val="24"/>
          <w:szCs w:val="24"/>
        </w:rPr>
        <w:t>Figure 1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>data</w:t>
      </w:r>
      <w:r>
        <w:rPr>
          <w:rFonts w:ascii="Times New Roman" w:hAnsi="Times New Roman"/>
          <w:color w:val="000000" w:themeColor="text1"/>
          <w:sz w:val="24"/>
          <w:szCs w:val="24"/>
        </w:rPr>
        <w:t>set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 xml:space="preserve"> showing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Bart the number of eggs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oviposited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by gravid female </w:t>
      </w:r>
      <w:r w:rsidRPr="00D605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S. </w:t>
      </w:r>
      <w:proofErr w:type="spellStart"/>
      <w:r w:rsidRPr="00D6057B">
        <w:rPr>
          <w:rFonts w:ascii="Times New Roman" w:hAnsi="Times New Roman"/>
          <w:i/>
          <w:iCs/>
          <w:color w:val="000000" w:themeColor="text1"/>
          <w:sz w:val="24"/>
          <w:szCs w:val="24"/>
        </w:rPr>
        <w:t>calcitrans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when presented with fresh rabbit dung, old rabbit dung and old rabbit dung used by </w:t>
      </w:r>
      <w:r w:rsidRPr="00D605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S. </w:t>
      </w:r>
      <w:proofErr w:type="spellStart"/>
      <w:r w:rsidRPr="00D6057B">
        <w:rPr>
          <w:rFonts w:ascii="Times New Roman" w:hAnsi="Times New Roman"/>
          <w:i/>
          <w:iCs/>
          <w:color w:val="000000" w:themeColor="text1"/>
          <w:sz w:val="24"/>
          <w:szCs w:val="24"/>
        </w:rPr>
        <w:t>calcitrans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larvae.</w:t>
      </w:r>
    </w:p>
    <w:p w14:paraId="48C236B0" w14:textId="2F301C60" w:rsidR="00EB4450" w:rsidRDefault="00EB4450" w:rsidP="00EB44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450">
        <w:rPr>
          <w:rFonts w:ascii="Times New Roman" w:hAnsi="Times New Roman"/>
          <w:color w:val="000000" w:themeColor="text1"/>
          <w:sz w:val="24"/>
          <w:szCs w:val="24"/>
        </w:rPr>
        <w:t>Figure 1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dataset </w:t>
      </w:r>
      <w:r>
        <w:rPr>
          <w:rFonts w:ascii="Times New Roman" w:hAnsi="Times New Roman"/>
          <w:color w:val="000000" w:themeColor="text1"/>
          <w:sz w:val="24"/>
          <w:szCs w:val="24"/>
        </w:rPr>
        <w:t>depicting th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number of eggs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oviposited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by gravid female </w:t>
      </w:r>
      <w:r w:rsidRPr="00CC782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S. </w:t>
      </w:r>
      <w:proofErr w:type="spellStart"/>
      <w:r w:rsidRPr="00CC782E">
        <w:rPr>
          <w:rFonts w:ascii="Times New Roman" w:hAnsi="Times New Roman"/>
          <w:i/>
          <w:iCs/>
          <w:color w:val="000000" w:themeColor="text1"/>
          <w:sz w:val="24"/>
          <w:szCs w:val="24"/>
        </w:rPr>
        <w:t>calcitrans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when presented with fresh rabbit dung, old rabbit dung and old rabbit dung used by </w:t>
      </w:r>
      <w:r w:rsidRPr="00D605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M. </w:t>
      </w:r>
      <w:proofErr w:type="spellStart"/>
      <w:r w:rsidRPr="00D6057B">
        <w:rPr>
          <w:rFonts w:ascii="Times New Roman" w:hAnsi="Times New Roman"/>
          <w:i/>
          <w:iCs/>
          <w:color w:val="000000" w:themeColor="text1"/>
          <w:sz w:val="24"/>
          <w:szCs w:val="24"/>
        </w:rPr>
        <w:t>domesticae</w:t>
      </w:r>
      <w:proofErr w:type="spellEnd"/>
      <w:r w:rsidRPr="00D605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larvae. </w:t>
      </w:r>
    </w:p>
    <w:p w14:paraId="5DB8C950" w14:textId="77777777" w:rsidR="00EB4450" w:rsidRDefault="00EB4450" w:rsidP="00EB4450"/>
    <w:p w14:paraId="0CDC6723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Figure 2. 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Influence of the presence of the mite </w:t>
      </w:r>
      <w:proofErr w:type="spellStart"/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>Macrocheles</w:t>
      </w:r>
      <w:proofErr w:type="spellEnd"/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3568CB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muscaedomesticae</w:t>
      </w:r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>on oviposition decision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by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CC3697" w14:textId="146D38B3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450">
        <w:rPr>
          <w:rFonts w:ascii="Times New Roman" w:hAnsi="Times New Roman"/>
          <w:color w:val="000000" w:themeColor="text1"/>
          <w:sz w:val="24"/>
          <w:szCs w:val="24"/>
        </w:rPr>
        <w:t>Figure 2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dataset 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depicting the number of eggs laid by </w:t>
      </w:r>
      <w:r w:rsidRPr="003E17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 w:hAns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 on substrates with and without mites </w:t>
      </w:r>
      <w:r>
        <w:rPr>
          <w:rFonts w:ascii="Times New Roman" w:hAnsi="Times New Roman"/>
          <w:color w:val="000000" w:themeColor="text1"/>
          <w:sz w:val="24"/>
          <w:szCs w:val="24"/>
        </w:rPr>
        <w:t>under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 light </w:t>
      </w:r>
    </w:p>
    <w:p w14:paraId="150FF7ED" w14:textId="1CC2C7EB" w:rsidR="00EB4450" w:rsidRPr="003E1749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450">
        <w:rPr>
          <w:rFonts w:ascii="Times New Roman" w:hAnsi="Times New Roman"/>
          <w:color w:val="000000" w:themeColor="text1"/>
          <w:sz w:val="24"/>
          <w:szCs w:val="24"/>
        </w:rPr>
        <w:t>Figure 2B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dataset showing 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number of eggs laid by </w:t>
      </w:r>
      <w:r w:rsidRPr="003E17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 w:hAns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 on substrates with and without mites in </w:t>
      </w:r>
      <w:r>
        <w:rPr>
          <w:rFonts w:ascii="Times New Roman" w:hAnsi="Times New Roman"/>
          <w:color w:val="000000" w:themeColor="text1"/>
          <w:sz w:val="24"/>
          <w:szCs w:val="24"/>
        </w:rPr>
        <w:t>darkness</w:t>
      </w: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3D9735A" w14:textId="77777777" w:rsidR="00EB4450" w:rsidRDefault="00EB4450" w:rsidP="00EB4450"/>
    <w:p w14:paraId="2262E93C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3E1749">
        <w:rPr>
          <w:rFonts w:ascii="Times New Roman"/>
          <w:color w:val="000000" w:themeColor="text1"/>
          <w:sz w:val="24"/>
          <w:szCs w:val="24"/>
        </w:rPr>
        <w:t xml:space="preserve">Figure 3. </w:t>
      </w:r>
      <w:r w:rsidRPr="003E1749">
        <w:rPr>
          <w:rFonts w:ascii="Times New Roman"/>
          <w:b/>
          <w:color w:val="000000" w:themeColor="text1"/>
          <w:sz w:val="24"/>
          <w:szCs w:val="24"/>
        </w:rPr>
        <w:t xml:space="preserve">Effect of conspecific larvae density on fitness </w:t>
      </w:r>
      <w:r>
        <w:rPr>
          <w:rFonts w:ascii="Times New Roman"/>
          <w:b/>
          <w:color w:val="000000" w:themeColor="text1"/>
          <w:sz w:val="24"/>
          <w:szCs w:val="24"/>
        </w:rPr>
        <w:t>traits</w:t>
      </w:r>
      <w:r w:rsidRPr="003E1749">
        <w:rPr>
          <w:rFonts w:ascii="Times New Roman"/>
          <w:b/>
          <w:color w:val="000000" w:themeColor="text1"/>
          <w:sz w:val="24"/>
          <w:szCs w:val="24"/>
        </w:rPr>
        <w:t xml:space="preserve"> of </w:t>
      </w:r>
      <w:r w:rsidRPr="003E1749">
        <w:rPr>
          <w:rFonts w:ascii="Times New Roman"/>
          <w:b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b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 xml:space="preserve">. </w:t>
      </w:r>
    </w:p>
    <w:p w14:paraId="26E8378F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</w:p>
    <w:p w14:paraId="79D07C16" w14:textId="3CF568A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EB4450">
        <w:rPr>
          <w:rFonts w:ascii="Times New Roman"/>
          <w:color w:val="000000" w:themeColor="text1"/>
          <w:sz w:val="24"/>
          <w:szCs w:val="24"/>
        </w:rPr>
        <w:t>Figure 3</w:t>
      </w:r>
      <w:r w:rsidRPr="00EB4450">
        <w:rPr>
          <w:rFonts w:ascii="Times New Roman"/>
          <w:color w:val="000000" w:themeColor="text1"/>
          <w:sz w:val="24"/>
          <w:szCs w:val="24"/>
        </w:rPr>
        <w:t>A</w:t>
      </w:r>
      <w:r w:rsidRPr="00EB4450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>d</w:t>
      </w:r>
      <w:r w:rsidRPr="00EB4450">
        <w:rPr>
          <w:rFonts w:ascii="Times New Roman"/>
          <w:color w:val="000000" w:themeColor="text1"/>
          <w:sz w:val="24"/>
          <w:szCs w:val="24"/>
        </w:rPr>
        <w:t>ataset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 showing </w:t>
      </w:r>
      <w:r w:rsidRPr="003E1749">
        <w:rPr>
          <w:rFonts w:asci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 xml:space="preserve"> emergence time across the different larval densities.</w:t>
      </w:r>
    </w:p>
    <w:p w14:paraId="79C34787" w14:textId="0A7D7802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EB4450">
        <w:rPr>
          <w:rFonts w:ascii="Times New Roman"/>
          <w:color w:val="000000" w:themeColor="text1"/>
          <w:sz w:val="24"/>
          <w:szCs w:val="24"/>
        </w:rPr>
        <w:t>Figure 3</w:t>
      </w:r>
      <w:r w:rsidRPr="00EB4450">
        <w:rPr>
          <w:rFonts w:ascii="Times New Roman"/>
          <w:color w:val="000000" w:themeColor="text1"/>
          <w:sz w:val="24"/>
          <w:szCs w:val="24"/>
        </w:rPr>
        <w:t>B</w:t>
      </w:r>
      <w:r w:rsidRPr="00EB4450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>d</w:t>
      </w:r>
      <w:r w:rsidRPr="00EB4450">
        <w:rPr>
          <w:rFonts w:ascii="Times New Roman"/>
          <w:color w:val="000000" w:themeColor="text1"/>
          <w:sz w:val="24"/>
          <w:szCs w:val="24"/>
        </w:rPr>
        <w:t>ataset</w:t>
      </w:r>
      <w:r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illustrating the change of </w:t>
      </w:r>
      <w:r w:rsidRPr="003E1749">
        <w:rPr>
          <w:rFonts w:asci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 xml:space="preserve"> larvae weight across the different larval densities</w:t>
      </w:r>
      <w:r>
        <w:rPr>
          <w:rFonts w:ascii="Times New Roman"/>
          <w:color w:val="000000" w:themeColor="text1"/>
          <w:sz w:val="24"/>
          <w:szCs w:val="24"/>
        </w:rPr>
        <w:t xml:space="preserve"> after 4 days</w:t>
      </w:r>
      <w:r w:rsidRPr="003E1749">
        <w:rPr>
          <w:rFonts w:ascii="Times New Roman"/>
          <w:color w:val="000000" w:themeColor="text1"/>
          <w:sz w:val="24"/>
          <w:szCs w:val="24"/>
        </w:rPr>
        <w:t>, 7</w:t>
      </w:r>
      <w:r>
        <w:rPr>
          <w:rFonts w:ascii="Times New Roman"/>
          <w:color w:val="000000" w:themeColor="text1"/>
          <w:sz w:val="24"/>
          <w:szCs w:val="24"/>
        </w:rPr>
        <w:t xml:space="preserve"> days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>an</w:t>
      </w:r>
      <w:r w:rsidRPr="003E1749">
        <w:rPr>
          <w:rFonts w:ascii="Times New Roman"/>
          <w:color w:val="000000" w:themeColor="text1"/>
          <w:sz w:val="24"/>
          <w:szCs w:val="24"/>
        </w:rPr>
        <w:t>d 10</w:t>
      </w:r>
      <w:r>
        <w:rPr>
          <w:rFonts w:ascii="Times New Roman"/>
          <w:color w:val="000000" w:themeColor="text1"/>
          <w:sz w:val="24"/>
          <w:szCs w:val="24"/>
        </w:rPr>
        <w:t xml:space="preserve"> days</w:t>
      </w:r>
      <w:r>
        <w:rPr>
          <w:rFonts w:ascii="Times New Roman"/>
          <w:color w:val="000000" w:themeColor="text1"/>
          <w:sz w:val="24"/>
          <w:szCs w:val="24"/>
        </w:rPr>
        <w:t>.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 </w:t>
      </w:r>
    </w:p>
    <w:p w14:paraId="2E95CCCA" w14:textId="68D906AB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EB4450">
        <w:rPr>
          <w:rFonts w:ascii="Times New Roman"/>
          <w:color w:val="000000" w:themeColor="text1"/>
          <w:sz w:val="24"/>
          <w:szCs w:val="24"/>
        </w:rPr>
        <w:lastRenderedPageBreak/>
        <w:t>Figure 3</w:t>
      </w:r>
      <w:r w:rsidRPr="00EB4450">
        <w:rPr>
          <w:rFonts w:ascii="Times New Roman"/>
          <w:color w:val="000000" w:themeColor="text1"/>
          <w:sz w:val="24"/>
          <w:szCs w:val="24"/>
        </w:rPr>
        <w:t>C</w:t>
      </w:r>
      <w:r w:rsidRPr="00EB4450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>d</w:t>
      </w:r>
      <w:r w:rsidRPr="00EB4450">
        <w:rPr>
          <w:rFonts w:ascii="Times New Roman"/>
          <w:color w:val="000000" w:themeColor="text1"/>
          <w:sz w:val="24"/>
          <w:szCs w:val="24"/>
        </w:rPr>
        <w:t>ataset</w:t>
      </w:r>
      <w:r>
        <w:rPr>
          <w:rFonts w:ascii="Times New Roman"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/>
          <w:color w:val="000000" w:themeColor="text1"/>
          <w:sz w:val="24"/>
          <w:szCs w:val="24"/>
        </w:rPr>
        <w:t>depicting the</w:t>
      </w:r>
      <w:r>
        <w:rPr>
          <w:rFonts w:ascii="Times New Roman"/>
          <w:color w:val="000000" w:themeColor="text1"/>
          <w:sz w:val="24"/>
          <w:szCs w:val="24"/>
        </w:rPr>
        <w:t xml:space="preserve"> number</w:t>
      </w:r>
      <w:r>
        <w:rPr>
          <w:rFonts w:ascii="Times New Roman"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 xml:space="preserve">larvae reaching the pupal stage </w:t>
      </w:r>
      <w:r w:rsidRPr="003E1749">
        <w:rPr>
          <w:rFonts w:ascii="Times New Roman"/>
          <w:color w:val="000000" w:themeColor="text1"/>
          <w:sz w:val="24"/>
          <w:szCs w:val="24"/>
        </w:rPr>
        <w:t>across the different larval densities</w:t>
      </w:r>
      <w:r>
        <w:rPr>
          <w:rFonts w:ascii="Times New Roman"/>
          <w:color w:val="000000" w:themeColor="text1"/>
          <w:sz w:val="24"/>
          <w:szCs w:val="24"/>
        </w:rPr>
        <w:t>.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 </w:t>
      </w:r>
    </w:p>
    <w:p w14:paraId="74497C87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EB4450">
        <w:rPr>
          <w:rFonts w:ascii="Times New Roman"/>
          <w:color w:val="000000" w:themeColor="text1"/>
          <w:sz w:val="24"/>
          <w:szCs w:val="24"/>
        </w:rPr>
        <w:t>Figure 3</w:t>
      </w:r>
      <w:r w:rsidRPr="00EB4450">
        <w:rPr>
          <w:rFonts w:ascii="Times New Roman"/>
          <w:color w:val="000000" w:themeColor="text1"/>
          <w:sz w:val="24"/>
          <w:szCs w:val="24"/>
        </w:rPr>
        <w:t>D</w:t>
      </w:r>
      <w:r w:rsidRPr="003E1749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 xml:space="preserve">Dataset 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showing </w:t>
      </w:r>
      <w:r w:rsidRPr="003E1749">
        <w:rPr>
          <w:rFonts w:asci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 xml:space="preserve"> pupa</w:t>
      </w:r>
      <w:r>
        <w:rPr>
          <w:rFonts w:ascii="Times New Roman"/>
          <w:color w:val="000000" w:themeColor="text1"/>
          <w:sz w:val="24"/>
          <w:szCs w:val="24"/>
        </w:rPr>
        <w:t xml:space="preserve">l </w:t>
      </w:r>
      <w:r w:rsidRPr="003E1749">
        <w:rPr>
          <w:rFonts w:ascii="Times New Roman"/>
          <w:color w:val="000000" w:themeColor="text1"/>
          <w:sz w:val="24"/>
          <w:szCs w:val="24"/>
        </w:rPr>
        <w:t>weight across the different larval densities.</w:t>
      </w:r>
    </w:p>
    <w:p w14:paraId="3F51DDA3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 xml:space="preserve">Figure 3E dataset </w:t>
      </w:r>
      <w:r w:rsidRPr="003E1749">
        <w:rPr>
          <w:rFonts w:ascii="Times New Roman"/>
          <w:color w:val="000000" w:themeColor="text1"/>
          <w:sz w:val="24"/>
          <w:szCs w:val="24"/>
        </w:rPr>
        <w:t>illustrating</w:t>
      </w:r>
      <w:r>
        <w:rPr>
          <w:rFonts w:ascii="Times New Roman"/>
          <w:color w:val="000000" w:themeColor="text1"/>
          <w:sz w:val="24"/>
          <w:szCs w:val="24"/>
        </w:rPr>
        <w:t xml:space="preserve"> the</w:t>
      </w:r>
      <w:r>
        <w:rPr>
          <w:rFonts w:ascii="Times New Roman"/>
          <w:color w:val="000000" w:themeColor="text1"/>
          <w:sz w:val="24"/>
          <w:szCs w:val="24"/>
        </w:rPr>
        <w:t xml:space="preserve"> number</w:t>
      </w:r>
      <w:r>
        <w:rPr>
          <w:rFonts w:ascii="Times New Roman"/>
          <w:color w:val="000000" w:themeColor="text1"/>
          <w:sz w:val="24"/>
          <w:szCs w:val="24"/>
        </w:rPr>
        <w:t xml:space="preserve"> of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3E1749">
        <w:rPr>
          <w:rFonts w:asci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 xml:space="preserve">pupae </w:t>
      </w:r>
      <w:r>
        <w:rPr>
          <w:rFonts w:ascii="Times New Roman"/>
          <w:color w:val="000000" w:themeColor="text1"/>
          <w:sz w:val="24"/>
          <w:szCs w:val="24"/>
        </w:rPr>
        <w:t>emerg</w:t>
      </w:r>
      <w:r>
        <w:rPr>
          <w:rFonts w:ascii="Times New Roman"/>
          <w:color w:val="000000" w:themeColor="text1"/>
          <w:sz w:val="24"/>
          <w:szCs w:val="24"/>
        </w:rPr>
        <w:t>ed</w:t>
      </w:r>
      <w:r>
        <w:rPr>
          <w:rFonts w:ascii="Times New Roman"/>
          <w:color w:val="000000" w:themeColor="text1"/>
          <w:sz w:val="24"/>
          <w:szCs w:val="24"/>
        </w:rPr>
        <w:t xml:space="preserve"> as adults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 across the different larval densities.</w:t>
      </w:r>
    </w:p>
    <w:p w14:paraId="7B1B6B4A" w14:textId="17AEA390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Figure 3F dataset</w:t>
      </w:r>
      <w:r w:rsidRPr="003E1749">
        <w:rPr>
          <w:rFonts w:ascii="Times New Roman"/>
          <w:color w:val="000000" w:themeColor="text1"/>
          <w:sz w:val="24"/>
          <w:szCs w:val="24"/>
        </w:rPr>
        <w:t xml:space="preserve"> depicting </w:t>
      </w:r>
      <w:r w:rsidRPr="003E1749">
        <w:rPr>
          <w:rFonts w:asci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 xml:space="preserve"> adult weight across the different larval densities</w:t>
      </w:r>
      <w:r>
        <w:rPr>
          <w:rFonts w:ascii="Times New Roman"/>
          <w:color w:val="000000" w:themeColor="text1"/>
          <w:sz w:val="24"/>
          <w:szCs w:val="24"/>
        </w:rPr>
        <w:t>.</w:t>
      </w:r>
    </w:p>
    <w:p w14:paraId="21C58F93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</w:pPr>
    </w:p>
    <w:p w14:paraId="13A991D8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3E1749">
        <w:rPr>
          <w:rFonts w:ascii="Times New Roman"/>
          <w:color w:val="000000" w:themeColor="text1"/>
          <w:sz w:val="24"/>
          <w:szCs w:val="24"/>
        </w:rPr>
        <w:t xml:space="preserve">Figure 4. </w:t>
      </w:r>
      <w:r w:rsidRPr="003E1749">
        <w:rPr>
          <w:rFonts w:ascii="Times New Roman"/>
          <w:b/>
          <w:color w:val="000000" w:themeColor="text1"/>
          <w:sz w:val="24"/>
          <w:szCs w:val="24"/>
        </w:rPr>
        <w:t xml:space="preserve">Effect of </w:t>
      </w:r>
      <w:r w:rsidRPr="003E1749">
        <w:rPr>
          <w:rFonts w:ascii="Times New Roman"/>
          <w:b/>
          <w:i/>
          <w:color w:val="000000" w:themeColor="text1"/>
          <w:sz w:val="24"/>
          <w:szCs w:val="24"/>
        </w:rPr>
        <w:t xml:space="preserve">M. </w:t>
      </w:r>
      <w:r w:rsidRPr="00DC4303">
        <w:rPr>
          <w:rFonts w:ascii="Times New Roman"/>
          <w:b/>
          <w:i/>
          <w:noProof/>
          <w:color w:val="000000" w:themeColor="text1"/>
          <w:sz w:val="24"/>
          <w:szCs w:val="24"/>
        </w:rPr>
        <w:t>domestica</w:t>
      </w:r>
      <w:r w:rsidRPr="003E1749">
        <w:rPr>
          <w:rFonts w:ascii="Times New Roman"/>
          <w:b/>
          <w:color w:val="000000" w:themeColor="text1"/>
          <w:sz w:val="24"/>
          <w:szCs w:val="24"/>
        </w:rPr>
        <w:t xml:space="preserve"> larval density on fitness parameters of </w:t>
      </w:r>
      <w:r w:rsidRPr="003E1749">
        <w:rPr>
          <w:rFonts w:ascii="Times New Roman"/>
          <w:b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/>
          <w:b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/>
          <w:color w:val="000000" w:themeColor="text1"/>
          <w:sz w:val="24"/>
          <w:szCs w:val="24"/>
        </w:rPr>
        <w:t>.</w:t>
      </w:r>
    </w:p>
    <w:p w14:paraId="62A10865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</w:p>
    <w:p w14:paraId="4C2249F0" w14:textId="77777777" w:rsidR="00EB4450" w:rsidRP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noProof/>
          <w:color w:val="000000" w:themeColor="text1"/>
          <w:sz w:val="24"/>
          <w:szCs w:val="24"/>
        </w:rPr>
      </w:pPr>
      <w:r w:rsidRPr="00EB4450">
        <w:rPr>
          <w:rFonts w:ascii="Times New Roman"/>
          <w:color w:val="000000" w:themeColor="text1"/>
          <w:sz w:val="24"/>
          <w:szCs w:val="24"/>
        </w:rPr>
        <w:t>Figure 4</w:t>
      </w:r>
      <w:r w:rsidRPr="00EB4450">
        <w:rPr>
          <w:rFonts w:ascii="Times New Roman"/>
          <w:color w:val="000000" w:themeColor="text1"/>
          <w:sz w:val="24"/>
          <w:szCs w:val="24"/>
        </w:rPr>
        <w:t>A</w:t>
      </w:r>
      <w:r w:rsidRPr="00EB4450">
        <w:rPr>
          <w:rFonts w:ascii="Times New Roman"/>
          <w:color w:val="000000" w:themeColor="text1"/>
          <w:sz w:val="24"/>
          <w:szCs w:val="24"/>
        </w:rPr>
        <w:t xml:space="preserve"> dataset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showing the variation of </w:t>
      </w:r>
      <w:r w:rsidRPr="00EB4450">
        <w:rPr>
          <w:rFonts w:ascii="Times New Roman"/>
          <w:i/>
          <w:noProof/>
          <w:color w:val="000000" w:themeColor="text1"/>
          <w:sz w:val="24"/>
          <w:szCs w:val="24"/>
        </w:rPr>
        <w:t>S. calcitrans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emergence time across the different larval densities </w:t>
      </w:r>
    </w:p>
    <w:p w14:paraId="35CBD135" w14:textId="43595C67" w:rsidR="00EB4450" w:rsidRP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noProof/>
          <w:color w:val="000000" w:themeColor="text1"/>
          <w:sz w:val="24"/>
          <w:szCs w:val="24"/>
        </w:rPr>
      </w:pPr>
      <w:r w:rsidRPr="00EB4450">
        <w:rPr>
          <w:rFonts w:ascii="Times New Roman"/>
          <w:noProof/>
          <w:color w:val="000000" w:themeColor="text1"/>
          <w:sz w:val="24"/>
          <w:szCs w:val="24"/>
        </w:rPr>
        <w:t>Figure 4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>B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dataset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illustrating the change of </w:t>
      </w:r>
      <w:r w:rsidRPr="00EB4450">
        <w:rPr>
          <w:rFonts w:ascii="Times New Roman"/>
          <w:i/>
          <w:noProof/>
          <w:color w:val="000000" w:themeColor="text1"/>
          <w:sz w:val="24"/>
          <w:szCs w:val="24"/>
        </w:rPr>
        <w:t>S. calcitrans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larvae weight across the different larval densities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>.</w:t>
      </w:r>
    </w:p>
    <w:p w14:paraId="2A38DBCF" w14:textId="77777777" w:rsidR="00EB4450" w:rsidRP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noProof/>
          <w:color w:val="000000" w:themeColor="text1"/>
          <w:sz w:val="24"/>
          <w:szCs w:val="24"/>
        </w:rPr>
      </w:pPr>
      <w:r w:rsidRPr="00EB4450">
        <w:rPr>
          <w:rFonts w:ascii="Times New Roman"/>
          <w:noProof/>
          <w:color w:val="000000" w:themeColor="text1"/>
          <w:sz w:val="24"/>
          <w:szCs w:val="24"/>
        </w:rPr>
        <w:t>Figure 4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>C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dataset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depicting the pupation percentages of </w:t>
      </w:r>
      <w:r w:rsidRPr="00EB4450">
        <w:rPr>
          <w:rFonts w:ascii="Times New Roman"/>
          <w:i/>
          <w:noProof/>
          <w:color w:val="000000" w:themeColor="text1"/>
          <w:sz w:val="24"/>
          <w:szCs w:val="24"/>
        </w:rPr>
        <w:t>S. calcitrans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across the different larval densities</w:t>
      </w:r>
    </w:p>
    <w:p w14:paraId="742FD8CF" w14:textId="77777777" w:rsidR="00EB4450" w:rsidRP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noProof/>
          <w:color w:val="000000" w:themeColor="text1"/>
          <w:sz w:val="24"/>
          <w:szCs w:val="24"/>
        </w:rPr>
      </w:pPr>
      <w:r w:rsidRPr="00EB4450">
        <w:rPr>
          <w:rFonts w:ascii="Times New Roman"/>
          <w:noProof/>
          <w:color w:val="000000" w:themeColor="text1"/>
          <w:sz w:val="24"/>
          <w:szCs w:val="24"/>
        </w:rPr>
        <w:t>Figure 4D dataset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showing the variation of </w:t>
      </w:r>
      <w:r w:rsidRPr="00EB4450">
        <w:rPr>
          <w:rFonts w:ascii="Times New Roman"/>
          <w:i/>
          <w:noProof/>
          <w:color w:val="000000" w:themeColor="text1"/>
          <w:sz w:val="24"/>
          <w:szCs w:val="24"/>
        </w:rPr>
        <w:t>S. calcitrans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pupae weight across the different larval densities</w:t>
      </w:r>
    </w:p>
    <w:p w14:paraId="522FC05F" w14:textId="77777777" w:rsidR="00EB4450" w:rsidRP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noProof/>
          <w:color w:val="000000" w:themeColor="text1"/>
          <w:sz w:val="24"/>
          <w:szCs w:val="24"/>
        </w:rPr>
      </w:pPr>
      <w:r w:rsidRPr="00EB4450">
        <w:rPr>
          <w:rFonts w:ascii="Times New Roman"/>
          <w:noProof/>
          <w:color w:val="000000" w:themeColor="text1"/>
          <w:sz w:val="24"/>
          <w:szCs w:val="24"/>
        </w:rPr>
        <w:t>Figure 4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>E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dataset 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illustrating the variation of </w:t>
      </w:r>
      <w:r w:rsidRPr="00EB4450">
        <w:rPr>
          <w:rFonts w:ascii="Times New Roman"/>
          <w:i/>
          <w:noProof/>
          <w:color w:val="000000" w:themeColor="text1"/>
          <w:sz w:val="24"/>
          <w:szCs w:val="24"/>
        </w:rPr>
        <w:t>S. calcitrans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emergence percentage across the different larval densities </w:t>
      </w:r>
    </w:p>
    <w:p w14:paraId="65EFECDE" w14:textId="3AA70C1E" w:rsidR="00EB4450" w:rsidRP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EB4450">
        <w:rPr>
          <w:rFonts w:ascii="Times New Roman"/>
          <w:noProof/>
          <w:color w:val="000000" w:themeColor="text1"/>
          <w:sz w:val="24"/>
          <w:szCs w:val="24"/>
        </w:rPr>
        <w:t>Figure 4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>F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dataset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depicting the variation of </w:t>
      </w:r>
      <w:r w:rsidRPr="00EB4450">
        <w:rPr>
          <w:rFonts w:ascii="Times New Roman"/>
          <w:i/>
          <w:noProof/>
          <w:color w:val="000000" w:themeColor="text1"/>
          <w:sz w:val="24"/>
          <w:szCs w:val="24"/>
        </w:rPr>
        <w:t>S. calcitrans</w:t>
      </w:r>
      <w:r w:rsidRPr="00EB4450">
        <w:rPr>
          <w:rFonts w:ascii="Times New Roman"/>
          <w:noProof/>
          <w:color w:val="000000" w:themeColor="text1"/>
          <w:sz w:val="24"/>
          <w:szCs w:val="24"/>
        </w:rPr>
        <w:t xml:space="preserve"> adult weight across the different larval densities </w:t>
      </w:r>
    </w:p>
    <w:p w14:paraId="405EEB92" w14:textId="77777777" w:rsidR="00EB4450" w:rsidRDefault="00EB4450" w:rsidP="00EB4450">
      <w:pPr>
        <w:jc w:val="both"/>
      </w:pPr>
    </w:p>
    <w:p w14:paraId="09C37532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1749">
        <w:rPr>
          <w:rFonts w:ascii="Times New Roman" w:hAnsi="Times New Roman"/>
          <w:color w:val="000000" w:themeColor="text1"/>
          <w:sz w:val="24"/>
          <w:szCs w:val="24"/>
        </w:rPr>
        <w:t xml:space="preserve">Figure 5. 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Effect of the mite </w:t>
      </w:r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M. </w:t>
      </w:r>
      <w:r w:rsidRPr="00DC4303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t>muscaedomesticae</w:t>
      </w:r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on </w:t>
      </w:r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S. </w:t>
      </w:r>
      <w:proofErr w:type="spellStart"/>
      <w:r w:rsidRPr="003E1749">
        <w:rPr>
          <w:rFonts w:ascii="Times New Roman" w:hAnsi="Times New Roman"/>
          <w:b/>
          <w:i/>
          <w:color w:val="000000" w:themeColor="text1"/>
          <w:sz w:val="24"/>
          <w:szCs w:val="24"/>
        </w:rPr>
        <w:t>calcitrans</w:t>
      </w:r>
      <w:proofErr w:type="spellEnd"/>
      <w:r w:rsidRPr="003E1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survival. </w:t>
      </w:r>
    </w:p>
    <w:p w14:paraId="2DEABEAF" w14:textId="77777777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F3DAB1" w14:textId="1A043179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Figure 5B dataset showing the number of </w:t>
      </w:r>
      <w:r w:rsidRPr="00EB44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EB4450">
        <w:rPr>
          <w:rFonts w:ascii="Times New Roman" w:hAnsi="Times New Roman"/>
          <w:i/>
          <w:color w:val="000000" w:themeColor="text1"/>
          <w:sz w:val="24"/>
          <w:szCs w:val="24"/>
        </w:rPr>
        <w:t>calcitrans</w:t>
      </w:r>
      <w:proofErr w:type="spellEnd"/>
      <w:r w:rsidRPr="00EB4450">
        <w:rPr>
          <w:rFonts w:ascii="Times New Roman" w:hAnsi="Times New Roman"/>
          <w:color w:val="000000" w:themeColor="text1"/>
          <w:sz w:val="24"/>
          <w:szCs w:val="24"/>
        </w:rPr>
        <w:t xml:space="preserve"> eggs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that hatched on substrates with and without mites</w:t>
      </w:r>
    </w:p>
    <w:p w14:paraId="0AA37926" w14:textId="510A682E" w:rsid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Figures 5C dataset depicting the number of </w:t>
      </w:r>
      <w:r w:rsidRPr="00EB445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S. </w:t>
      </w:r>
      <w:proofErr w:type="spellStart"/>
      <w:r w:rsidRPr="00EB4450">
        <w:rPr>
          <w:rFonts w:ascii="Times New Roman" w:hAnsi="Times New Roman"/>
          <w:i/>
          <w:iCs/>
          <w:color w:val="000000" w:themeColor="text1"/>
          <w:sz w:val="24"/>
          <w:szCs w:val="24"/>
        </w:rPr>
        <w:t>calcitrans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larvae that survived on 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 xml:space="preserve">substrates with and without mites. </w:t>
      </w:r>
    </w:p>
    <w:p w14:paraId="11316FF0" w14:textId="5FDFF2B2" w:rsidR="00EB4450" w:rsidRPr="00EB4450" w:rsidRDefault="00EB4450" w:rsidP="00EB4450">
      <w:pPr>
        <w:tabs>
          <w:tab w:val="left" w:pos="295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Figures 5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dataset </w:t>
      </w:r>
      <w:r>
        <w:rPr>
          <w:rFonts w:ascii="Times New Roman" w:hAnsi="Times New Roman"/>
          <w:color w:val="000000" w:themeColor="text1"/>
          <w:sz w:val="24"/>
          <w:szCs w:val="24"/>
        </w:rPr>
        <w:t>illustrating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the number of </w:t>
      </w:r>
      <w:r w:rsidRPr="00EB445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S. </w:t>
      </w:r>
      <w:proofErr w:type="spellStart"/>
      <w:r w:rsidRPr="00EB4450">
        <w:rPr>
          <w:rFonts w:ascii="Times New Roman" w:hAnsi="Times New Roman"/>
          <w:i/>
          <w:iCs/>
          <w:color w:val="000000" w:themeColor="text1"/>
          <w:sz w:val="24"/>
          <w:szCs w:val="24"/>
        </w:rPr>
        <w:t>calcitrans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adults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that survived </w:t>
      </w:r>
      <w:r w:rsidRPr="00EB4450">
        <w:rPr>
          <w:rFonts w:ascii="Times New Roman" w:hAnsi="Times New Roman"/>
          <w:color w:val="000000" w:themeColor="text1"/>
          <w:sz w:val="24"/>
          <w:szCs w:val="24"/>
        </w:rPr>
        <w:t xml:space="preserve">with and without mites. </w:t>
      </w:r>
    </w:p>
    <w:sectPr w:rsidR="00EB4450" w:rsidRPr="00EB4450" w:rsidSect="00EB4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B387B"/>
    <w:multiLevelType w:val="hybridMultilevel"/>
    <w:tmpl w:val="1598CB00"/>
    <w:lvl w:ilvl="0" w:tplc="38B2522E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zM0NTY1NjE2NjRT0lEKTi0uzszPAykwrAUAMO5a6SwAAAA="/>
  </w:docVars>
  <w:rsids>
    <w:rsidRoot w:val="0015269A"/>
    <w:rsid w:val="0015269A"/>
    <w:rsid w:val="00EB4450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EA58"/>
  <w15:chartTrackingRefBased/>
  <w15:docId w15:val="{2D6AB172-3CDB-4159-A6FD-076D121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50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4450"/>
  </w:style>
  <w:style w:type="paragraph" w:styleId="ListParagraph">
    <w:name w:val="List Paragraph"/>
    <w:basedOn w:val="Normal"/>
    <w:uiPriority w:val="34"/>
    <w:qFormat/>
    <w:rsid w:val="00EB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38FC-37B1-402B-BF17-434CC455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Baleba, Benard Steve Soh</dc:creator>
  <cp:keywords/>
  <dc:description/>
  <cp:lastModifiedBy>Baleba, Benard Steve Soh</cp:lastModifiedBy>
  <cp:revision>2</cp:revision>
  <dcterms:created xsi:type="dcterms:W3CDTF">2020-01-22T14:15:00Z</dcterms:created>
  <dcterms:modified xsi:type="dcterms:W3CDTF">2020-01-22T15:20:00Z</dcterms:modified>
</cp:coreProperties>
</file>