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83D39" w14:textId="77777777" w:rsidR="00FA1481" w:rsidRDefault="00664A12" w:rsidP="0041765E">
      <w:pPr>
        <w:jc w:val="center"/>
        <w:rPr>
          <w:sz w:val="36"/>
          <w:szCs w:val="36"/>
        </w:rPr>
      </w:pPr>
      <w:r>
        <w:rPr>
          <w:noProof/>
          <w:sz w:val="36"/>
          <w:szCs w:val="36"/>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7C489CE1" w:rsidR="00CE6EAA" w:rsidRPr="00BF1BF9" w:rsidRDefault="00B36469" w:rsidP="00FF3503">
      <w:pPr>
        <w:spacing w:before="100" w:beforeAutospacing="1" w:after="100" w:afterAutospacing="1"/>
        <w:jc w:val="center"/>
        <w:rPr>
          <w:rFonts w:ascii="Myriad Pro" w:hAnsi="Myriad Pro"/>
          <w:i/>
          <w:sz w:val="22"/>
          <w:szCs w:val="22"/>
        </w:rPr>
      </w:pPr>
      <w:r>
        <w:rPr>
          <w:rFonts w:ascii="Myriad Pro" w:hAnsi="Myriad Pro"/>
          <w:i/>
          <w:sz w:val="22"/>
          <w:szCs w:val="22"/>
        </w:rPr>
        <w:t>Tectonics</w:t>
      </w:r>
    </w:p>
    <w:p w14:paraId="2CB29489" w14:textId="77777777" w:rsidR="00FF3503" w:rsidRPr="00CE6EAA" w:rsidRDefault="00FF3503" w:rsidP="00FF3503">
      <w:pPr>
        <w:spacing w:before="100" w:beforeAutospacing="1" w:after="100" w:afterAutospacing="1"/>
        <w:jc w:val="center"/>
        <w:rPr>
          <w:rFonts w:ascii="Myriad Pro" w:hAnsi="Myriad Pro"/>
          <w:sz w:val="22"/>
          <w:szCs w:val="22"/>
        </w:rPr>
      </w:pPr>
      <w:r w:rsidRPr="00CE6EAA">
        <w:rPr>
          <w:rFonts w:ascii="Myriad Pro" w:hAnsi="Myriad Pro"/>
          <w:sz w:val="22"/>
          <w:szCs w:val="22"/>
        </w:rPr>
        <w:t>Supporting Information for</w:t>
      </w:r>
    </w:p>
    <w:p w14:paraId="43A496BE" w14:textId="7C7B0A94" w:rsidR="003E7CB6" w:rsidRPr="003E7CB6" w:rsidRDefault="00643D8C" w:rsidP="003E7CB6">
      <w:pPr>
        <w:spacing w:before="100" w:beforeAutospacing="1" w:after="100" w:afterAutospacing="1"/>
        <w:jc w:val="center"/>
        <w:rPr>
          <w:rFonts w:ascii="Myriad Pro" w:hAnsi="Myriad Pro"/>
          <w:b/>
          <w:sz w:val="22"/>
          <w:szCs w:val="22"/>
        </w:rPr>
      </w:pPr>
      <w:r>
        <w:rPr>
          <w:rFonts w:ascii="Myriad Pro" w:hAnsi="Myriad Pro"/>
          <w:b/>
          <w:sz w:val="22"/>
          <w:szCs w:val="22"/>
        </w:rPr>
        <w:t>Evolution of the Greater Caucasus basement and formation</w:t>
      </w:r>
      <w:r w:rsidR="00F46CBE">
        <w:rPr>
          <w:rFonts w:ascii="Myriad Pro" w:hAnsi="Myriad Pro"/>
          <w:b/>
          <w:sz w:val="22"/>
          <w:szCs w:val="22"/>
        </w:rPr>
        <w:t xml:space="preserve"> of the Main Caucasus Thrust, Georgia</w:t>
      </w:r>
    </w:p>
    <w:p w14:paraId="42FFC78E" w14:textId="0C3101B2" w:rsidR="00FF3503" w:rsidRDefault="00B36469" w:rsidP="003E7CB6">
      <w:pPr>
        <w:spacing w:before="100" w:beforeAutospacing="1" w:after="100" w:afterAutospacing="1"/>
        <w:jc w:val="center"/>
        <w:rPr>
          <w:rFonts w:ascii="Myriad Pro" w:hAnsi="Myriad Pro"/>
          <w:sz w:val="22"/>
          <w:szCs w:val="22"/>
        </w:rPr>
      </w:pPr>
      <w:r w:rsidRPr="00B36469">
        <w:rPr>
          <w:rFonts w:ascii="Myriad Pro" w:hAnsi="Myriad Pro"/>
          <w:b/>
          <w:sz w:val="22"/>
          <w:szCs w:val="22"/>
        </w:rPr>
        <w:t xml:space="preserve"> </w:t>
      </w:r>
      <w:r w:rsidR="00B77211">
        <w:rPr>
          <w:rFonts w:ascii="Myriad Pro" w:hAnsi="Myriad Pro"/>
          <w:sz w:val="22"/>
          <w:szCs w:val="22"/>
        </w:rPr>
        <w:t>Dylan A.</w:t>
      </w:r>
      <w:r w:rsidR="009C1366">
        <w:rPr>
          <w:rFonts w:ascii="Myriad Pro" w:hAnsi="Myriad Pro"/>
          <w:sz w:val="22"/>
          <w:szCs w:val="22"/>
        </w:rPr>
        <w:t xml:space="preserve"> Vasey</w:t>
      </w:r>
      <w:r w:rsidR="00B77211">
        <w:rPr>
          <w:rFonts w:ascii="Myriad Pro" w:hAnsi="Myriad Pro"/>
          <w:sz w:val="22"/>
          <w:szCs w:val="22"/>
          <w:vertAlign w:val="superscript"/>
        </w:rPr>
        <w:t>1</w:t>
      </w:r>
      <w:r w:rsidR="00B77211">
        <w:rPr>
          <w:rFonts w:ascii="Myriad Pro" w:hAnsi="Myriad Pro"/>
          <w:sz w:val="22"/>
          <w:szCs w:val="22"/>
        </w:rPr>
        <w:t>, Eric</w:t>
      </w:r>
      <w:r w:rsidR="009C1366">
        <w:rPr>
          <w:rFonts w:ascii="Myriad Pro" w:hAnsi="Myriad Pro"/>
          <w:sz w:val="22"/>
          <w:szCs w:val="22"/>
        </w:rPr>
        <w:t xml:space="preserve"> Cowgill</w:t>
      </w:r>
      <w:r w:rsidR="00B77211">
        <w:rPr>
          <w:rFonts w:ascii="Myriad Pro" w:hAnsi="Myriad Pro"/>
          <w:sz w:val="22"/>
          <w:szCs w:val="22"/>
        </w:rPr>
        <w:t xml:space="preserve"> </w:t>
      </w:r>
      <w:r w:rsidR="00B77211">
        <w:rPr>
          <w:rFonts w:ascii="Myriad Pro" w:hAnsi="Myriad Pro"/>
          <w:sz w:val="22"/>
          <w:szCs w:val="22"/>
          <w:vertAlign w:val="superscript"/>
        </w:rPr>
        <w:t>1</w:t>
      </w:r>
      <w:r w:rsidR="009C1366">
        <w:rPr>
          <w:rFonts w:ascii="Myriad Pro" w:hAnsi="Myriad Pro"/>
          <w:sz w:val="22"/>
          <w:szCs w:val="22"/>
        </w:rPr>
        <w:t xml:space="preserve">, </w:t>
      </w:r>
      <w:r w:rsidR="003E7CB6">
        <w:rPr>
          <w:rFonts w:ascii="Myriad Pro" w:hAnsi="Myriad Pro"/>
          <w:sz w:val="22"/>
          <w:szCs w:val="22"/>
        </w:rPr>
        <w:t>Sarah M. Roeske</w:t>
      </w:r>
      <w:r w:rsidR="003E7CB6">
        <w:rPr>
          <w:rFonts w:ascii="Myriad Pro" w:hAnsi="Myriad Pro"/>
          <w:sz w:val="22"/>
          <w:szCs w:val="22"/>
          <w:vertAlign w:val="superscript"/>
        </w:rPr>
        <w:t>1</w:t>
      </w:r>
      <w:r w:rsidR="003E7CB6">
        <w:rPr>
          <w:rFonts w:ascii="Myriad Pro" w:hAnsi="Myriad Pro"/>
          <w:sz w:val="22"/>
          <w:szCs w:val="22"/>
        </w:rPr>
        <w:t>, Nathan A. Niemi</w:t>
      </w:r>
      <w:r w:rsidR="003E7CB6">
        <w:rPr>
          <w:rFonts w:ascii="Myriad Pro" w:hAnsi="Myriad Pro"/>
          <w:sz w:val="22"/>
          <w:szCs w:val="22"/>
          <w:vertAlign w:val="superscript"/>
        </w:rPr>
        <w:t>2</w:t>
      </w:r>
      <w:r w:rsidR="00240833">
        <w:rPr>
          <w:rFonts w:ascii="Myriad Pro" w:hAnsi="Myriad Pro"/>
          <w:sz w:val="22"/>
          <w:szCs w:val="22"/>
        </w:rPr>
        <w:t>,</w:t>
      </w:r>
      <w:r w:rsidR="003E7CB6">
        <w:rPr>
          <w:rFonts w:ascii="Myriad Pro" w:hAnsi="Myriad Pro"/>
          <w:sz w:val="22"/>
          <w:szCs w:val="22"/>
        </w:rPr>
        <w:t xml:space="preserve"> Tea Godoladze</w:t>
      </w:r>
      <w:r w:rsidR="003E7CB6">
        <w:rPr>
          <w:rFonts w:ascii="Myriad Pro" w:hAnsi="Myriad Pro"/>
          <w:sz w:val="22"/>
          <w:szCs w:val="22"/>
          <w:vertAlign w:val="superscript"/>
        </w:rPr>
        <w:t>3</w:t>
      </w:r>
      <w:r w:rsidR="003E7CB6">
        <w:rPr>
          <w:rFonts w:ascii="Myriad Pro" w:hAnsi="Myriad Pro"/>
          <w:sz w:val="22"/>
          <w:szCs w:val="22"/>
        </w:rPr>
        <w:t xml:space="preserve">, </w:t>
      </w:r>
      <w:r w:rsidR="00CA70D0">
        <w:rPr>
          <w:rFonts w:ascii="Myriad Pro" w:hAnsi="Myriad Pro"/>
          <w:sz w:val="22"/>
          <w:szCs w:val="22"/>
        </w:rPr>
        <w:t>Irakli Skhirtladze</w:t>
      </w:r>
      <w:r w:rsidR="00CA70D0">
        <w:rPr>
          <w:rFonts w:ascii="Myriad Pro" w:hAnsi="Myriad Pro"/>
          <w:sz w:val="22"/>
          <w:szCs w:val="22"/>
          <w:vertAlign w:val="superscript"/>
        </w:rPr>
        <w:t>3</w:t>
      </w:r>
      <w:r w:rsidR="00CA70D0">
        <w:rPr>
          <w:rFonts w:ascii="Myriad Pro" w:hAnsi="Myriad Pro"/>
          <w:sz w:val="22"/>
          <w:szCs w:val="22"/>
        </w:rPr>
        <w:t>, Salome Gogoladze</w:t>
      </w:r>
      <w:r w:rsidR="00CA70D0">
        <w:rPr>
          <w:rFonts w:ascii="Myriad Pro" w:hAnsi="Myriad Pro"/>
          <w:sz w:val="22"/>
          <w:szCs w:val="22"/>
          <w:vertAlign w:val="superscript"/>
        </w:rPr>
        <w:t>3</w:t>
      </w:r>
    </w:p>
    <w:p w14:paraId="347237BD" w14:textId="11031959" w:rsidR="00094365" w:rsidRPr="00CE6EAA" w:rsidRDefault="00B77211" w:rsidP="00670204">
      <w:pPr>
        <w:spacing w:before="100" w:beforeAutospacing="1" w:after="100" w:afterAutospacing="1"/>
        <w:jc w:val="center"/>
        <w:rPr>
          <w:rFonts w:ascii="Myriad Pro" w:hAnsi="Myriad Pro"/>
          <w:sz w:val="22"/>
          <w:szCs w:val="22"/>
        </w:rPr>
      </w:pPr>
      <w:r>
        <w:rPr>
          <w:rFonts w:ascii="Myriad Pro" w:hAnsi="Myriad Pro"/>
          <w:sz w:val="18"/>
          <w:szCs w:val="18"/>
          <w:vertAlign w:val="superscript"/>
        </w:rPr>
        <w:t>1</w:t>
      </w:r>
      <w:r w:rsidR="009C1366">
        <w:rPr>
          <w:rFonts w:ascii="Myriad Pro" w:hAnsi="Myriad Pro"/>
          <w:sz w:val="18"/>
          <w:szCs w:val="18"/>
        </w:rPr>
        <w:t>University of California, Davis</w:t>
      </w:r>
      <w:r>
        <w:rPr>
          <w:rFonts w:ascii="Myriad Pro" w:hAnsi="Myriad Pro"/>
          <w:sz w:val="18"/>
          <w:szCs w:val="18"/>
        </w:rPr>
        <w:t>, California, United States</w:t>
      </w:r>
      <w:r w:rsidR="003E7CB6">
        <w:rPr>
          <w:rFonts w:ascii="Myriad Pro" w:hAnsi="Myriad Pro"/>
          <w:sz w:val="18"/>
          <w:szCs w:val="18"/>
        </w:rPr>
        <w:t xml:space="preserve">; </w:t>
      </w:r>
      <w:r w:rsidR="003E7CB6">
        <w:rPr>
          <w:rFonts w:ascii="Myriad Pro" w:hAnsi="Myriad Pro"/>
          <w:sz w:val="18"/>
          <w:szCs w:val="18"/>
          <w:vertAlign w:val="superscript"/>
        </w:rPr>
        <w:t>2</w:t>
      </w:r>
      <w:r w:rsidR="003E7CB6">
        <w:rPr>
          <w:rFonts w:ascii="Myriad Pro" w:hAnsi="Myriad Pro"/>
          <w:sz w:val="18"/>
          <w:szCs w:val="18"/>
        </w:rPr>
        <w:t xml:space="preserve">University of Michigan, Michigan, United States; </w:t>
      </w:r>
      <w:r w:rsidR="003E7CB6">
        <w:rPr>
          <w:rFonts w:ascii="Myriad Pro" w:hAnsi="Myriad Pro"/>
          <w:sz w:val="18"/>
          <w:szCs w:val="18"/>
          <w:vertAlign w:val="superscript"/>
        </w:rPr>
        <w:t>3</w:t>
      </w:r>
      <w:r w:rsidR="003E7CB6">
        <w:rPr>
          <w:rFonts w:ascii="Myriad Pro" w:hAnsi="Myriad Pro"/>
          <w:sz w:val="18"/>
          <w:szCs w:val="18"/>
        </w:rPr>
        <w:t>Ilia State University, Tbilisi, Georgia</w:t>
      </w:r>
    </w:p>
    <w:p w14:paraId="1CD128B3" w14:textId="28469B3D" w:rsidR="00111843" w:rsidRDefault="00111843" w:rsidP="00111843">
      <w:pPr>
        <w:rPr>
          <w:rFonts w:ascii="Myriad Pro" w:hAnsi="Myriad Pro"/>
          <w:b/>
        </w:rPr>
      </w:pPr>
      <w:r w:rsidRPr="00CE6EAA">
        <w:rPr>
          <w:rFonts w:ascii="Myriad Pro" w:hAnsi="Myriad Pro"/>
          <w:b/>
        </w:rPr>
        <w:t>Contents of this file</w:t>
      </w:r>
    </w:p>
    <w:p w14:paraId="1F13291B" w14:textId="77777777" w:rsidR="00E43D2D" w:rsidRPr="00E40896" w:rsidRDefault="00E43D2D" w:rsidP="00111843">
      <w:pPr>
        <w:rPr>
          <w:rFonts w:ascii="Myriad Pro" w:hAnsi="Myriad Pro"/>
        </w:rPr>
      </w:pPr>
    </w:p>
    <w:p w14:paraId="3D1CAEA0" w14:textId="2ED1B6F2" w:rsidR="00111843" w:rsidRPr="00CE6EAA" w:rsidRDefault="009C7A1A" w:rsidP="00111843">
      <w:pPr>
        <w:ind w:left="720"/>
        <w:rPr>
          <w:rFonts w:ascii="Myriad Pro" w:hAnsi="Myriad Pro"/>
          <w:sz w:val="22"/>
          <w:szCs w:val="22"/>
        </w:rPr>
      </w:pPr>
      <w:r>
        <w:rPr>
          <w:rFonts w:ascii="Myriad Pro" w:hAnsi="Myriad Pro"/>
          <w:sz w:val="22"/>
          <w:szCs w:val="22"/>
        </w:rPr>
        <w:t>Text S1</w:t>
      </w:r>
    </w:p>
    <w:p w14:paraId="1B1C05CA" w14:textId="588D7CD0" w:rsidR="006F0993" w:rsidRDefault="006F0993" w:rsidP="006F0993">
      <w:pPr>
        <w:ind w:left="720"/>
        <w:rPr>
          <w:rFonts w:ascii="Myriad Pro" w:hAnsi="Myriad Pro"/>
          <w:sz w:val="22"/>
          <w:szCs w:val="22"/>
        </w:rPr>
      </w:pPr>
      <w:r>
        <w:rPr>
          <w:rFonts w:ascii="Myriad Pro" w:hAnsi="Myriad Pro"/>
          <w:sz w:val="22"/>
          <w:szCs w:val="22"/>
        </w:rPr>
        <w:t>Figures S1 to S</w:t>
      </w:r>
      <w:r w:rsidR="00CC1A2E">
        <w:rPr>
          <w:rFonts w:ascii="Myriad Pro" w:hAnsi="Myriad Pro"/>
          <w:sz w:val="22"/>
          <w:szCs w:val="22"/>
        </w:rPr>
        <w:t>10</w:t>
      </w:r>
    </w:p>
    <w:p w14:paraId="01851249" w14:textId="7390F536" w:rsidR="00E335C8" w:rsidRDefault="00E335C8" w:rsidP="00E335C8">
      <w:pPr>
        <w:ind w:left="720"/>
        <w:rPr>
          <w:rFonts w:ascii="Myriad Pro" w:hAnsi="Myriad Pro"/>
          <w:sz w:val="22"/>
          <w:szCs w:val="22"/>
        </w:rPr>
      </w:pPr>
      <w:r w:rsidRPr="00E335C8">
        <w:rPr>
          <w:rFonts w:ascii="Myriad Pro" w:hAnsi="Myriad Pro"/>
          <w:sz w:val="22"/>
          <w:szCs w:val="22"/>
        </w:rPr>
        <w:t xml:space="preserve">Tables S1 to </w:t>
      </w:r>
      <w:r>
        <w:rPr>
          <w:rFonts w:ascii="Myriad Pro" w:hAnsi="Myriad Pro"/>
          <w:sz w:val="22"/>
          <w:szCs w:val="22"/>
        </w:rPr>
        <w:t>S2</w:t>
      </w:r>
    </w:p>
    <w:p w14:paraId="0363B503" w14:textId="77777777" w:rsidR="00111843" w:rsidRPr="00E40896" w:rsidRDefault="00111843" w:rsidP="00111843">
      <w:pPr>
        <w:ind w:left="720"/>
        <w:rPr>
          <w:rFonts w:ascii="Myriad Pro" w:hAnsi="Myriad Pro"/>
        </w:rPr>
      </w:pPr>
    </w:p>
    <w:p w14:paraId="19DBDF74" w14:textId="0A712632" w:rsidR="00F424D5" w:rsidRPr="00D069A5" w:rsidRDefault="00111843">
      <w:pPr>
        <w:rPr>
          <w:rFonts w:ascii="Myriad Pro" w:hAnsi="Myriad Pro"/>
          <w:b/>
        </w:rPr>
      </w:pPr>
      <w:r w:rsidRPr="00CE6EAA">
        <w:rPr>
          <w:rFonts w:ascii="Myriad Pro" w:hAnsi="Myriad Pro"/>
          <w:b/>
        </w:rPr>
        <w:t>Additional Supporting Information (Files uploaded separately)</w:t>
      </w:r>
    </w:p>
    <w:p w14:paraId="07B9FBD7" w14:textId="77777777" w:rsidR="00D069A5" w:rsidRDefault="00D069A5" w:rsidP="00D069A5">
      <w:pPr>
        <w:ind w:firstLine="720"/>
        <w:rPr>
          <w:rFonts w:ascii="Myriad Pro" w:hAnsi="Myriad Pro"/>
          <w:sz w:val="22"/>
          <w:szCs w:val="22"/>
        </w:rPr>
      </w:pPr>
    </w:p>
    <w:p w14:paraId="7FEF65C7" w14:textId="05461C7E" w:rsidR="00111843" w:rsidRPr="00CE6EAA" w:rsidRDefault="003E7CB6" w:rsidP="00D069A5">
      <w:pPr>
        <w:ind w:firstLine="720"/>
        <w:rPr>
          <w:rFonts w:ascii="Myriad Pro" w:hAnsi="Myriad Pro"/>
          <w:sz w:val="22"/>
          <w:szCs w:val="22"/>
        </w:rPr>
      </w:pPr>
      <w:r>
        <w:rPr>
          <w:rFonts w:ascii="Myriad Pro" w:hAnsi="Myriad Pro"/>
          <w:sz w:val="22"/>
          <w:szCs w:val="22"/>
        </w:rPr>
        <w:t>Captions for Tables S</w:t>
      </w:r>
      <w:r w:rsidR="00E335C8">
        <w:rPr>
          <w:rFonts w:ascii="Myriad Pro" w:hAnsi="Myriad Pro"/>
          <w:sz w:val="22"/>
          <w:szCs w:val="22"/>
        </w:rPr>
        <w:t>3</w:t>
      </w:r>
      <w:r>
        <w:rPr>
          <w:rFonts w:ascii="Myriad Pro" w:hAnsi="Myriad Pro"/>
          <w:sz w:val="22"/>
          <w:szCs w:val="22"/>
        </w:rPr>
        <w:t xml:space="preserve"> to </w:t>
      </w:r>
      <w:r w:rsidR="00E335C8">
        <w:rPr>
          <w:rFonts w:ascii="Myriad Pro" w:hAnsi="Myriad Pro"/>
          <w:sz w:val="22"/>
          <w:szCs w:val="22"/>
        </w:rPr>
        <w:t>S</w:t>
      </w:r>
      <w:r w:rsidR="00FA6480">
        <w:rPr>
          <w:rFonts w:ascii="Myriad Pro" w:hAnsi="Myriad Pro"/>
          <w:sz w:val="22"/>
          <w:szCs w:val="22"/>
        </w:rPr>
        <w:t>7</w:t>
      </w:r>
    </w:p>
    <w:p w14:paraId="795CD27E" w14:textId="394EEC6F" w:rsidR="00111843" w:rsidRPr="00D069A5" w:rsidRDefault="00D069A5" w:rsidP="00D069A5">
      <w:pPr>
        <w:rPr>
          <w:rFonts w:ascii="Myriad Pro" w:hAnsi="Myriad Pro"/>
          <w:sz w:val="22"/>
          <w:szCs w:val="22"/>
        </w:rPr>
      </w:pPr>
      <w:r>
        <w:rPr>
          <w:rFonts w:ascii="Myriad Pro" w:hAnsi="Myriad Pro"/>
          <w:b/>
          <w:bCs/>
          <w:szCs w:val="24"/>
        </w:rPr>
        <w:tab/>
      </w:r>
      <w:r>
        <w:rPr>
          <w:rFonts w:ascii="Myriad Pro" w:hAnsi="Myriad Pro"/>
          <w:sz w:val="22"/>
          <w:szCs w:val="22"/>
        </w:rPr>
        <w:t xml:space="preserve">Captions for </w:t>
      </w:r>
      <w:proofErr w:type="spellStart"/>
      <w:r>
        <w:rPr>
          <w:rFonts w:ascii="Myriad Pro" w:hAnsi="Myriad Pro"/>
          <w:sz w:val="22"/>
          <w:szCs w:val="22"/>
        </w:rPr>
        <w:t>QTQt</w:t>
      </w:r>
      <w:proofErr w:type="spellEnd"/>
      <w:r>
        <w:rPr>
          <w:rFonts w:ascii="Myriad Pro" w:hAnsi="Myriad Pro"/>
          <w:sz w:val="22"/>
          <w:szCs w:val="22"/>
        </w:rPr>
        <w:t xml:space="preserve"> Input Files S1 to S5</w:t>
      </w:r>
    </w:p>
    <w:p w14:paraId="79042C92" w14:textId="77777777" w:rsidR="00FF3503" w:rsidRPr="00CE6EAA" w:rsidRDefault="00FF3503" w:rsidP="00FF3503">
      <w:pPr>
        <w:spacing w:before="100" w:beforeAutospacing="1" w:after="100" w:afterAutospacing="1"/>
        <w:rPr>
          <w:rFonts w:ascii="Myriad Pro" w:hAnsi="Myriad Pro"/>
          <w:b/>
          <w:szCs w:val="24"/>
        </w:rPr>
      </w:pPr>
      <w:r w:rsidRPr="00CE6EAA">
        <w:rPr>
          <w:rFonts w:ascii="Myriad Pro" w:hAnsi="Myriad Pro"/>
          <w:b/>
          <w:bCs/>
          <w:szCs w:val="24"/>
        </w:rPr>
        <w:t>Introduction</w:t>
      </w:r>
      <w:r w:rsidRPr="00CE6EAA">
        <w:rPr>
          <w:rFonts w:ascii="Myriad Pro" w:hAnsi="Myriad Pro"/>
          <w:b/>
          <w:szCs w:val="24"/>
        </w:rPr>
        <w:t xml:space="preserve"> </w:t>
      </w:r>
    </w:p>
    <w:p w14:paraId="023378F8" w14:textId="4925346A" w:rsidR="005B0F2C" w:rsidRPr="0047767B" w:rsidRDefault="00737A9F" w:rsidP="0047767B">
      <w:pPr>
        <w:rPr>
          <w:rFonts w:ascii="Myriad Pro" w:hAnsi="Myriad Pro"/>
          <w:b/>
        </w:rPr>
      </w:pPr>
      <w:r>
        <w:rPr>
          <w:rFonts w:ascii="Myriad Pro" w:hAnsi="Myriad Pro"/>
          <w:sz w:val="22"/>
          <w:szCs w:val="22"/>
        </w:rPr>
        <w:t>This</w:t>
      </w:r>
      <w:r w:rsidR="00CD0398">
        <w:rPr>
          <w:rFonts w:ascii="Myriad Pro" w:hAnsi="Myriad Pro"/>
          <w:sz w:val="22"/>
          <w:szCs w:val="22"/>
        </w:rPr>
        <w:t xml:space="preserve"> file</w:t>
      </w:r>
      <w:r>
        <w:rPr>
          <w:rFonts w:ascii="Myriad Pro" w:hAnsi="Myriad Pro"/>
          <w:sz w:val="22"/>
          <w:szCs w:val="22"/>
        </w:rPr>
        <w:t xml:space="preserve"> contains additional</w:t>
      </w:r>
      <w:r w:rsidR="006A3057">
        <w:rPr>
          <w:rFonts w:ascii="Myriad Pro" w:hAnsi="Myriad Pro"/>
          <w:sz w:val="22"/>
          <w:szCs w:val="22"/>
        </w:rPr>
        <w:t xml:space="preserve"> information</w:t>
      </w:r>
      <w:r w:rsidR="00D069A5">
        <w:rPr>
          <w:rFonts w:ascii="Myriad Pro" w:hAnsi="Myriad Pro"/>
          <w:sz w:val="22"/>
          <w:szCs w:val="22"/>
        </w:rPr>
        <w:t xml:space="preserve"> on</w:t>
      </w:r>
      <w:r>
        <w:rPr>
          <w:rFonts w:ascii="Myriad Pro" w:hAnsi="Myriad Pro"/>
          <w:sz w:val="22"/>
          <w:szCs w:val="22"/>
        </w:rPr>
        <w:t xml:space="preserve"> </w:t>
      </w:r>
      <w:r w:rsidR="008F14F4">
        <w:rPr>
          <w:rFonts w:ascii="Myriad Pro" w:hAnsi="Myriad Pro"/>
          <w:sz w:val="22"/>
          <w:szCs w:val="22"/>
        </w:rPr>
        <w:t>methods</w:t>
      </w:r>
      <w:r w:rsidR="00DB7486">
        <w:rPr>
          <w:rFonts w:ascii="Myriad Pro" w:hAnsi="Myriad Pro"/>
          <w:sz w:val="22"/>
          <w:szCs w:val="22"/>
        </w:rPr>
        <w:t xml:space="preserve"> related to microstructural a</w:t>
      </w:r>
      <w:r w:rsidR="003E7CB6">
        <w:rPr>
          <w:rFonts w:ascii="Myriad Pro" w:hAnsi="Myriad Pro"/>
          <w:sz w:val="22"/>
          <w:szCs w:val="22"/>
        </w:rPr>
        <w:t>nalysis, U-Pb geochronology,</w:t>
      </w:r>
      <w:r w:rsidR="00DB7486">
        <w:rPr>
          <w:rFonts w:ascii="Myriad Pro" w:hAnsi="Myriad Pro"/>
          <w:sz w:val="22"/>
          <w:szCs w:val="22"/>
        </w:rPr>
        <w:t xml:space="preserve"> </w:t>
      </w:r>
      <w:r w:rsidR="00DB7486">
        <w:rPr>
          <w:rFonts w:ascii="Myriad Pro" w:hAnsi="Myriad Pro"/>
          <w:sz w:val="22"/>
          <w:szCs w:val="22"/>
          <w:vertAlign w:val="superscript"/>
        </w:rPr>
        <w:t>40</w:t>
      </w:r>
      <w:r w:rsidR="00DB7486">
        <w:rPr>
          <w:rFonts w:ascii="Myriad Pro" w:hAnsi="Myriad Pro"/>
          <w:sz w:val="22"/>
          <w:szCs w:val="22"/>
        </w:rPr>
        <w:t>Ar/</w:t>
      </w:r>
      <w:r w:rsidR="00DB7486">
        <w:rPr>
          <w:rFonts w:ascii="Myriad Pro" w:hAnsi="Myriad Pro"/>
          <w:sz w:val="22"/>
          <w:szCs w:val="22"/>
          <w:vertAlign w:val="superscript"/>
        </w:rPr>
        <w:t>39</w:t>
      </w:r>
      <w:r w:rsidR="00DB7486">
        <w:rPr>
          <w:rFonts w:ascii="Myriad Pro" w:hAnsi="Myriad Pro"/>
          <w:sz w:val="22"/>
          <w:szCs w:val="22"/>
        </w:rPr>
        <w:t>Ar geochronology/thermochronology</w:t>
      </w:r>
      <w:r w:rsidR="003E7CB6">
        <w:rPr>
          <w:rFonts w:ascii="Myriad Pro" w:hAnsi="Myriad Pro"/>
          <w:sz w:val="22"/>
          <w:szCs w:val="22"/>
        </w:rPr>
        <w:t xml:space="preserve"> and He thermochronology</w:t>
      </w:r>
      <w:r w:rsidR="00DB7486">
        <w:rPr>
          <w:rFonts w:ascii="Myriad Pro" w:hAnsi="Myriad Pro"/>
          <w:sz w:val="22"/>
          <w:szCs w:val="22"/>
        </w:rPr>
        <w:t xml:space="preserve"> (Text S1).</w:t>
      </w:r>
      <w:r w:rsidR="00186E5C">
        <w:rPr>
          <w:rFonts w:ascii="Myriad Pro" w:hAnsi="Myriad Pro"/>
          <w:sz w:val="22"/>
          <w:szCs w:val="22"/>
        </w:rPr>
        <w:t xml:space="preserve"> </w:t>
      </w:r>
      <w:proofErr w:type="spellStart"/>
      <w:r w:rsidR="00CC1A2E">
        <w:rPr>
          <w:rFonts w:ascii="Myriad Pro" w:hAnsi="Myriad Pro"/>
          <w:sz w:val="22"/>
          <w:szCs w:val="22"/>
        </w:rPr>
        <w:t>Radioisotopic</w:t>
      </w:r>
      <w:proofErr w:type="spellEnd"/>
      <w:r w:rsidR="00CC1A2E">
        <w:rPr>
          <w:rFonts w:ascii="Myriad Pro" w:hAnsi="Myriad Pro"/>
          <w:sz w:val="22"/>
          <w:szCs w:val="22"/>
        </w:rPr>
        <w:t xml:space="preserve"> ages reported on Figure S1 are used to assign age populations in Figure 2. </w:t>
      </w:r>
      <w:r w:rsidR="005D3FF3">
        <w:rPr>
          <w:rFonts w:ascii="Myriad Pro" w:hAnsi="Myriad Pro"/>
          <w:sz w:val="22"/>
          <w:szCs w:val="22"/>
        </w:rPr>
        <w:t xml:space="preserve">Locations of field </w:t>
      </w:r>
      <w:r w:rsidR="00DB7486">
        <w:rPr>
          <w:rFonts w:ascii="Myriad Pro" w:hAnsi="Myriad Pro"/>
          <w:sz w:val="22"/>
          <w:szCs w:val="22"/>
        </w:rPr>
        <w:t>photos</w:t>
      </w:r>
      <w:r w:rsidR="005D3FF3">
        <w:rPr>
          <w:rFonts w:ascii="Myriad Pro" w:hAnsi="Myriad Pro"/>
          <w:sz w:val="22"/>
          <w:szCs w:val="22"/>
        </w:rPr>
        <w:t xml:space="preserve"> </w:t>
      </w:r>
      <w:r w:rsidR="00DB7486">
        <w:rPr>
          <w:rFonts w:ascii="Myriad Pro" w:hAnsi="Myriad Pro"/>
          <w:sz w:val="22"/>
          <w:szCs w:val="22"/>
        </w:rPr>
        <w:t xml:space="preserve">from the </w:t>
      </w:r>
      <w:proofErr w:type="spellStart"/>
      <w:r w:rsidR="00DB7486">
        <w:rPr>
          <w:rFonts w:ascii="Myriad Pro" w:hAnsi="Myriad Pro"/>
          <w:sz w:val="22"/>
          <w:szCs w:val="22"/>
        </w:rPr>
        <w:t>Svaneti</w:t>
      </w:r>
      <w:proofErr w:type="spellEnd"/>
      <w:r w:rsidR="00DB7486">
        <w:rPr>
          <w:rFonts w:ascii="Myriad Pro" w:hAnsi="Myriad Pro"/>
          <w:sz w:val="22"/>
          <w:szCs w:val="22"/>
        </w:rPr>
        <w:t xml:space="preserve"> </w:t>
      </w:r>
      <w:r w:rsidR="005D3FF3">
        <w:rPr>
          <w:rFonts w:ascii="Myriad Pro" w:hAnsi="Myriad Pro"/>
          <w:sz w:val="22"/>
          <w:szCs w:val="22"/>
        </w:rPr>
        <w:t>(Fig. S</w:t>
      </w:r>
      <w:r w:rsidR="00D32559">
        <w:rPr>
          <w:rFonts w:ascii="Myriad Pro" w:hAnsi="Myriad Pro"/>
          <w:sz w:val="22"/>
          <w:szCs w:val="22"/>
        </w:rPr>
        <w:t>2</w:t>
      </w:r>
      <w:r w:rsidR="005D3FF3">
        <w:rPr>
          <w:rFonts w:ascii="Myriad Pro" w:hAnsi="Myriad Pro"/>
          <w:sz w:val="22"/>
          <w:szCs w:val="22"/>
        </w:rPr>
        <w:t xml:space="preserve">) </w:t>
      </w:r>
      <w:r w:rsidR="00DB7486">
        <w:rPr>
          <w:rFonts w:ascii="Myriad Pro" w:hAnsi="Myriad Pro"/>
          <w:sz w:val="22"/>
          <w:szCs w:val="22"/>
        </w:rPr>
        <w:t xml:space="preserve">and </w:t>
      </w:r>
      <w:proofErr w:type="spellStart"/>
      <w:r w:rsidR="00DB7486">
        <w:rPr>
          <w:rFonts w:ascii="Myriad Pro" w:hAnsi="Myriad Pro"/>
          <w:sz w:val="22"/>
          <w:szCs w:val="22"/>
        </w:rPr>
        <w:t>Kazbegi</w:t>
      </w:r>
      <w:proofErr w:type="spellEnd"/>
      <w:r w:rsidR="005D3FF3">
        <w:rPr>
          <w:rFonts w:ascii="Myriad Pro" w:hAnsi="Myriad Pro"/>
          <w:sz w:val="22"/>
          <w:szCs w:val="22"/>
        </w:rPr>
        <w:t xml:space="preserve"> (Fig. S</w:t>
      </w:r>
      <w:r w:rsidR="00D32559">
        <w:rPr>
          <w:rFonts w:ascii="Myriad Pro" w:hAnsi="Myriad Pro"/>
          <w:sz w:val="22"/>
          <w:szCs w:val="22"/>
        </w:rPr>
        <w:t>3</w:t>
      </w:r>
      <w:r w:rsidR="005D3FF3">
        <w:rPr>
          <w:rFonts w:ascii="Myriad Pro" w:hAnsi="Myriad Pro"/>
          <w:sz w:val="22"/>
          <w:szCs w:val="22"/>
        </w:rPr>
        <w:t>)</w:t>
      </w:r>
      <w:r w:rsidR="00DB7486">
        <w:rPr>
          <w:rFonts w:ascii="Myriad Pro" w:hAnsi="Myriad Pro"/>
          <w:sz w:val="22"/>
          <w:szCs w:val="22"/>
        </w:rPr>
        <w:t xml:space="preserve"> traverses</w:t>
      </w:r>
      <w:r w:rsidR="00EB52E8">
        <w:rPr>
          <w:rFonts w:ascii="Myriad Pro" w:hAnsi="Myriad Pro"/>
          <w:sz w:val="22"/>
          <w:szCs w:val="22"/>
        </w:rPr>
        <w:t xml:space="preserve"> </w:t>
      </w:r>
      <w:r w:rsidR="005D3FF3">
        <w:rPr>
          <w:rFonts w:ascii="Myriad Pro" w:hAnsi="Myriad Pro"/>
          <w:sz w:val="22"/>
          <w:szCs w:val="22"/>
        </w:rPr>
        <w:t xml:space="preserve">are </w:t>
      </w:r>
      <w:r w:rsidR="00EB52E8">
        <w:rPr>
          <w:rFonts w:ascii="Myriad Pro" w:hAnsi="Myriad Pro"/>
          <w:sz w:val="22"/>
          <w:szCs w:val="22"/>
        </w:rPr>
        <w:t>indicated</w:t>
      </w:r>
      <w:r w:rsidR="00D069A5">
        <w:rPr>
          <w:rFonts w:ascii="Myriad Pro" w:hAnsi="Myriad Pro"/>
          <w:sz w:val="22"/>
          <w:szCs w:val="22"/>
        </w:rPr>
        <w:t xml:space="preserve"> </w:t>
      </w:r>
      <w:r w:rsidR="00EB52E8">
        <w:rPr>
          <w:rFonts w:ascii="Myriad Pro" w:hAnsi="Myriad Pro"/>
          <w:sz w:val="22"/>
          <w:szCs w:val="22"/>
        </w:rPr>
        <w:t>on Figure 3</w:t>
      </w:r>
      <w:r w:rsidR="00DB7486">
        <w:rPr>
          <w:rFonts w:ascii="Myriad Pro" w:hAnsi="Myriad Pro"/>
          <w:sz w:val="22"/>
          <w:szCs w:val="22"/>
        </w:rPr>
        <w:t xml:space="preserve"> </w:t>
      </w:r>
      <w:r w:rsidR="005D3FF3">
        <w:rPr>
          <w:rFonts w:ascii="Myriad Pro" w:hAnsi="Myriad Pro"/>
          <w:sz w:val="22"/>
          <w:szCs w:val="22"/>
        </w:rPr>
        <w:t>in the main text</w:t>
      </w:r>
      <w:r w:rsidR="00DB7486">
        <w:rPr>
          <w:rFonts w:ascii="Myriad Pro" w:hAnsi="Myriad Pro"/>
          <w:sz w:val="22"/>
          <w:szCs w:val="22"/>
        </w:rPr>
        <w:t xml:space="preserve">. </w:t>
      </w:r>
      <w:r w:rsidR="005D3FF3">
        <w:rPr>
          <w:rFonts w:ascii="Myriad Pro" w:hAnsi="Myriad Pro"/>
          <w:sz w:val="22"/>
          <w:szCs w:val="22"/>
        </w:rPr>
        <w:t>I</w:t>
      </w:r>
      <w:r w:rsidR="0018373B">
        <w:rPr>
          <w:rFonts w:ascii="Myriad Pro" w:hAnsi="Myriad Pro"/>
          <w:sz w:val="22"/>
          <w:szCs w:val="22"/>
        </w:rPr>
        <w:t xml:space="preserve">ndividual poles to foliation used </w:t>
      </w:r>
      <w:r w:rsidR="005D3FF3">
        <w:rPr>
          <w:rFonts w:ascii="Myriad Pro" w:hAnsi="Myriad Pro"/>
          <w:sz w:val="22"/>
          <w:szCs w:val="22"/>
        </w:rPr>
        <w:t>to generate contoured stereograms</w:t>
      </w:r>
      <w:r w:rsidR="0018373B">
        <w:rPr>
          <w:rFonts w:ascii="Myriad Pro" w:hAnsi="Myriad Pro"/>
          <w:sz w:val="22"/>
          <w:szCs w:val="22"/>
        </w:rPr>
        <w:t xml:space="preserve"> in Figure 3</w:t>
      </w:r>
      <w:r w:rsidR="005D3FF3">
        <w:rPr>
          <w:rFonts w:ascii="Myriad Pro" w:hAnsi="Myriad Pro"/>
          <w:sz w:val="22"/>
          <w:szCs w:val="22"/>
        </w:rPr>
        <w:t xml:space="preserve"> of the main text are shown in Figure S</w:t>
      </w:r>
      <w:r w:rsidR="00D32559">
        <w:rPr>
          <w:rFonts w:ascii="Myriad Pro" w:hAnsi="Myriad Pro"/>
          <w:sz w:val="22"/>
          <w:szCs w:val="22"/>
        </w:rPr>
        <w:t>4</w:t>
      </w:r>
      <w:r w:rsidR="005D3FF3">
        <w:rPr>
          <w:rFonts w:ascii="Myriad Pro" w:hAnsi="Myriad Pro"/>
          <w:sz w:val="22"/>
          <w:szCs w:val="22"/>
        </w:rPr>
        <w:t>, together with</w:t>
      </w:r>
      <w:r w:rsidR="0018373B">
        <w:rPr>
          <w:rFonts w:ascii="Myriad Pro" w:hAnsi="Myriad Pro"/>
          <w:sz w:val="22"/>
          <w:szCs w:val="22"/>
        </w:rPr>
        <w:t xml:space="preserve"> lineation measurements. </w:t>
      </w:r>
      <w:r w:rsidR="005D3FF3">
        <w:rPr>
          <w:rFonts w:ascii="Myriad Pro" w:hAnsi="Myriad Pro"/>
          <w:sz w:val="22"/>
          <w:szCs w:val="22"/>
        </w:rPr>
        <w:t xml:space="preserve">The </w:t>
      </w:r>
      <w:r w:rsidR="00DB7486">
        <w:rPr>
          <w:rFonts w:ascii="Myriad Pro" w:hAnsi="Myriad Pro"/>
          <w:sz w:val="22"/>
          <w:szCs w:val="22"/>
        </w:rPr>
        <w:t xml:space="preserve">phases selected for </w:t>
      </w:r>
      <w:r w:rsidR="00DB7486">
        <w:rPr>
          <w:rFonts w:ascii="Myriad Pro" w:hAnsi="Myriad Pro"/>
          <w:sz w:val="22"/>
          <w:szCs w:val="22"/>
          <w:vertAlign w:val="superscript"/>
        </w:rPr>
        <w:t>40</w:t>
      </w:r>
      <w:r w:rsidR="00DB7486">
        <w:rPr>
          <w:rFonts w:ascii="Myriad Pro" w:hAnsi="Myriad Pro"/>
          <w:sz w:val="22"/>
          <w:szCs w:val="22"/>
        </w:rPr>
        <w:t>Ar/</w:t>
      </w:r>
      <w:r w:rsidR="00DB7486">
        <w:rPr>
          <w:rFonts w:ascii="Myriad Pro" w:hAnsi="Myriad Pro"/>
          <w:sz w:val="22"/>
          <w:szCs w:val="22"/>
          <w:vertAlign w:val="superscript"/>
        </w:rPr>
        <w:t>39</w:t>
      </w:r>
      <w:r w:rsidR="00DB7486">
        <w:rPr>
          <w:rFonts w:ascii="Myriad Pro" w:hAnsi="Myriad Pro"/>
          <w:sz w:val="22"/>
          <w:szCs w:val="22"/>
        </w:rPr>
        <w:t>Ar</w:t>
      </w:r>
      <w:r w:rsidR="0018373B">
        <w:rPr>
          <w:rFonts w:ascii="Myriad Pro" w:hAnsi="Myriad Pro"/>
          <w:sz w:val="22"/>
          <w:szCs w:val="22"/>
        </w:rPr>
        <w:t xml:space="preserve"> analysis </w:t>
      </w:r>
      <w:r w:rsidR="005D3FF3">
        <w:rPr>
          <w:rFonts w:ascii="Myriad Pro" w:hAnsi="Myriad Pro"/>
          <w:sz w:val="22"/>
          <w:szCs w:val="22"/>
        </w:rPr>
        <w:t xml:space="preserve">and additional microstructural features </w:t>
      </w:r>
      <w:r w:rsidR="0018373B">
        <w:rPr>
          <w:rFonts w:ascii="Myriad Pro" w:hAnsi="Myriad Pro"/>
          <w:sz w:val="22"/>
          <w:szCs w:val="22"/>
        </w:rPr>
        <w:t>are shown in Figure S</w:t>
      </w:r>
      <w:r w:rsidR="00CC1A2E">
        <w:rPr>
          <w:rFonts w:ascii="Myriad Pro" w:hAnsi="Myriad Pro"/>
          <w:sz w:val="22"/>
          <w:szCs w:val="22"/>
        </w:rPr>
        <w:t>5</w:t>
      </w:r>
      <w:r w:rsidR="00DB7486">
        <w:rPr>
          <w:rFonts w:ascii="Myriad Pro" w:hAnsi="Myriad Pro"/>
          <w:sz w:val="22"/>
          <w:szCs w:val="22"/>
        </w:rPr>
        <w:t>.</w:t>
      </w:r>
      <w:r w:rsidR="007F0C75">
        <w:rPr>
          <w:rFonts w:ascii="Myriad Pro" w:hAnsi="Myriad Pro"/>
          <w:sz w:val="22"/>
          <w:szCs w:val="22"/>
        </w:rPr>
        <w:t xml:space="preserve"> </w:t>
      </w:r>
      <w:r w:rsidR="002550CC">
        <w:rPr>
          <w:rFonts w:ascii="Myriad Pro" w:hAnsi="Myriad Pro"/>
          <w:sz w:val="22"/>
          <w:szCs w:val="22"/>
        </w:rPr>
        <w:t>All</w:t>
      </w:r>
      <w:r w:rsidR="005D3FF3">
        <w:rPr>
          <w:rFonts w:ascii="Myriad Pro" w:hAnsi="Myriad Pro"/>
          <w:sz w:val="22"/>
          <w:szCs w:val="22"/>
        </w:rPr>
        <w:t xml:space="preserve"> s</w:t>
      </w:r>
      <w:r w:rsidR="001F332A">
        <w:rPr>
          <w:rFonts w:ascii="Myriad Pro" w:hAnsi="Myriad Pro"/>
          <w:sz w:val="22"/>
          <w:szCs w:val="22"/>
        </w:rPr>
        <w:t>pots selected for</w:t>
      </w:r>
      <w:r w:rsidR="005D3FF3">
        <w:rPr>
          <w:rFonts w:ascii="Myriad Pro" w:hAnsi="Myriad Pro"/>
          <w:sz w:val="22"/>
          <w:szCs w:val="22"/>
        </w:rPr>
        <w:t xml:space="preserve"> U-Pb analysis for</w:t>
      </w:r>
      <w:r w:rsidR="001F332A">
        <w:rPr>
          <w:rFonts w:ascii="Myriad Pro" w:hAnsi="Myriad Pro"/>
          <w:sz w:val="22"/>
          <w:szCs w:val="22"/>
        </w:rPr>
        <w:t xml:space="preserve"> sample N4</w:t>
      </w:r>
      <w:r w:rsidR="002550CC">
        <w:rPr>
          <w:rFonts w:ascii="Myriad Pro" w:hAnsi="Myriad Pro"/>
          <w:sz w:val="22"/>
          <w:szCs w:val="22"/>
        </w:rPr>
        <w:t>, which features metamorphic overgrowths of igneous cores,</w:t>
      </w:r>
      <w:r w:rsidR="00DB7486">
        <w:rPr>
          <w:rFonts w:ascii="Myriad Pro" w:hAnsi="Myriad Pro"/>
          <w:sz w:val="22"/>
          <w:szCs w:val="22"/>
        </w:rPr>
        <w:t xml:space="preserve"> </w:t>
      </w:r>
      <w:r w:rsidR="005D3FF3">
        <w:rPr>
          <w:rFonts w:ascii="Myriad Pro" w:hAnsi="Myriad Pro"/>
          <w:sz w:val="22"/>
          <w:szCs w:val="22"/>
        </w:rPr>
        <w:t>are shown in a cathodoluminescence image</w:t>
      </w:r>
      <w:r w:rsidR="0018373B">
        <w:rPr>
          <w:rFonts w:ascii="Myriad Pro" w:hAnsi="Myriad Pro"/>
          <w:sz w:val="22"/>
          <w:szCs w:val="22"/>
        </w:rPr>
        <w:t xml:space="preserve"> in Figure S</w:t>
      </w:r>
      <w:r w:rsidR="00CC1A2E">
        <w:rPr>
          <w:rFonts w:ascii="Myriad Pro" w:hAnsi="Myriad Pro"/>
          <w:sz w:val="22"/>
          <w:szCs w:val="22"/>
        </w:rPr>
        <w:t>6</w:t>
      </w:r>
      <w:r w:rsidR="00DB7486">
        <w:rPr>
          <w:rFonts w:ascii="Myriad Pro" w:hAnsi="Myriad Pro"/>
          <w:sz w:val="22"/>
          <w:szCs w:val="22"/>
        </w:rPr>
        <w:t>.</w:t>
      </w:r>
      <w:r w:rsidR="0018373B">
        <w:rPr>
          <w:rFonts w:ascii="Myriad Pro" w:hAnsi="Myriad Pro"/>
          <w:sz w:val="22"/>
          <w:szCs w:val="22"/>
        </w:rPr>
        <w:t xml:space="preserve"> </w:t>
      </w:r>
      <w:r w:rsidR="004B15AD">
        <w:rPr>
          <w:rFonts w:ascii="Myriad Pro" w:hAnsi="Myriad Pro"/>
          <w:sz w:val="22"/>
          <w:szCs w:val="22"/>
        </w:rPr>
        <w:t xml:space="preserve">The zircon U-Pb ages used to </w:t>
      </w:r>
      <w:r w:rsidR="00DB7486">
        <w:rPr>
          <w:rFonts w:ascii="Myriad Pro" w:hAnsi="Myriad Pro"/>
          <w:sz w:val="22"/>
          <w:szCs w:val="22"/>
        </w:rPr>
        <w:t>calculat</w:t>
      </w:r>
      <w:r w:rsidR="004B15AD">
        <w:rPr>
          <w:rFonts w:ascii="Myriad Pro" w:hAnsi="Myriad Pro"/>
          <w:sz w:val="22"/>
          <w:szCs w:val="22"/>
        </w:rPr>
        <w:t>e weighted mean</w:t>
      </w:r>
      <w:r w:rsidR="00DB7486">
        <w:rPr>
          <w:rFonts w:ascii="Myriad Pro" w:hAnsi="Myriad Pro"/>
          <w:sz w:val="22"/>
          <w:szCs w:val="22"/>
        </w:rPr>
        <w:t xml:space="preserve"> crystallization </w:t>
      </w:r>
      <w:r w:rsidR="004B15AD">
        <w:rPr>
          <w:rFonts w:ascii="Myriad Pro" w:hAnsi="Myriad Pro"/>
          <w:sz w:val="22"/>
          <w:szCs w:val="22"/>
        </w:rPr>
        <w:t xml:space="preserve">or </w:t>
      </w:r>
      <w:r w:rsidR="00DB7486">
        <w:rPr>
          <w:rFonts w:ascii="Myriad Pro" w:hAnsi="Myriad Pro"/>
          <w:sz w:val="22"/>
          <w:szCs w:val="22"/>
        </w:rPr>
        <w:t xml:space="preserve">maximum depositional ages </w:t>
      </w:r>
      <w:r w:rsidR="004B15AD">
        <w:rPr>
          <w:rFonts w:ascii="Myriad Pro" w:hAnsi="Myriad Pro"/>
          <w:sz w:val="22"/>
          <w:szCs w:val="22"/>
        </w:rPr>
        <w:t>are shown in Figure S</w:t>
      </w:r>
      <w:r w:rsidR="00CC1A2E">
        <w:rPr>
          <w:rFonts w:ascii="Myriad Pro" w:hAnsi="Myriad Pro"/>
          <w:sz w:val="22"/>
          <w:szCs w:val="22"/>
        </w:rPr>
        <w:t>7</w:t>
      </w:r>
      <w:r w:rsidR="00DB7486">
        <w:rPr>
          <w:rFonts w:ascii="Myriad Pro" w:hAnsi="Myriad Pro"/>
          <w:sz w:val="22"/>
          <w:szCs w:val="22"/>
        </w:rPr>
        <w:t xml:space="preserve">. </w:t>
      </w:r>
      <w:r w:rsidR="0018373B">
        <w:rPr>
          <w:rFonts w:ascii="Myriad Pro" w:hAnsi="Myriad Pro"/>
          <w:sz w:val="22"/>
          <w:szCs w:val="22"/>
        </w:rPr>
        <w:t>Figure S</w:t>
      </w:r>
      <w:r w:rsidR="00CC1A2E">
        <w:rPr>
          <w:rFonts w:ascii="Myriad Pro" w:hAnsi="Myriad Pro"/>
          <w:sz w:val="22"/>
          <w:szCs w:val="22"/>
        </w:rPr>
        <w:t>8</w:t>
      </w:r>
      <w:r w:rsidR="00DB7486">
        <w:rPr>
          <w:rFonts w:ascii="Myriad Pro" w:hAnsi="Myriad Pro"/>
          <w:sz w:val="22"/>
          <w:szCs w:val="22"/>
        </w:rPr>
        <w:t xml:space="preserve"> shows KDE, PDP, and CAD </w:t>
      </w:r>
      <w:r w:rsidR="004B15AD">
        <w:rPr>
          <w:rFonts w:ascii="Myriad Pro" w:hAnsi="Myriad Pro"/>
          <w:sz w:val="22"/>
          <w:szCs w:val="22"/>
        </w:rPr>
        <w:t xml:space="preserve">curves used in Figure 7 of the main text and determined by combining </w:t>
      </w:r>
      <w:r w:rsidR="00DB7486">
        <w:rPr>
          <w:rFonts w:ascii="Myriad Pro" w:hAnsi="Myriad Pro"/>
          <w:sz w:val="22"/>
          <w:szCs w:val="22"/>
        </w:rPr>
        <w:t>U-Pb ages for the Paleozoic-Jurassic Greater Caucasus</w:t>
      </w:r>
      <w:r w:rsidR="0018373B">
        <w:rPr>
          <w:rFonts w:ascii="Myriad Pro" w:hAnsi="Myriad Pro"/>
          <w:sz w:val="22"/>
          <w:szCs w:val="22"/>
        </w:rPr>
        <w:t>.</w:t>
      </w:r>
      <w:r w:rsidR="001F332A">
        <w:rPr>
          <w:rFonts w:ascii="Myriad Pro" w:hAnsi="Myriad Pro"/>
          <w:sz w:val="22"/>
          <w:szCs w:val="22"/>
        </w:rPr>
        <w:t xml:space="preserve"> Figure S</w:t>
      </w:r>
      <w:r w:rsidR="00CC1A2E">
        <w:rPr>
          <w:rFonts w:ascii="Myriad Pro" w:hAnsi="Myriad Pro"/>
          <w:sz w:val="22"/>
          <w:szCs w:val="22"/>
        </w:rPr>
        <w:t>9</w:t>
      </w:r>
      <w:r w:rsidR="009C2E09">
        <w:rPr>
          <w:rFonts w:ascii="Myriad Pro" w:hAnsi="Myriad Pro"/>
          <w:sz w:val="22"/>
          <w:szCs w:val="22"/>
        </w:rPr>
        <w:t xml:space="preserve"> show</w:t>
      </w:r>
      <w:r w:rsidR="00F46CBE">
        <w:rPr>
          <w:rFonts w:ascii="Myriad Pro" w:hAnsi="Myriad Pro"/>
          <w:sz w:val="22"/>
          <w:szCs w:val="22"/>
        </w:rPr>
        <w:t>s a</w:t>
      </w:r>
      <w:r w:rsidR="009C2E09">
        <w:rPr>
          <w:rFonts w:ascii="Myriad Pro" w:hAnsi="Myriad Pro"/>
          <w:sz w:val="22"/>
          <w:szCs w:val="22"/>
        </w:rPr>
        <w:t xml:space="preserve"> </w:t>
      </w:r>
      <w:proofErr w:type="spellStart"/>
      <w:r w:rsidR="009C2E09">
        <w:rPr>
          <w:rFonts w:ascii="Myriad Pro" w:hAnsi="Myriad Pro"/>
          <w:sz w:val="22"/>
          <w:szCs w:val="22"/>
        </w:rPr>
        <w:t>QTQt</w:t>
      </w:r>
      <w:proofErr w:type="spellEnd"/>
      <w:r w:rsidR="009C2E09">
        <w:rPr>
          <w:rFonts w:ascii="Myriad Pro" w:hAnsi="Myriad Pro"/>
          <w:sz w:val="22"/>
          <w:szCs w:val="22"/>
        </w:rPr>
        <w:t xml:space="preserve"> thermal model not sh</w:t>
      </w:r>
      <w:r w:rsidR="001F332A">
        <w:rPr>
          <w:rFonts w:ascii="Myriad Pro" w:hAnsi="Myriad Pro"/>
          <w:sz w:val="22"/>
          <w:szCs w:val="22"/>
        </w:rPr>
        <w:t xml:space="preserve">own </w:t>
      </w:r>
      <w:r w:rsidR="001F332A">
        <w:rPr>
          <w:rFonts w:ascii="Myriad Pro" w:hAnsi="Myriad Pro"/>
          <w:sz w:val="22"/>
          <w:szCs w:val="22"/>
        </w:rPr>
        <w:lastRenderedPageBreak/>
        <w:t xml:space="preserve">in </w:t>
      </w:r>
      <w:r w:rsidR="002550CC">
        <w:rPr>
          <w:rFonts w:ascii="Myriad Pro" w:hAnsi="Myriad Pro"/>
          <w:sz w:val="22"/>
          <w:szCs w:val="22"/>
        </w:rPr>
        <w:t xml:space="preserve">main text </w:t>
      </w:r>
      <w:r w:rsidR="001F332A">
        <w:rPr>
          <w:rFonts w:ascii="Myriad Pro" w:hAnsi="Myriad Pro"/>
          <w:sz w:val="22"/>
          <w:szCs w:val="22"/>
        </w:rPr>
        <w:t>Figure 6b, and Figure S</w:t>
      </w:r>
      <w:r w:rsidR="00CC1A2E">
        <w:rPr>
          <w:rFonts w:ascii="Myriad Pro" w:hAnsi="Myriad Pro"/>
          <w:sz w:val="22"/>
          <w:szCs w:val="22"/>
        </w:rPr>
        <w:t>10</w:t>
      </w:r>
      <w:r w:rsidR="009C2E09">
        <w:rPr>
          <w:rFonts w:ascii="Myriad Pro" w:hAnsi="Myriad Pro"/>
          <w:sz w:val="22"/>
          <w:szCs w:val="22"/>
        </w:rPr>
        <w:t xml:space="preserve"> shows likelihood chains for all </w:t>
      </w:r>
      <w:proofErr w:type="spellStart"/>
      <w:r w:rsidR="009C2E09">
        <w:rPr>
          <w:rFonts w:ascii="Myriad Pro" w:hAnsi="Myriad Pro"/>
          <w:sz w:val="22"/>
          <w:szCs w:val="22"/>
        </w:rPr>
        <w:t>QTQt</w:t>
      </w:r>
      <w:proofErr w:type="spellEnd"/>
      <w:r w:rsidR="009C2E09">
        <w:rPr>
          <w:rFonts w:ascii="Myriad Pro" w:hAnsi="Myriad Pro"/>
          <w:sz w:val="22"/>
          <w:szCs w:val="22"/>
        </w:rPr>
        <w:t xml:space="preserve"> thermal models.</w:t>
      </w:r>
      <w:r w:rsidR="006F0993">
        <w:rPr>
          <w:rFonts w:ascii="Myriad Pro" w:hAnsi="Myriad Pro"/>
          <w:sz w:val="22"/>
          <w:szCs w:val="22"/>
        </w:rPr>
        <w:t xml:space="preserve"> Table S1 provides structural information for oriented photomicrographs shown in Figure 4 in the main text and Figure S4. Table S2 provides a summary of zircon U-Pb analyses used to construct Figures 7 and S7. </w:t>
      </w:r>
      <w:r w:rsidR="0018373B">
        <w:rPr>
          <w:rFonts w:ascii="Myriad Pro" w:hAnsi="Myriad Pro"/>
          <w:sz w:val="22"/>
          <w:szCs w:val="22"/>
        </w:rPr>
        <w:t xml:space="preserve"> </w:t>
      </w:r>
      <w:r w:rsidR="003E7CB6">
        <w:rPr>
          <w:rFonts w:ascii="Myriad Pro" w:hAnsi="Myriad Pro"/>
          <w:sz w:val="22"/>
          <w:szCs w:val="22"/>
        </w:rPr>
        <w:t>Tables S</w:t>
      </w:r>
      <w:r w:rsidR="00186E5C">
        <w:rPr>
          <w:rFonts w:ascii="Myriad Pro" w:hAnsi="Myriad Pro"/>
          <w:sz w:val="22"/>
          <w:szCs w:val="22"/>
        </w:rPr>
        <w:t>3</w:t>
      </w:r>
      <w:r w:rsidR="003E7CB6">
        <w:rPr>
          <w:rFonts w:ascii="Myriad Pro" w:hAnsi="Myriad Pro"/>
          <w:sz w:val="22"/>
          <w:szCs w:val="22"/>
        </w:rPr>
        <w:t>-S</w:t>
      </w:r>
      <w:r w:rsidR="00186E5C">
        <w:rPr>
          <w:rFonts w:ascii="Myriad Pro" w:hAnsi="Myriad Pro"/>
          <w:sz w:val="22"/>
          <w:szCs w:val="22"/>
        </w:rPr>
        <w:t>6</w:t>
      </w:r>
      <w:r w:rsidR="00DB7486">
        <w:rPr>
          <w:rFonts w:ascii="Myriad Pro" w:hAnsi="Myriad Pro"/>
          <w:sz w:val="22"/>
          <w:szCs w:val="22"/>
        </w:rPr>
        <w:t xml:space="preserve"> </w:t>
      </w:r>
      <w:r w:rsidR="000D6B11">
        <w:rPr>
          <w:rFonts w:ascii="Myriad Pro" w:hAnsi="Myriad Pro"/>
          <w:sz w:val="22"/>
          <w:szCs w:val="22"/>
        </w:rPr>
        <w:t xml:space="preserve">in separate files </w:t>
      </w:r>
      <w:r w:rsidR="00DB7486">
        <w:rPr>
          <w:rFonts w:ascii="Myriad Pro" w:hAnsi="Myriad Pro"/>
          <w:sz w:val="22"/>
          <w:szCs w:val="22"/>
        </w:rPr>
        <w:t>rep</w:t>
      </w:r>
      <w:r w:rsidR="003E7CB6">
        <w:rPr>
          <w:rFonts w:ascii="Myriad Pro" w:hAnsi="Myriad Pro"/>
          <w:sz w:val="22"/>
          <w:szCs w:val="22"/>
        </w:rPr>
        <w:t>ort detailed results of U-Pb,</w:t>
      </w:r>
      <w:r w:rsidR="00DB7486">
        <w:rPr>
          <w:rFonts w:ascii="Myriad Pro" w:hAnsi="Myriad Pro"/>
          <w:sz w:val="22"/>
          <w:szCs w:val="22"/>
        </w:rPr>
        <w:t xml:space="preserve"> </w:t>
      </w:r>
      <w:r w:rsidR="00DB7486">
        <w:rPr>
          <w:rFonts w:ascii="Myriad Pro" w:hAnsi="Myriad Pro"/>
          <w:sz w:val="22"/>
          <w:szCs w:val="22"/>
          <w:vertAlign w:val="superscript"/>
        </w:rPr>
        <w:t>40</w:t>
      </w:r>
      <w:r w:rsidR="00DB7486">
        <w:rPr>
          <w:rFonts w:ascii="Myriad Pro" w:hAnsi="Myriad Pro"/>
          <w:sz w:val="22"/>
          <w:szCs w:val="22"/>
        </w:rPr>
        <w:t>Ar/</w:t>
      </w:r>
      <w:r w:rsidR="00DB7486">
        <w:rPr>
          <w:rFonts w:ascii="Myriad Pro" w:hAnsi="Myriad Pro"/>
          <w:sz w:val="22"/>
          <w:szCs w:val="22"/>
          <w:vertAlign w:val="superscript"/>
        </w:rPr>
        <w:t>39</w:t>
      </w:r>
      <w:r w:rsidR="00DB7486">
        <w:rPr>
          <w:rFonts w:ascii="Myriad Pro" w:hAnsi="Myriad Pro"/>
          <w:sz w:val="22"/>
          <w:szCs w:val="22"/>
        </w:rPr>
        <w:t>Ar</w:t>
      </w:r>
      <w:r w:rsidR="003E7CB6">
        <w:rPr>
          <w:rFonts w:ascii="Myriad Pro" w:hAnsi="Myriad Pro"/>
          <w:sz w:val="22"/>
          <w:szCs w:val="22"/>
        </w:rPr>
        <w:t>, zircon (U-Th)/He, and apatite (U-Th-</w:t>
      </w:r>
      <w:proofErr w:type="spellStart"/>
      <w:r w:rsidR="003E7CB6">
        <w:rPr>
          <w:rFonts w:ascii="Myriad Pro" w:hAnsi="Myriad Pro"/>
          <w:sz w:val="22"/>
          <w:szCs w:val="22"/>
        </w:rPr>
        <w:t>Sm</w:t>
      </w:r>
      <w:proofErr w:type="spellEnd"/>
      <w:r w:rsidR="003E7CB6">
        <w:rPr>
          <w:rFonts w:ascii="Myriad Pro" w:hAnsi="Myriad Pro"/>
          <w:sz w:val="22"/>
          <w:szCs w:val="22"/>
        </w:rPr>
        <w:t>)/He</w:t>
      </w:r>
      <w:r w:rsidR="00DB7486">
        <w:rPr>
          <w:rFonts w:ascii="Myriad Pro" w:hAnsi="Myriad Pro"/>
          <w:sz w:val="22"/>
          <w:szCs w:val="22"/>
        </w:rPr>
        <w:t xml:space="preserve"> analyses</w:t>
      </w:r>
      <w:r w:rsidR="00FA6480">
        <w:rPr>
          <w:rFonts w:ascii="Myriad Pro" w:hAnsi="Myriad Pro"/>
          <w:sz w:val="22"/>
          <w:szCs w:val="22"/>
        </w:rPr>
        <w:t>. Table S7 in a separate file reports previously unpublished results of apatite fission track analyses from Avdeev (2011)</w:t>
      </w:r>
      <w:r w:rsidR="00DB7486">
        <w:rPr>
          <w:rFonts w:ascii="Myriad Pro" w:hAnsi="Myriad Pro"/>
          <w:sz w:val="22"/>
          <w:szCs w:val="22"/>
        </w:rPr>
        <w:t>.</w:t>
      </w:r>
      <w:r w:rsidR="004B15AD">
        <w:rPr>
          <w:rFonts w:ascii="Myriad Pro" w:hAnsi="Myriad Pro"/>
          <w:sz w:val="22"/>
          <w:szCs w:val="22"/>
        </w:rPr>
        <w:t xml:space="preserve">  Input </w:t>
      </w:r>
      <w:r w:rsidR="00AA62A2">
        <w:rPr>
          <w:rFonts w:ascii="Myriad Pro" w:hAnsi="Myriad Pro"/>
          <w:sz w:val="22"/>
          <w:szCs w:val="22"/>
        </w:rPr>
        <w:t>parameters</w:t>
      </w:r>
      <w:r w:rsidR="004B15AD">
        <w:rPr>
          <w:rFonts w:ascii="Myriad Pro" w:hAnsi="Myriad Pro"/>
          <w:sz w:val="22"/>
          <w:szCs w:val="22"/>
        </w:rPr>
        <w:t xml:space="preserve"> used in the </w:t>
      </w:r>
      <w:proofErr w:type="spellStart"/>
      <w:r w:rsidR="004B15AD">
        <w:rPr>
          <w:rFonts w:ascii="Myriad Pro" w:hAnsi="Myriad Pro"/>
          <w:sz w:val="22"/>
          <w:szCs w:val="22"/>
        </w:rPr>
        <w:t>QTQt</w:t>
      </w:r>
      <w:proofErr w:type="spellEnd"/>
      <w:r w:rsidR="004B15AD">
        <w:rPr>
          <w:rFonts w:ascii="Myriad Pro" w:hAnsi="Myriad Pro"/>
          <w:sz w:val="22"/>
          <w:szCs w:val="22"/>
        </w:rPr>
        <w:t xml:space="preserve"> thermal models are provided in separate input files, with one file per model</w:t>
      </w:r>
      <w:r w:rsidR="00EF54E3">
        <w:rPr>
          <w:rFonts w:ascii="Myriad Pro" w:hAnsi="Myriad Pro"/>
          <w:sz w:val="22"/>
          <w:szCs w:val="22"/>
        </w:rPr>
        <w:t xml:space="preserve"> (S1 to S5)</w:t>
      </w:r>
      <w:r w:rsidR="004B15AD">
        <w:rPr>
          <w:rFonts w:ascii="Myriad Pro" w:hAnsi="Myriad Pro"/>
          <w:sz w:val="22"/>
          <w:szCs w:val="22"/>
        </w:rPr>
        <w:t xml:space="preserve">. </w:t>
      </w:r>
    </w:p>
    <w:p w14:paraId="6C0E314E" w14:textId="0860BCB1" w:rsidR="00536D53" w:rsidRDefault="00015F74" w:rsidP="00536D53">
      <w:pPr>
        <w:pStyle w:val="SMHeading"/>
        <w:rPr>
          <w:rFonts w:ascii="Myriad Pro" w:hAnsi="Myriad Pro"/>
          <w:sz w:val="22"/>
          <w:szCs w:val="22"/>
        </w:rPr>
      </w:pPr>
      <w:r w:rsidRPr="005314B5">
        <w:rPr>
          <w:rFonts w:ascii="Myriad Pro" w:hAnsi="Myriad Pro"/>
          <w:sz w:val="22"/>
          <w:szCs w:val="22"/>
        </w:rPr>
        <w:t>Text</w:t>
      </w:r>
      <w:r w:rsidR="00D60BB0">
        <w:rPr>
          <w:rFonts w:ascii="Myriad Pro" w:hAnsi="Myriad Pro"/>
          <w:sz w:val="22"/>
          <w:szCs w:val="22"/>
        </w:rPr>
        <w:t xml:space="preserve"> S1.</w:t>
      </w:r>
    </w:p>
    <w:p w14:paraId="66E817F4" w14:textId="77777777" w:rsidR="00706442" w:rsidRDefault="00706442" w:rsidP="00706442">
      <w:pPr>
        <w:pStyle w:val="SMText"/>
        <w:ind w:firstLine="0"/>
        <w:jc w:val="both"/>
        <w:rPr>
          <w:rFonts w:ascii="Myriad Pro" w:hAnsi="Myriad Pro"/>
          <w:sz w:val="22"/>
          <w:szCs w:val="22"/>
          <w:u w:val="single"/>
        </w:rPr>
      </w:pPr>
    </w:p>
    <w:p w14:paraId="521453FD" w14:textId="203D4EC5" w:rsidR="00706442" w:rsidRPr="00706442" w:rsidRDefault="00706442" w:rsidP="00706442">
      <w:pPr>
        <w:pStyle w:val="SMText"/>
        <w:ind w:firstLine="0"/>
        <w:jc w:val="both"/>
        <w:rPr>
          <w:rFonts w:ascii="Myriad Pro" w:hAnsi="Myriad Pro"/>
          <w:b/>
          <w:bCs/>
          <w:sz w:val="22"/>
          <w:szCs w:val="22"/>
        </w:rPr>
      </w:pPr>
      <w:r>
        <w:rPr>
          <w:rFonts w:ascii="Myriad Pro" w:hAnsi="Myriad Pro"/>
          <w:b/>
          <w:bCs/>
          <w:sz w:val="22"/>
          <w:szCs w:val="22"/>
        </w:rPr>
        <w:t>Additional Methods</w:t>
      </w:r>
    </w:p>
    <w:p w14:paraId="70E6F23E" w14:textId="77777777" w:rsidR="00706442" w:rsidRDefault="00706442" w:rsidP="00025505">
      <w:pPr>
        <w:pStyle w:val="SMText"/>
        <w:ind w:firstLine="0"/>
        <w:jc w:val="both"/>
        <w:rPr>
          <w:rFonts w:ascii="Myriad Pro" w:hAnsi="Myriad Pro"/>
          <w:sz w:val="22"/>
          <w:szCs w:val="22"/>
          <w:u w:val="single"/>
        </w:rPr>
      </w:pPr>
    </w:p>
    <w:p w14:paraId="65A849AB" w14:textId="041F0B1A" w:rsidR="00025505" w:rsidRPr="00025505" w:rsidRDefault="00025505" w:rsidP="00025505">
      <w:pPr>
        <w:pStyle w:val="SMText"/>
        <w:ind w:firstLine="0"/>
        <w:jc w:val="both"/>
        <w:rPr>
          <w:rFonts w:ascii="Myriad Pro" w:hAnsi="Myriad Pro"/>
          <w:sz w:val="22"/>
          <w:szCs w:val="22"/>
          <w:u w:val="single"/>
        </w:rPr>
      </w:pPr>
      <w:r w:rsidRPr="00025505">
        <w:rPr>
          <w:rFonts w:ascii="Myriad Pro" w:hAnsi="Myriad Pro"/>
          <w:sz w:val="22"/>
          <w:szCs w:val="22"/>
          <w:u w:val="single"/>
        </w:rPr>
        <w:t>Microstructural Analysis</w:t>
      </w:r>
    </w:p>
    <w:p w14:paraId="235CF972" w14:textId="737B0DA5" w:rsidR="00BC28FF" w:rsidRDefault="00BC28FF" w:rsidP="00BC28FF">
      <w:pPr>
        <w:pStyle w:val="SMText"/>
        <w:rPr>
          <w:rFonts w:ascii="Myriad Pro" w:hAnsi="Myriad Pro"/>
          <w:sz w:val="22"/>
          <w:szCs w:val="22"/>
        </w:rPr>
      </w:pPr>
      <w:r w:rsidRPr="00BC28FF">
        <w:rPr>
          <w:rFonts w:ascii="Myriad Pro" w:hAnsi="Myriad Pro"/>
          <w:sz w:val="22"/>
          <w:szCs w:val="22"/>
        </w:rPr>
        <w:t>For shear sense, we cut oriented thin sections perpendicular to foliation and parallel to the dominant lineation</w:t>
      </w:r>
      <w:r w:rsidR="00FB3E58">
        <w:rPr>
          <w:rFonts w:ascii="Myriad Pro" w:hAnsi="Myriad Pro"/>
          <w:sz w:val="22"/>
          <w:szCs w:val="22"/>
        </w:rPr>
        <w:t xml:space="preserve"> (Table S1)</w:t>
      </w:r>
      <w:r w:rsidRPr="00BC28FF">
        <w:rPr>
          <w:rFonts w:ascii="Myriad Pro" w:hAnsi="Myriad Pro"/>
          <w:sz w:val="22"/>
          <w:szCs w:val="22"/>
        </w:rPr>
        <w:t>. Assuming this lineation corresponds to the primary stretching lineation, this plane ideally represents the X-Z plane of the finite strain ellipsoid and thus shows the maximum directions of both elongation and shortening</w:t>
      </w:r>
      <w:r w:rsidR="001C2CF5">
        <w:rPr>
          <w:rFonts w:ascii="Myriad Pro" w:hAnsi="Myriad Pro"/>
          <w:sz w:val="22"/>
          <w:szCs w:val="22"/>
        </w:rPr>
        <w:t xml:space="preserve">. </w:t>
      </w:r>
      <w:r w:rsidRPr="00BC28FF">
        <w:rPr>
          <w:rFonts w:ascii="Myriad Pro" w:hAnsi="Myriad Pro"/>
          <w:sz w:val="22"/>
          <w:szCs w:val="22"/>
        </w:rPr>
        <w:t xml:space="preserve">Within this plane, asymmetric structures including S-C fabrics, asymmetric </w:t>
      </w:r>
      <w:proofErr w:type="spellStart"/>
      <w:r w:rsidRPr="00BC28FF">
        <w:rPr>
          <w:rFonts w:ascii="Myriad Pro" w:hAnsi="Myriad Pro"/>
          <w:sz w:val="22"/>
          <w:szCs w:val="22"/>
        </w:rPr>
        <w:t>porphyroclasts</w:t>
      </w:r>
      <w:proofErr w:type="spellEnd"/>
      <w:r w:rsidRPr="00BC28FF">
        <w:rPr>
          <w:rFonts w:ascii="Myriad Pro" w:hAnsi="Myriad Pro"/>
          <w:sz w:val="22"/>
          <w:szCs w:val="22"/>
        </w:rPr>
        <w:t>, and mica fish provide indications of overall sense of shear</w:t>
      </w:r>
      <w:bookmarkStart w:id="0" w:name="_Hlk14611666"/>
      <w:r w:rsidRPr="00BC28FF">
        <w:rPr>
          <w:rFonts w:ascii="Myriad Pro" w:hAnsi="Myriad Pro"/>
          <w:sz w:val="22"/>
          <w:szCs w:val="22"/>
        </w:rPr>
        <w:t xml:space="preserve">. </w:t>
      </w:r>
      <w:bookmarkEnd w:id="0"/>
    </w:p>
    <w:p w14:paraId="447F5C4F" w14:textId="77777777" w:rsidR="00025505" w:rsidRPr="00025505" w:rsidRDefault="00025505" w:rsidP="00025505">
      <w:pPr>
        <w:pStyle w:val="SMText"/>
        <w:ind w:firstLine="0"/>
        <w:rPr>
          <w:rFonts w:ascii="Myriad Pro" w:hAnsi="Myriad Pro"/>
          <w:sz w:val="22"/>
          <w:szCs w:val="22"/>
          <w:u w:val="single"/>
        </w:rPr>
      </w:pPr>
    </w:p>
    <w:p w14:paraId="65052740" w14:textId="11BFB950" w:rsidR="00025505" w:rsidRPr="00025505" w:rsidRDefault="00025505" w:rsidP="00025505">
      <w:pPr>
        <w:pStyle w:val="SMText"/>
        <w:ind w:firstLine="0"/>
        <w:rPr>
          <w:rFonts w:ascii="Myriad Pro" w:hAnsi="Myriad Pro"/>
          <w:sz w:val="22"/>
          <w:szCs w:val="22"/>
          <w:u w:val="single"/>
        </w:rPr>
      </w:pPr>
      <w:r w:rsidRPr="00025505">
        <w:rPr>
          <w:rFonts w:ascii="Myriad Pro" w:hAnsi="Myriad Pro"/>
          <w:sz w:val="22"/>
          <w:szCs w:val="22"/>
          <w:u w:val="single"/>
        </w:rPr>
        <w:t>U-Pb Geochronology</w:t>
      </w:r>
    </w:p>
    <w:p w14:paraId="40DA59FD" w14:textId="5BFBB9AE" w:rsidR="00BC28FF" w:rsidRPr="00BC28FF" w:rsidRDefault="00BC28FF" w:rsidP="00BC28FF">
      <w:pPr>
        <w:pStyle w:val="SMText"/>
        <w:rPr>
          <w:rFonts w:ascii="Myriad Pro" w:hAnsi="Myriad Pro"/>
          <w:sz w:val="22"/>
          <w:szCs w:val="22"/>
        </w:rPr>
      </w:pPr>
      <w:r>
        <w:rPr>
          <w:rFonts w:ascii="Myriad Pro" w:hAnsi="Myriad Pro"/>
          <w:sz w:val="22"/>
          <w:szCs w:val="22"/>
        </w:rPr>
        <w:t>The bulk of</w:t>
      </w:r>
      <w:r w:rsidRPr="00BC28FF">
        <w:rPr>
          <w:rFonts w:ascii="Myriad Pro" w:hAnsi="Myriad Pro"/>
          <w:sz w:val="22"/>
          <w:szCs w:val="22"/>
        </w:rPr>
        <w:t xml:space="preserve"> mineral separation</w:t>
      </w:r>
      <w:r>
        <w:rPr>
          <w:rFonts w:ascii="Myriad Pro" w:hAnsi="Myriad Pro"/>
          <w:sz w:val="22"/>
          <w:szCs w:val="22"/>
        </w:rPr>
        <w:t xml:space="preserve"> was conducted</w:t>
      </w:r>
      <w:r w:rsidRPr="00BC28FF">
        <w:rPr>
          <w:rFonts w:ascii="Myriad Pro" w:hAnsi="Myriad Pro"/>
          <w:sz w:val="22"/>
          <w:szCs w:val="22"/>
        </w:rPr>
        <w:t xml:space="preserve"> at UC Davis using standard techniques of crushing, sieving, magnetic separation, and heavy liquids density separation. Final separate cleanup, mounting, and imaging</w:t>
      </w:r>
      <w:r>
        <w:rPr>
          <w:rFonts w:ascii="Myriad Pro" w:hAnsi="Myriad Pro"/>
          <w:sz w:val="22"/>
          <w:szCs w:val="22"/>
        </w:rPr>
        <w:t xml:space="preserve"> of zircons</w:t>
      </w:r>
      <w:r w:rsidR="0066640D">
        <w:rPr>
          <w:rFonts w:ascii="Myriad Pro" w:hAnsi="Myriad Pro"/>
          <w:sz w:val="22"/>
          <w:szCs w:val="22"/>
        </w:rPr>
        <w:t xml:space="preserve"> for U-Pb geochronology</w:t>
      </w:r>
      <w:r w:rsidR="000D6B11">
        <w:rPr>
          <w:rFonts w:ascii="Myriad Pro" w:hAnsi="Myriad Pro"/>
          <w:sz w:val="22"/>
          <w:szCs w:val="22"/>
        </w:rPr>
        <w:t xml:space="preserve"> was completed by staff at Arizona </w:t>
      </w:r>
      <w:proofErr w:type="spellStart"/>
      <w:r w:rsidR="000D6B11">
        <w:rPr>
          <w:rFonts w:ascii="Myriad Pro" w:hAnsi="Myriad Pro"/>
          <w:sz w:val="22"/>
          <w:szCs w:val="22"/>
        </w:rPr>
        <w:t>LaserChron</w:t>
      </w:r>
      <w:proofErr w:type="spellEnd"/>
      <w:r w:rsidR="000D6B11">
        <w:rPr>
          <w:rFonts w:ascii="Myriad Pro" w:hAnsi="Myriad Pro"/>
          <w:sz w:val="22"/>
          <w:szCs w:val="22"/>
        </w:rPr>
        <w:t xml:space="preserve"> Center</w:t>
      </w:r>
      <w:r w:rsidRPr="00BC28FF">
        <w:rPr>
          <w:rFonts w:ascii="Myriad Pro" w:hAnsi="Myriad Pro"/>
          <w:sz w:val="22"/>
          <w:szCs w:val="22"/>
        </w:rPr>
        <w:t xml:space="preserve">. A spot size of 20 </w:t>
      </w:r>
      <w:proofErr w:type="spellStart"/>
      <w:r w:rsidRPr="00BC28FF">
        <w:rPr>
          <w:rFonts w:ascii="Myriad Pro" w:hAnsi="Myriad Pro"/>
          <w:sz w:val="22"/>
          <w:szCs w:val="22"/>
        </w:rPr>
        <w:t>μm</w:t>
      </w:r>
      <w:proofErr w:type="spellEnd"/>
      <w:r w:rsidRPr="00BC28FF">
        <w:rPr>
          <w:rFonts w:ascii="Myriad Pro" w:hAnsi="Myriad Pro"/>
          <w:sz w:val="22"/>
          <w:szCs w:val="22"/>
        </w:rPr>
        <w:t xml:space="preserve"> was used except for samples with considerable zircon of &lt;30μm diameter, in which case </w:t>
      </w:r>
      <w:r>
        <w:rPr>
          <w:rFonts w:ascii="Myriad Pro" w:hAnsi="Myriad Pro"/>
          <w:sz w:val="22"/>
          <w:szCs w:val="22"/>
        </w:rPr>
        <w:t xml:space="preserve">a </w:t>
      </w:r>
      <w:r w:rsidRPr="00BC28FF">
        <w:rPr>
          <w:rFonts w:ascii="Myriad Pro" w:hAnsi="Myriad Pro"/>
          <w:sz w:val="22"/>
          <w:szCs w:val="22"/>
        </w:rPr>
        <w:t xml:space="preserve">spot size of 15 </w:t>
      </w:r>
      <w:proofErr w:type="spellStart"/>
      <w:r w:rsidRPr="00BC28FF">
        <w:rPr>
          <w:rFonts w:ascii="Myriad Pro" w:hAnsi="Myriad Pro"/>
          <w:sz w:val="22"/>
          <w:szCs w:val="22"/>
        </w:rPr>
        <w:t>μm</w:t>
      </w:r>
      <w:proofErr w:type="spellEnd"/>
      <w:r>
        <w:rPr>
          <w:rFonts w:ascii="Myriad Pro" w:hAnsi="Myriad Pro"/>
          <w:sz w:val="22"/>
          <w:szCs w:val="22"/>
        </w:rPr>
        <w:t xml:space="preserve"> was used</w:t>
      </w:r>
      <w:r w:rsidRPr="00BC28FF">
        <w:rPr>
          <w:rFonts w:ascii="Myriad Pro" w:hAnsi="Myriad Pro"/>
          <w:sz w:val="22"/>
          <w:szCs w:val="22"/>
        </w:rPr>
        <w:t>. Both rims and cores of 25 grains were a</w:t>
      </w:r>
      <w:r>
        <w:rPr>
          <w:rFonts w:ascii="Myriad Pro" w:hAnsi="Myriad Pro"/>
          <w:sz w:val="22"/>
          <w:szCs w:val="22"/>
        </w:rPr>
        <w:t xml:space="preserve">nalyzed for each igneous sample, </w:t>
      </w:r>
      <w:r w:rsidRPr="00BC28FF">
        <w:rPr>
          <w:rFonts w:ascii="Myriad Pro" w:hAnsi="Myriad Pro"/>
          <w:sz w:val="22"/>
          <w:szCs w:val="22"/>
        </w:rPr>
        <w:t xml:space="preserve">and ~300 grains per sample were analyzed for each metasedimentary sample or sample of unknown protolith. </w:t>
      </w:r>
    </w:p>
    <w:p w14:paraId="13BB1501" w14:textId="4F9EA8A6" w:rsidR="00BC28FF" w:rsidRPr="00BC28FF" w:rsidRDefault="0066640D" w:rsidP="00BC28FF">
      <w:pPr>
        <w:pStyle w:val="SMText"/>
        <w:rPr>
          <w:rFonts w:ascii="Myriad Pro" w:hAnsi="Myriad Pro"/>
          <w:sz w:val="22"/>
          <w:szCs w:val="22"/>
        </w:rPr>
      </w:pPr>
      <w:r>
        <w:rPr>
          <w:rFonts w:ascii="Myriad Pro" w:hAnsi="Myriad Pro"/>
          <w:sz w:val="22"/>
          <w:szCs w:val="22"/>
        </w:rPr>
        <w:t>R</w:t>
      </w:r>
      <w:r w:rsidR="00BC28FF" w:rsidRPr="00BC28FF">
        <w:rPr>
          <w:rFonts w:ascii="Myriad Pro" w:hAnsi="Myriad Pro"/>
          <w:sz w:val="22"/>
          <w:szCs w:val="22"/>
        </w:rPr>
        <w:t>eduction</w:t>
      </w:r>
      <w:r>
        <w:rPr>
          <w:rFonts w:ascii="Myriad Pro" w:hAnsi="Myriad Pro"/>
          <w:sz w:val="22"/>
          <w:szCs w:val="22"/>
        </w:rPr>
        <w:t xml:space="preserve"> of U-Pb data</w:t>
      </w:r>
      <w:r w:rsidR="00BC28FF" w:rsidRPr="00BC28FF">
        <w:rPr>
          <w:rFonts w:ascii="Myriad Pro" w:hAnsi="Myriad Pro"/>
          <w:sz w:val="22"/>
          <w:szCs w:val="22"/>
        </w:rPr>
        <w:t xml:space="preserve"> was performed by ALC staff using the in-hous</w:t>
      </w:r>
      <w:r w:rsidR="00BC28FF">
        <w:rPr>
          <w:rFonts w:ascii="Myriad Pro" w:hAnsi="Myriad Pro"/>
          <w:sz w:val="22"/>
          <w:szCs w:val="22"/>
        </w:rPr>
        <w:t>e E2agecalc spreadsheet (Table S</w:t>
      </w:r>
      <w:r w:rsidR="000919BB">
        <w:rPr>
          <w:rFonts w:ascii="Myriad Pro" w:hAnsi="Myriad Pro"/>
          <w:sz w:val="22"/>
          <w:szCs w:val="22"/>
        </w:rPr>
        <w:t>3</w:t>
      </w:r>
      <w:r w:rsidR="00BC28FF" w:rsidRPr="00BC28FF">
        <w:rPr>
          <w:rFonts w:ascii="Myriad Pro" w:hAnsi="Myriad Pro"/>
          <w:sz w:val="22"/>
          <w:szCs w:val="22"/>
        </w:rPr>
        <w:t xml:space="preserve">). Analyses with &gt;10% uncertainty (1σ) in </w:t>
      </w:r>
      <w:r w:rsidR="00BC28FF" w:rsidRPr="00BC28FF">
        <w:rPr>
          <w:rFonts w:ascii="Myriad Pro" w:hAnsi="Myriad Pro"/>
          <w:sz w:val="22"/>
          <w:szCs w:val="22"/>
          <w:vertAlign w:val="superscript"/>
        </w:rPr>
        <w:t>206</w:t>
      </w:r>
      <w:r w:rsidR="00BC28FF" w:rsidRPr="00BC28FF">
        <w:rPr>
          <w:rFonts w:ascii="Myriad Pro" w:hAnsi="Myriad Pro"/>
          <w:sz w:val="22"/>
          <w:szCs w:val="22"/>
        </w:rPr>
        <w:t>Pb/</w:t>
      </w:r>
      <w:r w:rsidR="00BC28FF" w:rsidRPr="00BC28FF">
        <w:rPr>
          <w:rFonts w:ascii="Myriad Pro" w:hAnsi="Myriad Pro"/>
          <w:sz w:val="22"/>
          <w:szCs w:val="22"/>
          <w:vertAlign w:val="superscript"/>
        </w:rPr>
        <w:t>238</w:t>
      </w:r>
      <w:r w:rsidR="00BC28FF" w:rsidRPr="00BC28FF">
        <w:rPr>
          <w:rFonts w:ascii="Myriad Pro" w:hAnsi="Myriad Pro"/>
          <w:sz w:val="22"/>
          <w:szCs w:val="22"/>
        </w:rPr>
        <w:t xml:space="preserve">U age were discarded, as were analyses with &gt;10% uncertainty in </w:t>
      </w:r>
      <w:r w:rsidR="00BC28FF" w:rsidRPr="00BC28FF">
        <w:rPr>
          <w:rFonts w:ascii="Myriad Pro" w:hAnsi="Myriad Pro"/>
          <w:sz w:val="22"/>
          <w:szCs w:val="22"/>
          <w:vertAlign w:val="superscript"/>
        </w:rPr>
        <w:t>206</w:t>
      </w:r>
      <w:r w:rsidR="00BC28FF" w:rsidRPr="00BC28FF">
        <w:rPr>
          <w:rFonts w:ascii="Myriad Pro" w:hAnsi="Myriad Pro"/>
          <w:sz w:val="22"/>
          <w:szCs w:val="22"/>
        </w:rPr>
        <w:t>Pb/</w:t>
      </w:r>
      <w:r w:rsidR="00BC28FF" w:rsidRPr="00BC28FF">
        <w:rPr>
          <w:rFonts w:ascii="Myriad Pro" w:hAnsi="Myriad Pro"/>
          <w:sz w:val="22"/>
          <w:szCs w:val="22"/>
          <w:vertAlign w:val="superscript"/>
        </w:rPr>
        <w:t>207</w:t>
      </w:r>
      <w:r w:rsidR="00BC28FF" w:rsidRPr="00BC28FF">
        <w:rPr>
          <w:rFonts w:ascii="Myriad Pro" w:hAnsi="Myriad Pro"/>
          <w:sz w:val="22"/>
          <w:szCs w:val="22"/>
        </w:rPr>
        <w:t xml:space="preserve">Pb age, </w:t>
      </w:r>
      <w:proofErr w:type="gramStart"/>
      <w:r w:rsidR="00BC28FF" w:rsidRPr="00BC28FF">
        <w:rPr>
          <w:rFonts w:ascii="Myriad Pro" w:hAnsi="Myriad Pro"/>
          <w:sz w:val="22"/>
          <w:szCs w:val="22"/>
        </w:rPr>
        <w:t>with the exception of</w:t>
      </w:r>
      <w:proofErr w:type="gramEnd"/>
      <w:r w:rsidR="00BC28FF" w:rsidRPr="00BC28FF">
        <w:rPr>
          <w:rFonts w:ascii="Myriad Pro" w:hAnsi="Myriad Pro"/>
          <w:sz w:val="22"/>
          <w:szCs w:val="22"/>
        </w:rPr>
        <w:t xml:space="preserve"> analyses with a </w:t>
      </w:r>
      <w:r w:rsidR="00BC28FF" w:rsidRPr="00BC28FF">
        <w:rPr>
          <w:rFonts w:ascii="Myriad Pro" w:hAnsi="Myriad Pro"/>
          <w:sz w:val="22"/>
          <w:szCs w:val="22"/>
          <w:vertAlign w:val="superscript"/>
        </w:rPr>
        <w:t>206</w:t>
      </w:r>
      <w:r w:rsidR="00BC28FF" w:rsidRPr="00BC28FF">
        <w:rPr>
          <w:rFonts w:ascii="Myriad Pro" w:hAnsi="Myriad Pro"/>
          <w:sz w:val="22"/>
          <w:szCs w:val="22"/>
        </w:rPr>
        <w:t>Pb/</w:t>
      </w:r>
      <w:r w:rsidR="00BC28FF" w:rsidRPr="00BC28FF">
        <w:rPr>
          <w:rFonts w:ascii="Myriad Pro" w:hAnsi="Myriad Pro"/>
          <w:sz w:val="22"/>
          <w:szCs w:val="22"/>
          <w:vertAlign w:val="superscript"/>
        </w:rPr>
        <w:t>238</w:t>
      </w:r>
      <w:r w:rsidR="00BC28FF" w:rsidRPr="00BC28FF">
        <w:rPr>
          <w:rFonts w:ascii="Myriad Pro" w:hAnsi="Myriad Pro"/>
          <w:sz w:val="22"/>
          <w:szCs w:val="22"/>
        </w:rPr>
        <w:t xml:space="preserve">U age &lt;400 Ma. Additionally, analyses of &gt;400 Ma </w:t>
      </w:r>
      <w:r w:rsidR="00BC28FF" w:rsidRPr="00BC28FF">
        <w:rPr>
          <w:rFonts w:ascii="Myriad Pro" w:hAnsi="Myriad Pro"/>
          <w:sz w:val="22"/>
          <w:szCs w:val="22"/>
          <w:vertAlign w:val="superscript"/>
        </w:rPr>
        <w:t>206</w:t>
      </w:r>
      <w:r w:rsidR="00BC28FF" w:rsidRPr="00BC28FF">
        <w:rPr>
          <w:rFonts w:ascii="Myriad Pro" w:hAnsi="Myriad Pro"/>
          <w:sz w:val="22"/>
          <w:szCs w:val="22"/>
        </w:rPr>
        <w:t>Pb/</w:t>
      </w:r>
      <w:r w:rsidR="00BC28FF" w:rsidRPr="00BC28FF">
        <w:rPr>
          <w:rFonts w:ascii="Myriad Pro" w:hAnsi="Myriad Pro"/>
          <w:sz w:val="22"/>
          <w:szCs w:val="22"/>
          <w:vertAlign w:val="superscript"/>
        </w:rPr>
        <w:t>238</w:t>
      </w:r>
      <w:r w:rsidR="00BC28FF" w:rsidRPr="00BC28FF">
        <w:rPr>
          <w:rFonts w:ascii="Myriad Pro" w:hAnsi="Myriad Pro"/>
          <w:sz w:val="22"/>
          <w:szCs w:val="22"/>
        </w:rPr>
        <w:t xml:space="preserve">U age with &gt;20% discordance or &gt;5% reverse discordance were also discarded. For analyses with </w:t>
      </w:r>
      <w:r w:rsidR="00BC28FF" w:rsidRPr="00BC28FF">
        <w:rPr>
          <w:rFonts w:ascii="Myriad Pro" w:hAnsi="Myriad Pro"/>
          <w:sz w:val="22"/>
          <w:szCs w:val="22"/>
          <w:vertAlign w:val="superscript"/>
        </w:rPr>
        <w:t>206</w:t>
      </w:r>
      <w:r w:rsidR="00BC28FF" w:rsidRPr="00BC28FF">
        <w:rPr>
          <w:rFonts w:ascii="Myriad Pro" w:hAnsi="Myriad Pro"/>
          <w:sz w:val="22"/>
          <w:szCs w:val="22"/>
        </w:rPr>
        <w:t>Pb/</w:t>
      </w:r>
      <w:r w:rsidR="00BC28FF" w:rsidRPr="00BC28FF">
        <w:rPr>
          <w:rFonts w:ascii="Myriad Pro" w:hAnsi="Myriad Pro"/>
          <w:sz w:val="22"/>
          <w:szCs w:val="22"/>
          <w:vertAlign w:val="superscript"/>
        </w:rPr>
        <w:t>238</w:t>
      </w:r>
      <w:r w:rsidR="00BC28FF" w:rsidRPr="00BC28FF">
        <w:rPr>
          <w:rFonts w:ascii="Myriad Pro" w:hAnsi="Myriad Pro"/>
          <w:sz w:val="22"/>
          <w:szCs w:val="22"/>
        </w:rPr>
        <w:t xml:space="preserve">U age &lt; 900 Ma, </w:t>
      </w:r>
      <w:r w:rsidR="00BC28FF" w:rsidRPr="00BC28FF">
        <w:rPr>
          <w:rFonts w:ascii="Myriad Pro" w:hAnsi="Myriad Pro"/>
          <w:sz w:val="22"/>
          <w:szCs w:val="22"/>
          <w:vertAlign w:val="superscript"/>
        </w:rPr>
        <w:t>206</w:t>
      </w:r>
      <w:r w:rsidR="00BC28FF" w:rsidRPr="00BC28FF">
        <w:rPr>
          <w:rFonts w:ascii="Myriad Pro" w:hAnsi="Myriad Pro"/>
          <w:sz w:val="22"/>
          <w:szCs w:val="22"/>
        </w:rPr>
        <w:t>Pb/</w:t>
      </w:r>
      <w:r w:rsidR="00BC28FF" w:rsidRPr="00BC28FF">
        <w:rPr>
          <w:rFonts w:ascii="Myriad Pro" w:hAnsi="Myriad Pro"/>
          <w:sz w:val="22"/>
          <w:szCs w:val="22"/>
          <w:vertAlign w:val="superscript"/>
        </w:rPr>
        <w:t>238</w:t>
      </w:r>
      <w:r w:rsidR="00BC28FF" w:rsidRPr="00BC28FF">
        <w:rPr>
          <w:rFonts w:ascii="Myriad Pro" w:hAnsi="Myriad Pro"/>
          <w:sz w:val="22"/>
          <w:szCs w:val="22"/>
        </w:rPr>
        <w:t xml:space="preserve">U age is reported as the best age, whereas the </w:t>
      </w:r>
      <w:r w:rsidR="00BC28FF" w:rsidRPr="00BC28FF">
        <w:rPr>
          <w:rFonts w:ascii="Myriad Pro" w:hAnsi="Myriad Pro"/>
          <w:sz w:val="22"/>
          <w:szCs w:val="22"/>
          <w:vertAlign w:val="superscript"/>
        </w:rPr>
        <w:t>206</w:t>
      </w:r>
      <w:r w:rsidR="00BC28FF" w:rsidRPr="00BC28FF">
        <w:rPr>
          <w:rFonts w:ascii="Myriad Pro" w:hAnsi="Myriad Pro"/>
          <w:sz w:val="22"/>
          <w:szCs w:val="22"/>
        </w:rPr>
        <w:t>Pb/</w:t>
      </w:r>
      <w:r w:rsidR="00BC28FF" w:rsidRPr="00BC28FF">
        <w:rPr>
          <w:rFonts w:ascii="Myriad Pro" w:hAnsi="Myriad Pro"/>
          <w:sz w:val="22"/>
          <w:szCs w:val="22"/>
          <w:vertAlign w:val="superscript"/>
        </w:rPr>
        <w:t>207</w:t>
      </w:r>
      <w:r w:rsidR="00BC28FF" w:rsidRPr="00BC28FF">
        <w:rPr>
          <w:rFonts w:ascii="Myriad Pro" w:hAnsi="Myriad Pro"/>
          <w:sz w:val="22"/>
          <w:szCs w:val="22"/>
        </w:rPr>
        <w:t xml:space="preserve">Pb age is used as the best age where </w:t>
      </w:r>
      <w:r w:rsidR="00BC28FF" w:rsidRPr="00BC28FF">
        <w:rPr>
          <w:rFonts w:ascii="Myriad Pro" w:hAnsi="Myriad Pro"/>
          <w:sz w:val="22"/>
          <w:szCs w:val="22"/>
          <w:vertAlign w:val="superscript"/>
        </w:rPr>
        <w:t>206</w:t>
      </w:r>
      <w:r w:rsidR="00BC28FF" w:rsidRPr="00BC28FF">
        <w:rPr>
          <w:rFonts w:ascii="Myriad Pro" w:hAnsi="Myriad Pro"/>
          <w:sz w:val="22"/>
          <w:szCs w:val="22"/>
        </w:rPr>
        <w:t>Pb/</w:t>
      </w:r>
      <w:r w:rsidR="00BC28FF" w:rsidRPr="00BC28FF">
        <w:rPr>
          <w:rFonts w:ascii="Myriad Pro" w:hAnsi="Myriad Pro"/>
          <w:sz w:val="22"/>
          <w:szCs w:val="22"/>
          <w:vertAlign w:val="superscript"/>
        </w:rPr>
        <w:t>238</w:t>
      </w:r>
      <w:r w:rsidR="00BC28FF" w:rsidRPr="00BC28FF">
        <w:rPr>
          <w:rFonts w:ascii="Myriad Pro" w:hAnsi="Myriad Pro"/>
          <w:sz w:val="22"/>
          <w:szCs w:val="22"/>
        </w:rPr>
        <w:t>U age is &gt;900 Ma.</w:t>
      </w:r>
    </w:p>
    <w:p w14:paraId="0B2195E4" w14:textId="4093B621" w:rsidR="00BC28FF" w:rsidRDefault="00BC28FF" w:rsidP="00611A14">
      <w:pPr>
        <w:pStyle w:val="SMText"/>
        <w:rPr>
          <w:rFonts w:ascii="Myriad Pro" w:hAnsi="Myriad Pro"/>
          <w:sz w:val="22"/>
          <w:szCs w:val="22"/>
        </w:rPr>
      </w:pPr>
      <w:r w:rsidRPr="00BC28FF">
        <w:rPr>
          <w:rFonts w:ascii="Myriad Pro" w:hAnsi="Myriad Pro"/>
          <w:sz w:val="22"/>
          <w:szCs w:val="22"/>
        </w:rPr>
        <w:t xml:space="preserve">Crystallization and maximum depositional ages were determined by calculating the weighted mean of the youngest population of 3 or more grains that overlap within 2σ using routines in </w:t>
      </w:r>
      <w:proofErr w:type="spellStart"/>
      <w:r w:rsidRPr="00BC28FF">
        <w:rPr>
          <w:rFonts w:ascii="Myriad Pro" w:hAnsi="Myriad Pro"/>
          <w:sz w:val="22"/>
          <w:szCs w:val="22"/>
        </w:rPr>
        <w:t>IsoPlot</w:t>
      </w:r>
      <w:proofErr w:type="spellEnd"/>
      <w:r w:rsidRPr="00BC28FF">
        <w:rPr>
          <w:rFonts w:ascii="Myriad Pro" w:hAnsi="Myriad Pro"/>
          <w:sz w:val="22"/>
          <w:szCs w:val="22"/>
        </w:rPr>
        <w:t xml:space="preserve"> and then incorporating systematic error for the sample as a whole </w:t>
      </w:r>
      <w:r w:rsidRPr="00450DFE">
        <w:rPr>
          <w:rFonts w:ascii="Myriad Pro" w:hAnsi="Myriad Pro"/>
          <w:sz w:val="22"/>
          <w:szCs w:val="22"/>
        </w:rPr>
        <w:fldChar w:fldCharType="begin"/>
      </w:r>
      <w:r w:rsidR="001C2CF5">
        <w:rPr>
          <w:rFonts w:ascii="Myriad Pro" w:hAnsi="Myriad Pro"/>
          <w:sz w:val="22"/>
          <w:szCs w:val="22"/>
        </w:rPr>
        <w:instrText xml:space="preserve"> ADDIN ZOTERO_ITEM CSL_CITATION {"citationID":"yG3HNHbi","properties":{"formattedCitation":"(Table 1, Fig. S5; Ludwig, 2008; Dickinson and Gehrels, 2009)","plainCitation":"(Table 1, Fig. S5; Ludwig, 2008; Dickinson and Gehrels, 2009)","noteIndex":0},"citationItems":[{"id":1160,"uris":["http://zotero.org/users/1110770/items/INE7H2GF"],"uri":["http://zotero.org/users/1110770/items/INE7H2GF"],"itemData":{"id":1160,"type":"book","title":"Isoplot 3.7","collection-title":"Berkeley Geochronology Center Special Publication","collection-number":"4","number-of-pages":"77","author":[{"family":"Ludwig","given":"K."}],"issued":{"date-parts":[["2008"]]}},"prefix":"Table 1, Fig. S5;"},{"id":1299,"uris":["http://zotero.org/users/1110770/items/6UVJDBM9"],"uri":["http://zotero.org/users/1110770/items/6UVJDBM9"],"itemData":{"id":1299,"type":"article-journal","title":"Use of U-Pb ages of detrital zircons to infer maximum depositional ages of strata: A test against a Colorado Plateau Mesozoic database","container-title":"Earth and Planetary Science Letters","page":"115-125","volume":"288","issue":"1-2","source":"arizona.pure.elsevier.com","DOI":"10.1016/j.epsl.2009.09.013","ISSN":"0012-821X","title-short":"Use of U-Pb ages of detrital zircons to infer maximum depositional ages of strata","journalAbbreviation":"EARTH &amp; PLANET. SCI. LETT., Earth &amp; Planetary Science etters, Earth &amp; Planetary Science Leters, Earth &amp; Planetary Science Letters, Earth &amp; Planetary Science Letters,, Earth &amp; Planetary Science Letters\\, Earth &amp; Planetary Sciences Letters, Earth &amp; Planetery Science Letters, Earth and Panetary Science Letters, Earth and Planetary Sceince Letters, Earth and planetary science letters, Earth and Planetary Science Letters,, Earth and Planetary Sciences Letters, Earth and Planteary Science Letters, EARTH PLANET. SCI. LETT., EARTH PLANET.SCI.LTRS, Earth Planetary Science Letters","language":"English (US)","author":[{"family":"Dickinson","given":"William R."},{"family":"Gehrels","given":"George E."}],"issued":{"date-parts":[["2009",10,30]]}}}],"schema":"https://github.com/citation-style-language/schema/raw/master/csl-citation.json"} </w:instrText>
      </w:r>
      <w:r w:rsidRPr="00450DFE">
        <w:rPr>
          <w:rFonts w:ascii="Myriad Pro" w:hAnsi="Myriad Pro"/>
          <w:sz w:val="22"/>
          <w:szCs w:val="22"/>
        </w:rPr>
        <w:fldChar w:fldCharType="separate"/>
      </w:r>
      <w:r w:rsidR="001C2CF5" w:rsidRPr="001C2CF5">
        <w:rPr>
          <w:rFonts w:ascii="Myriad Pro" w:hAnsi="Myriad Pro"/>
          <w:sz w:val="22"/>
        </w:rPr>
        <w:t>(Table 1, Fig. S5; Ludwig, 2008; Dickinson and Gehrels, 2009)</w:t>
      </w:r>
      <w:r w:rsidRPr="00450DFE">
        <w:rPr>
          <w:rFonts w:ascii="Myriad Pro" w:hAnsi="Myriad Pro"/>
          <w:sz w:val="22"/>
          <w:szCs w:val="22"/>
        </w:rPr>
        <w:fldChar w:fldCharType="end"/>
      </w:r>
      <w:r w:rsidRPr="00BC28FF">
        <w:rPr>
          <w:rFonts w:ascii="Myriad Pro" w:hAnsi="Myriad Pro"/>
          <w:sz w:val="22"/>
          <w:szCs w:val="22"/>
        </w:rPr>
        <w:t>. Errors for crystallization and maximum depositional ages are reported at</w:t>
      </w:r>
      <w:r>
        <w:rPr>
          <w:rFonts w:ascii="Myriad Pro" w:hAnsi="Myriad Pro"/>
          <w:sz w:val="22"/>
          <w:szCs w:val="22"/>
        </w:rPr>
        <w:t xml:space="preserve"> the</w:t>
      </w:r>
      <w:r w:rsidRPr="00BC28FF">
        <w:rPr>
          <w:rFonts w:ascii="Myriad Pro" w:hAnsi="Myriad Pro"/>
          <w:sz w:val="22"/>
          <w:szCs w:val="22"/>
        </w:rPr>
        <w:t xml:space="preserve"> 2σ level.</w:t>
      </w:r>
      <w:r w:rsidR="00611A14">
        <w:rPr>
          <w:rFonts w:ascii="Myriad Pro" w:hAnsi="Myriad Pro"/>
          <w:sz w:val="22"/>
          <w:szCs w:val="22"/>
        </w:rPr>
        <w:t xml:space="preserve"> </w:t>
      </w:r>
    </w:p>
    <w:p w14:paraId="7BDF3009" w14:textId="2C5FB054" w:rsidR="0020786D" w:rsidRDefault="00472524" w:rsidP="00611A14">
      <w:pPr>
        <w:pStyle w:val="SMText"/>
        <w:rPr>
          <w:rFonts w:ascii="Myriad Pro" w:hAnsi="Myriad Pro"/>
          <w:sz w:val="22"/>
          <w:szCs w:val="22"/>
        </w:rPr>
      </w:pPr>
      <w:r>
        <w:rPr>
          <w:rFonts w:ascii="Myriad Pro" w:hAnsi="Myriad Pro"/>
          <w:sz w:val="22"/>
          <w:szCs w:val="22"/>
        </w:rPr>
        <w:t xml:space="preserve">To construct a kernel density estimate (KDE), probability density function (PDF), and cumulative area </w:t>
      </w:r>
      <w:proofErr w:type="spellStart"/>
      <w:r>
        <w:rPr>
          <w:rFonts w:ascii="Myriad Pro" w:hAnsi="Myriad Pro"/>
          <w:sz w:val="22"/>
          <w:szCs w:val="22"/>
        </w:rPr>
        <w:t>distrubtion</w:t>
      </w:r>
      <w:proofErr w:type="spellEnd"/>
      <w:r>
        <w:rPr>
          <w:rFonts w:ascii="Myriad Pro" w:hAnsi="Myriad Pro"/>
          <w:sz w:val="22"/>
          <w:szCs w:val="22"/>
        </w:rPr>
        <w:t xml:space="preserve"> (CAD) of zircon U-Pb ages characterizing the Paleozoic-</w:t>
      </w:r>
      <w:r>
        <w:rPr>
          <w:rFonts w:ascii="Myriad Pro" w:hAnsi="Myriad Pro"/>
          <w:sz w:val="22"/>
          <w:szCs w:val="22"/>
        </w:rPr>
        <w:lastRenderedPageBreak/>
        <w:t xml:space="preserve">Jurassic Greater Caucasus (Fig. S7), </w:t>
      </w:r>
      <w:r w:rsidR="007B6BB8">
        <w:rPr>
          <w:rFonts w:ascii="Myriad Pro" w:hAnsi="Myriad Pro"/>
          <w:sz w:val="22"/>
          <w:szCs w:val="22"/>
        </w:rPr>
        <w:t xml:space="preserve">we combined </w:t>
      </w:r>
      <w:r w:rsidR="003026DC">
        <w:rPr>
          <w:rFonts w:ascii="Myriad Pro" w:hAnsi="Myriad Pro"/>
          <w:sz w:val="22"/>
          <w:szCs w:val="22"/>
        </w:rPr>
        <w:t xml:space="preserve">all zircon U-Pb analyses from this study with samples NWGC (100311-2A), NEGC (AZ0620), Inguri River (100411-2), and </w:t>
      </w:r>
      <w:proofErr w:type="spellStart"/>
      <w:r w:rsidR="003026DC">
        <w:rPr>
          <w:rFonts w:ascii="Myriad Pro" w:hAnsi="Myriad Pro"/>
          <w:sz w:val="22"/>
          <w:szCs w:val="22"/>
        </w:rPr>
        <w:t>Kumuk</w:t>
      </w:r>
      <w:proofErr w:type="spellEnd"/>
      <w:r w:rsidR="003026DC">
        <w:rPr>
          <w:rFonts w:ascii="Myriad Pro" w:hAnsi="Myriad Pro"/>
          <w:sz w:val="22"/>
          <w:szCs w:val="22"/>
        </w:rPr>
        <w:t xml:space="preserve"> River (080902-2A) from Cowgill et al. (2016), sample CG41 from Allen et al. (2006), and all reported analyses from the Greater Caucasus crystalline core in </w:t>
      </w:r>
      <w:proofErr w:type="spellStart"/>
      <w:r w:rsidR="003026DC">
        <w:rPr>
          <w:rFonts w:ascii="Myriad Pro" w:hAnsi="Myriad Pro"/>
          <w:sz w:val="22"/>
          <w:szCs w:val="22"/>
        </w:rPr>
        <w:t>Somin</w:t>
      </w:r>
      <w:proofErr w:type="spellEnd"/>
      <w:r w:rsidR="003026DC">
        <w:rPr>
          <w:rFonts w:ascii="Myriad Pro" w:hAnsi="Myriad Pro"/>
          <w:sz w:val="22"/>
          <w:szCs w:val="22"/>
        </w:rPr>
        <w:t xml:space="preserve"> (2011) and </w:t>
      </w:r>
      <w:proofErr w:type="spellStart"/>
      <w:r w:rsidR="003026DC">
        <w:rPr>
          <w:rFonts w:ascii="Myriad Pro" w:hAnsi="Myriad Pro"/>
          <w:sz w:val="22"/>
          <w:szCs w:val="22"/>
        </w:rPr>
        <w:t>Shengelia</w:t>
      </w:r>
      <w:proofErr w:type="spellEnd"/>
      <w:r w:rsidR="003026DC">
        <w:rPr>
          <w:rFonts w:ascii="Myriad Pro" w:hAnsi="Myriad Pro"/>
          <w:sz w:val="22"/>
          <w:szCs w:val="22"/>
        </w:rPr>
        <w:t xml:space="preserve"> et al. (2014)</w:t>
      </w:r>
      <w:r w:rsidR="00D379C3">
        <w:rPr>
          <w:rFonts w:ascii="Myriad Pro" w:hAnsi="Myriad Pro"/>
          <w:sz w:val="22"/>
          <w:szCs w:val="22"/>
        </w:rPr>
        <w:t xml:space="preserve"> </w:t>
      </w:r>
      <w:r w:rsidR="00D379C3" w:rsidRPr="008F2456">
        <w:rPr>
          <w:rFonts w:ascii="Myriad Pro" w:hAnsi="Myriad Pro"/>
          <w:sz w:val="22"/>
          <w:szCs w:val="22"/>
        </w:rPr>
        <w:t>(Table S</w:t>
      </w:r>
      <w:r w:rsidR="00FB3E58" w:rsidRPr="008F2456">
        <w:rPr>
          <w:rFonts w:ascii="Myriad Pro" w:hAnsi="Myriad Pro"/>
          <w:sz w:val="22"/>
          <w:szCs w:val="22"/>
        </w:rPr>
        <w:t>2</w:t>
      </w:r>
      <w:r w:rsidR="00D379C3" w:rsidRPr="008F2456">
        <w:rPr>
          <w:rFonts w:ascii="Myriad Pro" w:hAnsi="Myriad Pro"/>
          <w:sz w:val="22"/>
          <w:szCs w:val="22"/>
        </w:rPr>
        <w:t>)</w:t>
      </w:r>
      <w:r w:rsidR="003026DC" w:rsidRPr="008F2456">
        <w:rPr>
          <w:rFonts w:ascii="Myriad Pro" w:hAnsi="Myriad Pro"/>
          <w:sz w:val="22"/>
          <w:szCs w:val="22"/>
        </w:rPr>
        <w:t>.</w:t>
      </w:r>
      <w:r w:rsidR="003026DC">
        <w:rPr>
          <w:rFonts w:ascii="Myriad Pro" w:hAnsi="Myriad Pro"/>
          <w:sz w:val="22"/>
          <w:szCs w:val="22"/>
        </w:rPr>
        <w:t xml:space="preserve"> These samples were selected because they either directly sampled the crystalline core, sampled Paleozoic-Jurassic sedimentary rocks draining the basement, or</w:t>
      </w:r>
      <w:r w:rsidR="00CE0C0B">
        <w:rPr>
          <w:rFonts w:ascii="Myriad Pro" w:hAnsi="Myriad Pro"/>
          <w:sz w:val="22"/>
          <w:szCs w:val="22"/>
        </w:rPr>
        <w:t xml:space="preserve"> sampled</w:t>
      </w:r>
      <w:r w:rsidR="003026DC">
        <w:rPr>
          <w:rFonts w:ascii="Myriad Pro" w:hAnsi="Myriad Pro"/>
          <w:sz w:val="22"/>
          <w:szCs w:val="22"/>
        </w:rPr>
        <w:t xml:space="preserve"> modern rivers currently draining the crystalline core. Zircon U-Pb analyses in rocks younger than Jurassic in age possibly sourcing areas other than the crystalline core were not included.</w:t>
      </w:r>
    </w:p>
    <w:p w14:paraId="22F1674B" w14:textId="77777777" w:rsidR="00025505" w:rsidRDefault="00025505" w:rsidP="00025505">
      <w:pPr>
        <w:pStyle w:val="SMText"/>
        <w:ind w:firstLine="0"/>
        <w:rPr>
          <w:rFonts w:ascii="Myriad Pro" w:hAnsi="Myriad Pro"/>
          <w:sz w:val="22"/>
          <w:szCs w:val="22"/>
        </w:rPr>
      </w:pPr>
    </w:p>
    <w:p w14:paraId="22146F22" w14:textId="728B6621" w:rsidR="00025505" w:rsidRPr="00025505" w:rsidRDefault="00025505" w:rsidP="00025505">
      <w:pPr>
        <w:pStyle w:val="SMText"/>
        <w:ind w:firstLine="0"/>
        <w:rPr>
          <w:rFonts w:ascii="Myriad Pro" w:hAnsi="Myriad Pro"/>
          <w:sz w:val="22"/>
          <w:szCs w:val="22"/>
          <w:u w:val="single"/>
        </w:rPr>
      </w:pPr>
      <w:r w:rsidRPr="00025505">
        <w:rPr>
          <w:rFonts w:ascii="Myriad Pro" w:hAnsi="Myriad Pro"/>
          <w:sz w:val="22"/>
          <w:szCs w:val="22"/>
          <w:u w:val="single"/>
          <w:vertAlign w:val="superscript"/>
        </w:rPr>
        <w:t>40</w:t>
      </w:r>
      <w:r w:rsidRPr="00025505">
        <w:rPr>
          <w:rFonts w:ascii="Myriad Pro" w:hAnsi="Myriad Pro"/>
          <w:sz w:val="22"/>
          <w:szCs w:val="22"/>
          <w:u w:val="single"/>
        </w:rPr>
        <w:t>Ar/</w:t>
      </w:r>
      <w:r w:rsidRPr="00025505">
        <w:rPr>
          <w:rFonts w:ascii="Myriad Pro" w:hAnsi="Myriad Pro"/>
          <w:sz w:val="22"/>
          <w:szCs w:val="22"/>
          <w:u w:val="single"/>
          <w:vertAlign w:val="superscript"/>
        </w:rPr>
        <w:t>39</w:t>
      </w:r>
      <w:r w:rsidRPr="00025505">
        <w:rPr>
          <w:rFonts w:ascii="Myriad Pro" w:hAnsi="Myriad Pro"/>
          <w:sz w:val="22"/>
          <w:szCs w:val="22"/>
          <w:u w:val="single"/>
        </w:rPr>
        <w:t>Ar Geochronology/Thermochronology</w:t>
      </w:r>
    </w:p>
    <w:p w14:paraId="22800D18" w14:textId="03FDE387" w:rsidR="00BC28FF" w:rsidRDefault="00BC28FF" w:rsidP="00BC28FF">
      <w:pPr>
        <w:pStyle w:val="SMText"/>
        <w:rPr>
          <w:rFonts w:ascii="Myriad Pro" w:hAnsi="Myriad Pro"/>
          <w:sz w:val="22"/>
          <w:szCs w:val="22"/>
        </w:rPr>
      </w:pPr>
      <w:r w:rsidRPr="00BC28FF">
        <w:rPr>
          <w:rFonts w:ascii="Myriad Pro" w:hAnsi="Myriad Pro"/>
          <w:sz w:val="22"/>
          <w:szCs w:val="22"/>
        </w:rPr>
        <w:t>For each</w:t>
      </w:r>
      <w:r>
        <w:rPr>
          <w:rFonts w:ascii="Myriad Pro" w:hAnsi="Myriad Pro"/>
          <w:sz w:val="22"/>
          <w:szCs w:val="22"/>
        </w:rPr>
        <w:t xml:space="preserve"> </w:t>
      </w:r>
      <w:r>
        <w:rPr>
          <w:rFonts w:ascii="Myriad Pro" w:hAnsi="Myriad Pro"/>
          <w:sz w:val="22"/>
          <w:szCs w:val="22"/>
          <w:vertAlign w:val="superscript"/>
        </w:rPr>
        <w:t>40</w:t>
      </w:r>
      <w:r>
        <w:rPr>
          <w:rFonts w:ascii="Myriad Pro" w:hAnsi="Myriad Pro"/>
          <w:sz w:val="22"/>
          <w:szCs w:val="22"/>
        </w:rPr>
        <w:t>Ar/</w:t>
      </w:r>
      <w:r>
        <w:rPr>
          <w:rFonts w:ascii="Myriad Pro" w:hAnsi="Myriad Pro"/>
          <w:sz w:val="22"/>
          <w:szCs w:val="22"/>
          <w:vertAlign w:val="superscript"/>
        </w:rPr>
        <w:t>39</w:t>
      </w:r>
      <w:r>
        <w:rPr>
          <w:rFonts w:ascii="Myriad Pro" w:hAnsi="Myriad Pro"/>
          <w:sz w:val="22"/>
          <w:szCs w:val="22"/>
        </w:rPr>
        <w:t>Ar</w:t>
      </w:r>
      <w:r w:rsidRPr="00BC28FF">
        <w:rPr>
          <w:rFonts w:ascii="Myriad Pro" w:hAnsi="Myriad Pro"/>
          <w:sz w:val="22"/>
          <w:szCs w:val="22"/>
        </w:rPr>
        <w:t xml:space="preserve"> sample</w:t>
      </w:r>
      <w:r w:rsidR="000C0F31">
        <w:rPr>
          <w:rFonts w:ascii="Myriad Pro" w:hAnsi="Myriad Pro"/>
          <w:sz w:val="22"/>
          <w:szCs w:val="22"/>
        </w:rPr>
        <w:t xml:space="preserve"> (Table S</w:t>
      </w:r>
      <w:r w:rsidR="000919BB">
        <w:rPr>
          <w:rFonts w:ascii="Myriad Pro" w:hAnsi="Myriad Pro"/>
          <w:sz w:val="22"/>
          <w:szCs w:val="22"/>
        </w:rPr>
        <w:t>4</w:t>
      </w:r>
      <w:r w:rsidR="000C0F31">
        <w:rPr>
          <w:rFonts w:ascii="Myriad Pro" w:hAnsi="Myriad Pro"/>
          <w:sz w:val="22"/>
          <w:szCs w:val="22"/>
        </w:rPr>
        <w:t>)</w:t>
      </w:r>
      <w:r w:rsidRPr="00BC28FF">
        <w:rPr>
          <w:rFonts w:ascii="Myriad Pro" w:hAnsi="Myriad Pro"/>
          <w:sz w:val="22"/>
          <w:szCs w:val="22"/>
        </w:rPr>
        <w:t>, incremental heating experiments of 10-12 steps were conducted using a 75 W, 980 nm-wavelength diode laser</w:t>
      </w:r>
      <w:r w:rsidR="000D6B11">
        <w:rPr>
          <w:rFonts w:ascii="Myriad Pro" w:hAnsi="Myriad Pro"/>
          <w:sz w:val="22"/>
          <w:szCs w:val="22"/>
        </w:rPr>
        <w:t xml:space="preserve"> at the Stanford University Noble Gas Lab</w:t>
      </w:r>
      <w:r w:rsidRPr="00BC28FF">
        <w:rPr>
          <w:rFonts w:ascii="Myriad Pro" w:hAnsi="Myriad Pro"/>
          <w:sz w:val="22"/>
          <w:szCs w:val="22"/>
        </w:rPr>
        <w:t xml:space="preserve">. 1 muscovite and 1 biotite separate were hand-picked from 300-500 </w:t>
      </w:r>
      <w:proofErr w:type="spellStart"/>
      <w:r w:rsidRPr="00BC28FF">
        <w:rPr>
          <w:rFonts w:ascii="Myriad Pro" w:hAnsi="Myriad Pro"/>
          <w:sz w:val="22"/>
          <w:szCs w:val="22"/>
        </w:rPr>
        <w:t>μm</w:t>
      </w:r>
      <w:proofErr w:type="spellEnd"/>
      <w:r w:rsidRPr="00BC28FF">
        <w:rPr>
          <w:rFonts w:ascii="Myriad Pro" w:hAnsi="Myriad Pro"/>
          <w:sz w:val="22"/>
          <w:szCs w:val="22"/>
        </w:rPr>
        <w:t xml:space="preserve"> sieve fractions from samples from t</w:t>
      </w:r>
      <w:r w:rsidR="00025505">
        <w:rPr>
          <w:rFonts w:ascii="Myriad Pro" w:hAnsi="Myriad Pro"/>
          <w:sz w:val="22"/>
          <w:szCs w:val="22"/>
        </w:rPr>
        <w:t xml:space="preserve">he MCT hanging wall at </w:t>
      </w:r>
      <w:proofErr w:type="spellStart"/>
      <w:r w:rsidR="00025505">
        <w:rPr>
          <w:rFonts w:ascii="Myriad Pro" w:hAnsi="Myriad Pro"/>
          <w:sz w:val="22"/>
          <w:szCs w:val="22"/>
        </w:rPr>
        <w:t>Nakra</w:t>
      </w:r>
      <w:proofErr w:type="spellEnd"/>
      <w:r w:rsidR="00025505">
        <w:rPr>
          <w:rFonts w:ascii="Myriad Pro" w:hAnsi="Myriad Pro"/>
          <w:sz w:val="22"/>
          <w:szCs w:val="22"/>
        </w:rPr>
        <w:t xml:space="preserve"> (N6) and </w:t>
      </w:r>
      <w:proofErr w:type="spellStart"/>
      <w:r w:rsidR="00025505">
        <w:rPr>
          <w:rFonts w:ascii="Myriad Pro" w:hAnsi="Myriad Pro"/>
          <w:sz w:val="22"/>
          <w:szCs w:val="22"/>
        </w:rPr>
        <w:t>Kazbegi</w:t>
      </w:r>
      <w:proofErr w:type="spellEnd"/>
      <w:r w:rsidR="00025505">
        <w:rPr>
          <w:rFonts w:ascii="Myriad Pro" w:hAnsi="Myriad Pro"/>
          <w:sz w:val="22"/>
          <w:szCs w:val="22"/>
        </w:rPr>
        <w:t xml:space="preserve"> (K1</w:t>
      </w:r>
      <w:r w:rsidRPr="00BC28FF">
        <w:rPr>
          <w:rFonts w:ascii="Myriad Pro" w:hAnsi="Myriad Pro"/>
          <w:sz w:val="22"/>
          <w:szCs w:val="22"/>
        </w:rPr>
        <w:t xml:space="preserve">), respectively. An additional separate of 45-300 </w:t>
      </w:r>
      <w:proofErr w:type="spellStart"/>
      <w:r w:rsidRPr="00BC28FF">
        <w:rPr>
          <w:rFonts w:ascii="Myriad Pro" w:hAnsi="Myriad Pro"/>
          <w:sz w:val="22"/>
          <w:szCs w:val="22"/>
        </w:rPr>
        <w:t>μm</w:t>
      </w:r>
      <w:proofErr w:type="spellEnd"/>
      <w:r w:rsidRPr="00BC28FF">
        <w:rPr>
          <w:rFonts w:ascii="Myriad Pro" w:hAnsi="Myriad Pro"/>
          <w:sz w:val="22"/>
          <w:szCs w:val="22"/>
        </w:rPr>
        <w:t xml:space="preserve"> muscovite from within t</w:t>
      </w:r>
      <w:r w:rsidR="00025505">
        <w:rPr>
          <w:rFonts w:ascii="Myriad Pro" w:hAnsi="Myriad Pro"/>
          <w:sz w:val="22"/>
          <w:szCs w:val="22"/>
        </w:rPr>
        <w:t xml:space="preserve">he MCT shear zone at </w:t>
      </w:r>
      <w:proofErr w:type="spellStart"/>
      <w:r w:rsidR="00025505">
        <w:rPr>
          <w:rFonts w:ascii="Myriad Pro" w:hAnsi="Myriad Pro"/>
          <w:sz w:val="22"/>
          <w:szCs w:val="22"/>
        </w:rPr>
        <w:t>Kazbegi</w:t>
      </w:r>
      <w:proofErr w:type="spellEnd"/>
      <w:r w:rsidR="00025505">
        <w:rPr>
          <w:rFonts w:ascii="Myriad Pro" w:hAnsi="Myriad Pro"/>
          <w:sz w:val="22"/>
          <w:szCs w:val="22"/>
        </w:rPr>
        <w:t xml:space="preserve"> (K2</w:t>
      </w:r>
      <w:r w:rsidRPr="00BC28FF">
        <w:rPr>
          <w:rFonts w:ascii="Myriad Pro" w:hAnsi="Myriad Pro"/>
          <w:sz w:val="22"/>
          <w:szCs w:val="22"/>
        </w:rPr>
        <w:t>) was prepared via Frantz magnetic separation and removing unsuitable phases by hand. Separates were packed in Al foil and irradiated at the USGS TRIGA reactor prior to analysis, using the Fish Canyon sanidine (FCS) with an age of 28.02</w:t>
      </w:r>
      <w:r w:rsidR="002C046F">
        <w:rPr>
          <w:rFonts w:ascii="Myriad Pro" w:hAnsi="Myriad Pro"/>
          <w:sz w:val="22"/>
          <w:szCs w:val="22"/>
        </w:rPr>
        <w:t xml:space="preserve"> </w:t>
      </w:r>
      <w:r w:rsidR="002C046F">
        <w:rPr>
          <w:rFonts w:ascii="Corbel" w:hAnsi="Corbel"/>
          <w:sz w:val="22"/>
          <w:szCs w:val="22"/>
        </w:rPr>
        <w:t>±</w:t>
      </w:r>
      <w:r w:rsidR="002C046F">
        <w:rPr>
          <w:rFonts w:ascii="Myriad Pro" w:hAnsi="Myriad Pro"/>
          <w:sz w:val="22"/>
          <w:szCs w:val="22"/>
        </w:rPr>
        <w:t xml:space="preserve"> 0.28</w:t>
      </w:r>
      <w:r w:rsidRPr="00BC28FF">
        <w:rPr>
          <w:rFonts w:ascii="Myriad Pro" w:hAnsi="Myriad Pro"/>
          <w:sz w:val="22"/>
          <w:szCs w:val="22"/>
        </w:rPr>
        <w:t xml:space="preserve"> Ma as a </w:t>
      </w:r>
      <w:r w:rsidRPr="001C2CF5">
        <w:rPr>
          <w:rFonts w:ascii="Myriad Pro" w:hAnsi="Myriad Pro"/>
          <w:sz w:val="22"/>
          <w:szCs w:val="22"/>
        </w:rPr>
        <w:t>standard</w:t>
      </w:r>
      <w:r w:rsidR="007F2543">
        <w:rPr>
          <w:rFonts w:ascii="Myriad Pro" w:hAnsi="Myriad Pro"/>
          <w:sz w:val="22"/>
          <w:szCs w:val="22"/>
        </w:rPr>
        <w:t>.</w:t>
      </w:r>
    </w:p>
    <w:p w14:paraId="532CE44F" w14:textId="77777777" w:rsidR="00025505" w:rsidRDefault="00025505" w:rsidP="00025505">
      <w:pPr>
        <w:pStyle w:val="SMText"/>
        <w:ind w:firstLine="0"/>
        <w:rPr>
          <w:rFonts w:ascii="Myriad Pro" w:hAnsi="Myriad Pro"/>
          <w:sz w:val="22"/>
          <w:szCs w:val="22"/>
        </w:rPr>
      </w:pPr>
    </w:p>
    <w:p w14:paraId="7C3F9F82" w14:textId="1815E093" w:rsidR="00025505" w:rsidRPr="00025505" w:rsidRDefault="00025505" w:rsidP="00025505">
      <w:pPr>
        <w:pStyle w:val="SMText"/>
        <w:ind w:firstLine="0"/>
        <w:rPr>
          <w:rFonts w:ascii="Myriad Pro" w:hAnsi="Myriad Pro"/>
          <w:sz w:val="22"/>
          <w:szCs w:val="22"/>
          <w:u w:val="single"/>
        </w:rPr>
      </w:pPr>
      <w:r w:rsidRPr="00025505">
        <w:rPr>
          <w:rFonts w:ascii="Myriad Pro" w:hAnsi="Myriad Pro"/>
          <w:sz w:val="22"/>
          <w:szCs w:val="22"/>
          <w:u w:val="single"/>
        </w:rPr>
        <w:t>He</w:t>
      </w:r>
      <w:r w:rsidR="002D6E62">
        <w:rPr>
          <w:rFonts w:ascii="Myriad Pro" w:hAnsi="Myriad Pro"/>
          <w:sz w:val="22"/>
          <w:szCs w:val="22"/>
          <w:u w:val="single"/>
        </w:rPr>
        <w:t>lium</w:t>
      </w:r>
      <w:r w:rsidR="00E27D2E">
        <w:rPr>
          <w:rFonts w:ascii="Myriad Pro" w:hAnsi="Myriad Pro"/>
          <w:sz w:val="22"/>
          <w:szCs w:val="22"/>
          <w:u w:val="single"/>
        </w:rPr>
        <w:t xml:space="preserve"> and Fission Track</w:t>
      </w:r>
      <w:r w:rsidRPr="00025505">
        <w:rPr>
          <w:rFonts w:ascii="Myriad Pro" w:hAnsi="Myriad Pro"/>
          <w:sz w:val="22"/>
          <w:szCs w:val="22"/>
          <w:u w:val="single"/>
        </w:rPr>
        <w:t xml:space="preserve"> Thermochronology</w:t>
      </w:r>
    </w:p>
    <w:p w14:paraId="0D6F0FED" w14:textId="01E702B9" w:rsidR="00670204" w:rsidRDefault="00670204" w:rsidP="00670204">
      <w:pPr>
        <w:pStyle w:val="SMText"/>
        <w:rPr>
          <w:rFonts w:ascii="Myriad Pro" w:hAnsi="Myriad Pro"/>
          <w:sz w:val="22"/>
          <w:szCs w:val="22"/>
        </w:rPr>
      </w:pPr>
      <w:r>
        <w:rPr>
          <w:rFonts w:ascii="Myriad Pro" w:hAnsi="Myriad Pro"/>
          <w:sz w:val="22"/>
          <w:szCs w:val="22"/>
        </w:rPr>
        <w:t>For (U</w:t>
      </w:r>
      <w:r w:rsidR="009C2E09">
        <w:rPr>
          <w:rFonts w:ascii="Myriad Pro" w:hAnsi="Myriad Pro"/>
          <w:sz w:val="22"/>
          <w:szCs w:val="22"/>
        </w:rPr>
        <w:t>-Th)/He samples (Tables S</w:t>
      </w:r>
      <w:r w:rsidR="000919BB">
        <w:rPr>
          <w:rFonts w:ascii="Myriad Pro" w:hAnsi="Myriad Pro"/>
          <w:sz w:val="22"/>
          <w:szCs w:val="22"/>
        </w:rPr>
        <w:t>5</w:t>
      </w:r>
      <w:r w:rsidR="009C2E09">
        <w:rPr>
          <w:rFonts w:ascii="Myriad Pro" w:hAnsi="Myriad Pro"/>
          <w:sz w:val="22"/>
          <w:szCs w:val="22"/>
        </w:rPr>
        <w:t>-S</w:t>
      </w:r>
      <w:r w:rsidR="000919BB">
        <w:rPr>
          <w:rFonts w:ascii="Myriad Pro" w:hAnsi="Myriad Pro"/>
          <w:sz w:val="22"/>
          <w:szCs w:val="22"/>
        </w:rPr>
        <w:t>6</w:t>
      </w:r>
      <w:r w:rsidR="009C2E09">
        <w:rPr>
          <w:rFonts w:ascii="Myriad Pro" w:hAnsi="Myriad Pro"/>
          <w:sz w:val="22"/>
          <w:szCs w:val="22"/>
        </w:rPr>
        <w:t>),</w:t>
      </w:r>
      <w:r>
        <w:rPr>
          <w:rFonts w:ascii="Myriad Pro" w:hAnsi="Myriad Pro"/>
          <w:sz w:val="22"/>
          <w:szCs w:val="22"/>
        </w:rPr>
        <w:t xml:space="preserve"> </w:t>
      </w:r>
      <w:r w:rsidR="008D558F">
        <w:rPr>
          <w:rFonts w:ascii="Myriad Pro" w:hAnsi="Myriad Pro"/>
          <w:sz w:val="22"/>
          <w:szCs w:val="22"/>
        </w:rPr>
        <w:t>m</w:t>
      </w:r>
      <w:r>
        <w:rPr>
          <w:rFonts w:ascii="Myriad Pro" w:hAnsi="Myriad Pro"/>
          <w:sz w:val="22"/>
          <w:szCs w:val="22"/>
        </w:rPr>
        <w:t>ean ages were</w:t>
      </w:r>
      <w:r w:rsidRPr="00670204">
        <w:rPr>
          <w:rFonts w:ascii="Myriad Pro" w:hAnsi="Myriad Pro"/>
          <w:sz w:val="22"/>
          <w:szCs w:val="22"/>
        </w:rPr>
        <w:t xml:space="preserve"> calculated by taking the average of individual grain ages, with standard error of the mean calculated by dividing the standard deviation of single-grain 1σ errors by the square root of the number of grains analyzed.</w:t>
      </w:r>
    </w:p>
    <w:p w14:paraId="5E8D85C0" w14:textId="0C1F1B12" w:rsidR="00670204" w:rsidRDefault="00670204" w:rsidP="00670204">
      <w:pPr>
        <w:pStyle w:val="SMText"/>
        <w:rPr>
          <w:rFonts w:ascii="Myriad Pro" w:hAnsi="Myriad Pro"/>
          <w:sz w:val="22"/>
          <w:szCs w:val="22"/>
        </w:rPr>
      </w:pPr>
      <w:r>
        <w:rPr>
          <w:rFonts w:ascii="Myriad Pro" w:hAnsi="Myriad Pro"/>
          <w:sz w:val="22"/>
          <w:szCs w:val="22"/>
        </w:rPr>
        <w:t xml:space="preserve">To produce thermal models in </w:t>
      </w:r>
      <w:proofErr w:type="spellStart"/>
      <w:r>
        <w:rPr>
          <w:rFonts w:ascii="Myriad Pro" w:hAnsi="Myriad Pro"/>
          <w:sz w:val="22"/>
          <w:szCs w:val="22"/>
        </w:rPr>
        <w:t>QTQt</w:t>
      </w:r>
      <w:proofErr w:type="spellEnd"/>
      <w:r w:rsidR="009C2E09">
        <w:rPr>
          <w:rFonts w:ascii="Myriad Pro" w:hAnsi="Myriad Pro"/>
          <w:sz w:val="22"/>
          <w:szCs w:val="22"/>
        </w:rPr>
        <w:t xml:space="preserve"> (Figs. 6b, S9)</w:t>
      </w:r>
      <w:r>
        <w:rPr>
          <w:rFonts w:ascii="Myriad Pro" w:hAnsi="Myriad Pro"/>
          <w:sz w:val="22"/>
          <w:szCs w:val="22"/>
        </w:rPr>
        <w:t xml:space="preserve">, </w:t>
      </w:r>
      <w:r w:rsidRPr="00670204">
        <w:rPr>
          <w:rFonts w:ascii="Myriad Pro" w:hAnsi="Myriad Pro"/>
          <w:sz w:val="22"/>
          <w:szCs w:val="22"/>
        </w:rPr>
        <w:t xml:space="preserve">U, Th, </w:t>
      </w:r>
      <w:proofErr w:type="spellStart"/>
      <w:r w:rsidRPr="00670204">
        <w:rPr>
          <w:rFonts w:ascii="Myriad Pro" w:hAnsi="Myriad Pro"/>
          <w:sz w:val="22"/>
          <w:szCs w:val="22"/>
        </w:rPr>
        <w:t>Sm</w:t>
      </w:r>
      <w:proofErr w:type="spellEnd"/>
      <w:r w:rsidRPr="00670204">
        <w:rPr>
          <w:rFonts w:ascii="Myriad Pro" w:hAnsi="Myriad Pro"/>
          <w:sz w:val="22"/>
          <w:szCs w:val="22"/>
        </w:rPr>
        <w:t xml:space="preserve">, and He concentrations, along with grain size, were entered for each individual zircon and apatite grain to allow calculation of alpha-ejection corrected </w:t>
      </w:r>
      <w:r w:rsidRPr="00966B17">
        <w:rPr>
          <w:rFonts w:ascii="Myriad Pro" w:hAnsi="Myriad Pro"/>
          <w:sz w:val="22"/>
          <w:szCs w:val="22"/>
        </w:rPr>
        <w:t>ages (Farley et al., 1996; Ketcham et al</w:t>
      </w:r>
      <w:r w:rsidR="009C2E09" w:rsidRPr="00966B17">
        <w:rPr>
          <w:rFonts w:ascii="Myriad Pro" w:hAnsi="Myriad Pro"/>
          <w:sz w:val="22"/>
          <w:szCs w:val="22"/>
        </w:rPr>
        <w:t>., 2011). For one sample (N4</w:t>
      </w:r>
      <w:r w:rsidRPr="00966B17">
        <w:rPr>
          <w:rFonts w:ascii="Myriad Pro" w:hAnsi="Myriad Pro"/>
          <w:sz w:val="22"/>
          <w:szCs w:val="22"/>
        </w:rPr>
        <w:t xml:space="preserve">), we used the </w:t>
      </w:r>
      <w:proofErr w:type="spellStart"/>
      <w:r w:rsidRPr="00966B17">
        <w:rPr>
          <w:rFonts w:ascii="Myriad Pro" w:hAnsi="Myriad Pro"/>
          <w:sz w:val="22"/>
          <w:szCs w:val="22"/>
        </w:rPr>
        <w:t>ZrDAAM</w:t>
      </w:r>
      <w:proofErr w:type="spellEnd"/>
      <w:r w:rsidRPr="00966B17">
        <w:rPr>
          <w:rFonts w:ascii="Myriad Pro" w:hAnsi="Myriad Pro"/>
          <w:sz w:val="22"/>
          <w:szCs w:val="22"/>
        </w:rPr>
        <w:t xml:space="preserve"> model of </w:t>
      </w:r>
      <w:proofErr w:type="spellStart"/>
      <w:r w:rsidRPr="00966B17">
        <w:rPr>
          <w:rFonts w:ascii="Myriad Pro" w:hAnsi="Myriad Pro"/>
          <w:sz w:val="22"/>
          <w:szCs w:val="22"/>
        </w:rPr>
        <w:t>Guenth</w:t>
      </w:r>
      <w:r w:rsidR="00966B17" w:rsidRPr="00966B17">
        <w:rPr>
          <w:rFonts w:ascii="Myriad Pro" w:hAnsi="Myriad Pro"/>
          <w:sz w:val="22"/>
          <w:szCs w:val="22"/>
        </w:rPr>
        <w:t>n</w:t>
      </w:r>
      <w:r w:rsidRPr="00966B17">
        <w:rPr>
          <w:rFonts w:ascii="Myriad Pro" w:hAnsi="Myriad Pro"/>
          <w:sz w:val="22"/>
          <w:szCs w:val="22"/>
        </w:rPr>
        <w:t>er</w:t>
      </w:r>
      <w:proofErr w:type="spellEnd"/>
      <w:r w:rsidRPr="00966B17">
        <w:rPr>
          <w:rFonts w:ascii="Myriad Pro" w:hAnsi="Myriad Pro"/>
          <w:sz w:val="22"/>
          <w:szCs w:val="22"/>
        </w:rPr>
        <w:t xml:space="preserve"> et al. (2013) and the RDAAM model of Flowers et al. (2009) to account for radiation damage suggested by</w:t>
      </w:r>
      <w:r w:rsidRPr="00670204">
        <w:rPr>
          <w:rFonts w:ascii="Myriad Pro" w:hAnsi="Myriad Pro"/>
          <w:sz w:val="22"/>
          <w:szCs w:val="22"/>
        </w:rPr>
        <w:t xml:space="preserve"> a negative age-effective urani</w:t>
      </w:r>
      <w:r>
        <w:rPr>
          <w:rFonts w:ascii="Myriad Pro" w:hAnsi="Myriad Pro"/>
          <w:sz w:val="22"/>
          <w:szCs w:val="22"/>
        </w:rPr>
        <w:t>um (</w:t>
      </w:r>
      <w:proofErr w:type="spellStart"/>
      <w:r>
        <w:rPr>
          <w:rFonts w:ascii="Myriad Pro" w:hAnsi="Myriad Pro"/>
          <w:sz w:val="22"/>
          <w:szCs w:val="22"/>
        </w:rPr>
        <w:t>eU</w:t>
      </w:r>
      <w:proofErr w:type="spellEnd"/>
      <w:r>
        <w:rPr>
          <w:rFonts w:ascii="Myriad Pro" w:hAnsi="Myriad Pro"/>
          <w:sz w:val="22"/>
          <w:szCs w:val="22"/>
        </w:rPr>
        <w:t>) correlation in zircon. We</w:t>
      </w:r>
      <w:r w:rsidRPr="00670204">
        <w:rPr>
          <w:rFonts w:ascii="Myriad Pro" w:hAnsi="Myriad Pro"/>
          <w:sz w:val="22"/>
          <w:szCs w:val="22"/>
        </w:rPr>
        <w:t xml:space="preserve"> set a 300-0°C range for temperature and a time range depending on the oldest </w:t>
      </w:r>
      <w:proofErr w:type="spellStart"/>
      <w:r w:rsidRPr="00670204">
        <w:rPr>
          <w:rFonts w:ascii="Myriad Pro" w:hAnsi="Myriad Pro"/>
          <w:sz w:val="22"/>
          <w:szCs w:val="22"/>
        </w:rPr>
        <w:t>ZHe</w:t>
      </w:r>
      <w:proofErr w:type="spellEnd"/>
      <w:r w:rsidRPr="00670204">
        <w:rPr>
          <w:rFonts w:ascii="Myriad Pro" w:hAnsi="Myriad Pro"/>
          <w:sz w:val="22"/>
          <w:szCs w:val="22"/>
        </w:rPr>
        <w:t xml:space="preserve"> age for the sample and ran models with a burn-in of 30,000 iterations, 70,000 sampled it</w:t>
      </w:r>
      <w:r>
        <w:rPr>
          <w:rFonts w:ascii="Myriad Pro" w:hAnsi="Myriad Pro"/>
          <w:sz w:val="22"/>
          <w:szCs w:val="22"/>
        </w:rPr>
        <w:t>erations, and a thinning of 1. We</w:t>
      </w:r>
      <w:r w:rsidRPr="00670204">
        <w:rPr>
          <w:rFonts w:ascii="Myriad Pro" w:hAnsi="Myriad Pro"/>
          <w:sz w:val="22"/>
          <w:szCs w:val="22"/>
        </w:rPr>
        <w:t xml:space="preserve"> assume present-day surface temperatures of 5 ± 5°C, but no earlier thermal history constraints have been imposed</w:t>
      </w:r>
      <w:r>
        <w:rPr>
          <w:rFonts w:ascii="Myriad Pro" w:hAnsi="Myriad Pro"/>
          <w:sz w:val="22"/>
          <w:szCs w:val="22"/>
        </w:rPr>
        <w:t>.</w:t>
      </w:r>
      <w:r w:rsidR="009C2E09">
        <w:rPr>
          <w:rFonts w:ascii="Myriad Pro" w:hAnsi="Myriad Pro"/>
          <w:sz w:val="22"/>
          <w:szCs w:val="22"/>
        </w:rPr>
        <w:t xml:space="preserve"> Likelihood chains for all models are shown in Figure S</w:t>
      </w:r>
      <w:r w:rsidR="00FE4930">
        <w:rPr>
          <w:rFonts w:ascii="Myriad Pro" w:hAnsi="Myriad Pro"/>
          <w:sz w:val="22"/>
          <w:szCs w:val="22"/>
        </w:rPr>
        <w:t>9.</w:t>
      </w:r>
      <w:r>
        <w:rPr>
          <w:rFonts w:ascii="Myriad Pro" w:hAnsi="Myriad Pro"/>
          <w:sz w:val="22"/>
          <w:szCs w:val="22"/>
        </w:rPr>
        <w:t xml:space="preserve"> </w:t>
      </w:r>
    </w:p>
    <w:p w14:paraId="1AEA5757" w14:textId="4EFBA128" w:rsidR="00DC7145" w:rsidRDefault="00670204" w:rsidP="00507431">
      <w:pPr>
        <w:pStyle w:val="SMText"/>
        <w:rPr>
          <w:rFonts w:ascii="Myriad Pro" w:hAnsi="Myriad Pro"/>
          <w:sz w:val="22"/>
          <w:szCs w:val="22"/>
        </w:rPr>
      </w:pPr>
      <w:r w:rsidRPr="00670204">
        <w:rPr>
          <w:rFonts w:ascii="Myriad Pro" w:hAnsi="Myriad Pro"/>
          <w:sz w:val="22"/>
          <w:szCs w:val="22"/>
        </w:rPr>
        <w:t xml:space="preserve">Colored boxes on the resulting time-temperature plots show the relative probability that the thermal history of a sample passes through the corresponding time-temperature interval, with </w:t>
      </w:r>
      <w:r w:rsidR="00FE4930">
        <w:rPr>
          <w:rFonts w:ascii="Myriad Pro" w:hAnsi="Myriad Pro"/>
          <w:sz w:val="22"/>
          <w:szCs w:val="22"/>
        </w:rPr>
        <w:t>red/blue</w:t>
      </w:r>
      <w:r w:rsidRPr="00670204">
        <w:rPr>
          <w:rFonts w:ascii="Myriad Pro" w:hAnsi="Myriad Pro"/>
          <w:sz w:val="22"/>
          <w:szCs w:val="22"/>
        </w:rPr>
        <w:t xml:space="preserve"> indicating h</w:t>
      </w:r>
      <w:r w:rsidR="00E33C70">
        <w:rPr>
          <w:rFonts w:ascii="Myriad Pro" w:hAnsi="Myriad Pro"/>
          <w:sz w:val="22"/>
          <w:szCs w:val="22"/>
        </w:rPr>
        <w:t>igher/lower probability (Fig</w:t>
      </w:r>
      <w:r w:rsidR="009C2E09">
        <w:rPr>
          <w:rFonts w:ascii="Myriad Pro" w:hAnsi="Myriad Pro"/>
          <w:sz w:val="22"/>
          <w:szCs w:val="22"/>
        </w:rPr>
        <w:t>s. 6</w:t>
      </w:r>
      <w:r w:rsidR="00FE4930">
        <w:rPr>
          <w:rFonts w:ascii="Myriad Pro" w:hAnsi="Myriad Pro"/>
          <w:sz w:val="22"/>
          <w:szCs w:val="22"/>
        </w:rPr>
        <w:t>b</w:t>
      </w:r>
      <w:r w:rsidR="009C2E09">
        <w:rPr>
          <w:rFonts w:ascii="Myriad Pro" w:hAnsi="Myriad Pro"/>
          <w:sz w:val="22"/>
          <w:szCs w:val="22"/>
        </w:rPr>
        <w:t>, S</w:t>
      </w:r>
      <w:r w:rsidR="00803F49">
        <w:rPr>
          <w:rFonts w:ascii="Myriad Pro" w:hAnsi="Myriad Pro"/>
          <w:sz w:val="22"/>
          <w:szCs w:val="22"/>
        </w:rPr>
        <w:t>8</w:t>
      </w:r>
      <w:r w:rsidR="00E33C70">
        <w:rPr>
          <w:rFonts w:ascii="Myriad Pro" w:hAnsi="Myriad Pro"/>
          <w:sz w:val="22"/>
          <w:szCs w:val="22"/>
        </w:rPr>
        <w:t>)</w:t>
      </w:r>
      <w:r w:rsidRPr="00670204">
        <w:rPr>
          <w:rFonts w:ascii="Myriad Pro" w:hAnsi="Myriad Pro"/>
          <w:sz w:val="22"/>
          <w:szCs w:val="22"/>
        </w:rPr>
        <w:t xml:space="preserve">. The expected model </w:t>
      </w:r>
      <w:r w:rsidR="008F2456">
        <w:rPr>
          <w:rFonts w:ascii="Myriad Pro" w:hAnsi="Myriad Pro"/>
          <w:sz w:val="22"/>
          <w:szCs w:val="22"/>
        </w:rPr>
        <w:t xml:space="preserve">shown by the black line </w:t>
      </w:r>
      <w:r w:rsidRPr="00670204">
        <w:rPr>
          <w:rFonts w:ascii="Myriad Pro" w:hAnsi="Myriad Pro"/>
          <w:sz w:val="22"/>
          <w:szCs w:val="22"/>
        </w:rPr>
        <w:t>is a weighted average model with</w:t>
      </w:r>
      <w:r w:rsidR="008F2456">
        <w:rPr>
          <w:rFonts w:ascii="Myriad Pro" w:hAnsi="Myriad Pro"/>
          <w:sz w:val="22"/>
          <w:szCs w:val="22"/>
        </w:rPr>
        <w:t xml:space="preserve"> a</w:t>
      </w:r>
      <w:r w:rsidRPr="00670204">
        <w:rPr>
          <w:rFonts w:ascii="Myriad Pro" w:hAnsi="Myriad Pro"/>
          <w:sz w:val="22"/>
          <w:szCs w:val="22"/>
        </w:rPr>
        <w:t xml:space="preserve"> 95% confidence interval indicated. </w:t>
      </w:r>
      <w:r w:rsidR="00DC7145">
        <w:rPr>
          <w:rFonts w:ascii="Myriad Pro" w:hAnsi="Myriad Pro"/>
          <w:sz w:val="22"/>
          <w:szCs w:val="22"/>
        </w:rPr>
        <w:t xml:space="preserve">Input files for each sample were produced using the user interface of </w:t>
      </w:r>
      <w:proofErr w:type="spellStart"/>
      <w:r w:rsidR="00DC7145">
        <w:rPr>
          <w:rFonts w:ascii="Myriad Pro" w:hAnsi="Myriad Pro"/>
          <w:sz w:val="22"/>
          <w:szCs w:val="22"/>
        </w:rPr>
        <w:t>QTQt</w:t>
      </w:r>
      <w:proofErr w:type="spellEnd"/>
      <w:r w:rsidR="00DC7145">
        <w:rPr>
          <w:rFonts w:ascii="Myriad Pro" w:hAnsi="Myriad Pro"/>
          <w:sz w:val="22"/>
          <w:szCs w:val="22"/>
        </w:rPr>
        <w:t xml:space="preserve"> and are provided in .txt format</w:t>
      </w:r>
      <w:r w:rsidR="00507431">
        <w:rPr>
          <w:rFonts w:ascii="Myriad Pro" w:hAnsi="Myriad Pro"/>
          <w:sz w:val="22"/>
          <w:szCs w:val="22"/>
        </w:rPr>
        <w:t xml:space="preserve"> encoded with UTF-8 (</w:t>
      </w:r>
      <w:proofErr w:type="spellStart"/>
      <w:r w:rsidR="00507431">
        <w:rPr>
          <w:rFonts w:ascii="Myriad Pro" w:hAnsi="Myriad Pro"/>
          <w:sz w:val="22"/>
          <w:szCs w:val="22"/>
        </w:rPr>
        <w:t>QTQt</w:t>
      </w:r>
      <w:proofErr w:type="spellEnd"/>
      <w:r w:rsidR="00507431">
        <w:rPr>
          <w:rFonts w:ascii="Myriad Pro" w:hAnsi="Myriad Pro"/>
          <w:sz w:val="22"/>
          <w:szCs w:val="22"/>
        </w:rPr>
        <w:t xml:space="preserve"> Input Files S1</w:t>
      </w:r>
      <w:r w:rsidR="004D1211">
        <w:rPr>
          <w:rFonts w:ascii="Myriad Pro" w:hAnsi="Myriad Pro"/>
          <w:sz w:val="22"/>
          <w:szCs w:val="22"/>
        </w:rPr>
        <w:t xml:space="preserve"> to S5</w:t>
      </w:r>
      <w:r w:rsidR="00507431">
        <w:rPr>
          <w:rFonts w:ascii="Myriad Pro" w:hAnsi="Myriad Pro"/>
          <w:sz w:val="22"/>
          <w:szCs w:val="22"/>
        </w:rPr>
        <w:t>).</w:t>
      </w:r>
    </w:p>
    <w:p w14:paraId="5C4F712E" w14:textId="77777777" w:rsidR="00947C2C" w:rsidRDefault="00473400" w:rsidP="00473400">
      <w:pPr>
        <w:pStyle w:val="SMText"/>
        <w:ind w:firstLine="0"/>
        <w:rPr>
          <w:rFonts w:ascii="Myriad Pro" w:hAnsi="Myriad Pro"/>
          <w:sz w:val="22"/>
          <w:szCs w:val="22"/>
        </w:rPr>
        <w:sectPr w:rsidR="00947C2C" w:rsidSect="00F125EE">
          <w:headerReference w:type="default" r:id="rId8"/>
          <w:footerReference w:type="default" r:id="rId9"/>
          <w:pgSz w:w="12240" w:h="15840"/>
          <w:pgMar w:top="1440" w:right="1800" w:bottom="1440" w:left="1800" w:header="720" w:footer="720" w:gutter="0"/>
          <w:pgNumType w:start="1"/>
          <w:cols w:space="720"/>
          <w:docGrid w:linePitch="360"/>
        </w:sectPr>
      </w:pPr>
      <w:r>
        <w:rPr>
          <w:rFonts w:ascii="Myriad Pro" w:hAnsi="Myriad Pro"/>
          <w:sz w:val="22"/>
          <w:szCs w:val="22"/>
        </w:rPr>
        <w:lastRenderedPageBreak/>
        <w:tab/>
        <w:t>Previously unpublished apatite fission track analyses from Avdeev (2011) were conducted by Apatite to Zircon, Inc. according to analytical methods described in Avdeev and Niemi (2011).</w:t>
      </w:r>
    </w:p>
    <w:p w14:paraId="32270005" w14:textId="2F2A8599" w:rsidR="00947C2C" w:rsidRPr="00947C2C" w:rsidRDefault="00947C2C" w:rsidP="00473400">
      <w:pPr>
        <w:pStyle w:val="SMText"/>
        <w:ind w:firstLine="0"/>
        <w:rPr>
          <w:rFonts w:ascii="Myriad Pro" w:hAnsi="Myriad Pro"/>
          <w:sz w:val="22"/>
          <w:szCs w:val="22"/>
        </w:rPr>
        <w:sectPr w:rsidR="00947C2C" w:rsidRPr="00947C2C" w:rsidSect="00564562">
          <w:pgSz w:w="15840" w:h="12240" w:orient="landscape"/>
          <w:pgMar w:top="1800" w:right="1440" w:bottom="1800" w:left="1440" w:header="720" w:footer="720" w:gutter="0"/>
          <w:pgNumType w:start="1"/>
          <w:cols w:space="720"/>
          <w:docGrid w:linePitch="360"/>
        </w:sectPr>
      </w:pPr>
      <w:bookmarkStart w:id="1" w:name="_GoBack"/>
      <w:r>
        <w:rPr>
          <w:noProof/>
        </w:rPr>
        <w:lastRenderedPageBreak/>
        <w:drawing>
          <wp:inline distT="0" distB="0" distL="0" distR="0" wp14:anchorId="323399BA" wp14:editId="641FF3F9">
            <wp:extent cx="8020472" cy="499203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020472" cy="4992032"/>
                    </a:xfrm>
                    <a:prstGeom prst="rect">
                      <a:avLst/>
                    </a:prstGeom>
                  </pic:spPr>
                </pic:pic>
              </a:graphicData>
            </a:graphic>
          </wp:inline>
        </w:drawing>
      </w:r>
      <w:bookmarkEnd w:id="1"/>
      <w:r w:rsidRPr="00564562">
        <w:rPr>
          <w:rFonts w:ascii="Myriad Pro" w:hAnsi="Myriad Pro"/>
          <w:b/>
          <w:bCs/>
          <w:sz w:val="22"/>
          <w:szCs w:val="22"/>
        </w:rPr>
        <w:t>Figure S1</w:t>
      </w:r>
      <w:r>
        <w:rPr>
          <w:rFonts w:ascii="Myriad Pro" w:hAnsi="Myriad Pro"/>
          <w:b/>
          <w:bCs/>
          <w:sz w:val="22"/>
          <w:szCs w:val="22"/>
        </w:rPr>
        <w:t xml:space="preserve">: </w:t>
      </w:r>
      <w:r>
        <w:rPr>
          <w:rFonts w:ascii="Myriad Pro" w:hAnsi="Myriad Pro"/>
          <w:sz w:val="22"/>
          <w:szCs w:val="22"/>
        </w:rPr>
        <w:t xml:space="preserve">Maps shown in Figure 2 with specific geochronologic and </w:t>
      </w:r>
      <w:proofErr w:type="spellStart"/>
      <w:r>
        <w:rPr>
          <w:rFonts w:ascii="Myriad Pro" w:hAnsi="Myriad Pro"/>
          <w:sz w:val="22"/>
          <w:szCs w:val="22"/>
        </w:rPr>
        <w:t>thermochronologic</w:t>
      </w:r>
      <w:proofErr w:type="spellEnd"/>
      <w:r>
        <w:rPr>
          <w:rFonts w:ascii="Myriad Pro" w:hAnsi="Myriad Pro"/>
          <w:sz w:val="22"/>
          <w:szCs w:val="22"/>
        </w:rPr>
        <w:t xml:space="preserve"> ages used to</w:t>
      </w:r>
      <w:r w:rsidR="005C3E6D">
        <w:rPr>
          <w:rFonts w:ascii="Myriad Pro" w:hAnsi="Myriad Pro"/>
          <w:sz w:val="22"/>
          <w:szCs w:val="22"/>
        </w:rPr>
        <w:t xml:space="preserve"> </w:t>
      </w:r>
      <w:r>
        <w:rPr>
          <w:rFonts w:ascii="Myriad Pro" w:hAnsi="Myriad Pro"/>
          <w:sz w:val="22"/>
          <w:szCs w:val="22"/>
        </w:rPr>
        <w:t>assign age populations in Figure 2.</w:t>
      </w:r>
    </w:p>
    <w:p w14:paraId="0D155555" w14:textId="36DF5E07" w:rsidR="00473400" w:rsidRPr="00473400" w:rsidRDefault="00473400" w:rsidP="00473400">
      <w:pPr>
        <w:pStyle w:val="SMText"/>
        <w:ind w:firstLine="0"/>
        <w:rPr>
          <w:rFonts w:ascii="Myriad Pro" w:hAnsi="Myriad Pro"/>
          <w:sz w:val="22"/>
          <w:szCs w:val="22"/>
        </w:rPr>
      </w:pPr>
    </w:p>
    <w:p w14:paraId="3B96FC8A" w14:textId="012A5E47" w:rsidR="003E1980" w:rsidRPr="005314B5" w:rsidRDefault="002862BD" w:rsidP="002862BD">
      <w:pPr>
        <w:pStyle w:val="SMcaption"/>
        <w:jc w:val="center"/>
        <w:rPr>
          <w:rFonts w:ascii="Myriad Pro" w:hAnsi="Myriad Pro"/>
          <w:sz w:val="22"/>
          <w:szCs w:val="22"/>
        </w:rPr>
      </w:pPr>
      <w:r>
        <w:rPr>
          <w:rFonts w:ascii="Myriad Pro" w:hAnsi="Myriad Pro"/>
          <w:b/>
          <w:bCs/>
          <w:noProof/>
          <w:sz w:val="22"/>
          <w:szCs w:val="22"/>
        </w:rPr>
        <w:drawing>
          <wp:inline distT="0" distB="0" distL="0" distR="0" wp14:anchorId="49E9BC51" wp14:editId="57DEC21E">
            <wp:extent cx="4114800" cy="591851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kr field v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14800" cy="5918517"/>
                    </a:xfrm>
                    <a:prstGeom prst="rect">
                      <a:avLst/>
                    </a:prstGeom>
                  </pic:spPr>
                </pic:pic>
              </a:graphicData>
            </a:graphic>
          </wp:inline>
        </w:drawing>
      </w:r>
    </w:p>
    <w:p w14:paraId="2A630BF5" w14:textId="218FF7C2" w:rsidR="003E1980" w:rsidRPr="000C0F31" w:rsidRDefault="00227D86" w:rsidP="00FF2A40">
      <w:pPr>
        <w:pStyle w:val="SMHeading"/>
        <w:rPr>
          <w:rFonts w:ascii="Myriad Pro" w:hAnsi="Myriad Pro"/>
          <w:b w:val="0"/>
          <w:bCs w:val="0"/>
          <w:sz w:val="22"/>
          <w:szCs w:val="22"/>
        </w:rPr>
      </w:pPr>
      <w:r w:rsidRPr="005314B5">
        <w:rPr>
          <w:rFonts w:ascii="Myriad Pro" w:hAnsi="Myriad Pro"/>
          <w:sz w:val="22"/>
          <w:szCs w:val="22"/>
        </w:rPr>
        <w:t>Figure S</w:t>
      </w:r>
      <w:r w:rsidR="00D32559">
        <w:rPr>
          <w:rFonts w:ascii="Myriad Pro" w:hAnsi="Myriad Pro"/>
          <w:sz w:val="22"/>
          <w:szCs w:val="22"/>
        </w:rPr>
        <w:t>2</w:t>
      </w:r>
      <w:r w:rsidR="003E1980" w:rsidRPr="005314B5">
        <w:rPr>
          <w:rFonts w:ascii="Myriad Pro" w:hAnsi="Myriad Pro"/>
          <w:sz w:val="22"/>
          <w:szCs w:val="22"/>
        </w:rPr>
        <w:t xml:space="preserve">. </w:t>
      </w:r>
      <w:r w:rsidR="00FF2A40" w:rsidRPr="00FF2A40">
        <w:rPr>
          <w:rFonts w:ascii="Myriad Pro" w:hAnsi="Myriad Pro"/>
          <w:b w:val="0"/>
          <w:sz w:val="22"/>
          <w:szCs w:val="22"/>
        </w:rPr>
        <w:t xml:space="preserve">Field photographs from the </w:t>
      </w:r>
      <w:proofErr w:type="spellStart"/>
      <w:r w:rsidR="00FF2A40" w:rsidRPr="00FF2A40">
        <w:rPr>
          <w:rFonts w:ascii="Myriad Pro" w:hAnsi="Myriad Pro"/>
          <w:b w:val="0"/>
          <w:sz w:val="22"/>
          <w:szCs w:val="22"/>
        </w:rPr>
        <w:t>Svaneti</w:t>
      </w:r>
      <w:proofErr w:type="spellEnd"/>
      <w:r w:rsidR="00FF2A40" w:rsidRPr="00FF2A40">
        <w:rPr>
          <w:rFonts w:ascii="Myriad Pro" w:hAnsi="Myriad Pro"/>
          <w:b w:val="0"/>
          <w:sz w:val="22"/>
          <w:szCs w:val="22"/>
        </w:rPr>
        <w:t xml:space="preserve"> traverse on the </w:t>
      </w:r>
      <w:proofErr w:type="spellStart"/>
      <w:r w:rsidR="00FF2A40" w:rsidRPr="00FF2A40">
        <w:rPr>
          <w:rFonts w:ascii="Myriad Pro" w:hAnsi="Myriad Pro"/>
          <w:b w:val="0"/>
          <w:sz w:val="22"/>
          <w:szCs w:val="22"/>
        </w:rPr>
        <w:t>Nakra</w:t>
      </w:r>
      <w:proofErr w:type="spellEnd"/>
      <w:r w:rsidR="00FF2A40" w:rsidRPr="00FF2A40">
        <w:rPr>
          <w:rFonts w:ascii="Myriad Pro" w:hAnsi="Myriad Pro"/>
          <w:b w:val="0"/>
          <w:sz w:val="22"/>
          <w:szCs w:val="22"/>
        </w:rPr>
        <w:t xml:space="preserve"> ridge at locations shown in Fig</w:t>
      </w:r>
      <w:r w:rsidR="00285CEC">
        <w:rPr>
          <w:rFonts w:ascii="Myriad Pro" w:hAnsi="Myriad Pro"/>
          <w:b w:val="0"/>
          <w:sz w:val="22"/>
          <w:szCs w:val="22"/>
        </w:rPr>
        <w:t>ure</w:t>
      </w:r>
      <w:r w:rsidR="00FF2A40" w:rsidRPr="00FF2A40">
        <w:rPr>
          <w:rFonts w:ascii="Myriad Pro" w:hAnsi="Myriad Pro"/>
          <w:b w:val="0"/>
          <w:sz w:val="22"/>
          <w:szCs w:val="22"/>
        </w:rPr>
        <w:t xml:space="preserve"> </w:t>
      </w:r>
      <w:r w:rsidR="00FF2A40">
        <w:rPr>
          <w:rFonts w:ascii="Myriad Pro" w:hAnsi="Myriad Pro"/>
          <w:b w:val="0"/>
          <w:sz w:val="22"/>
          <w:szCs w:val="22"/>
        </w:rPr>
        <w:t>3</w:t>
      </w:r>
      <w:r w:rsidR="00FF2A40" w:rsidRPr="00FF2A40">
        <w:rPr>
          <w:rFonts w:ascii="Myriad Pro" w:hAnsi="Myriad Pro"/>
          <w:b w:val="0"/>
          <w:sz w:val="22"/>
          <w:szCs w:val="22"/>
        </w:rPr>
        <w:t>a</w:t>
      </w:r>
      <w:r w:rsidR="00330774">
        <w:rPr>
          <w:rFonts w:ascii="Myriad Pro" w:hAnsi="Myriad Pro"/>
          <w:b w:val="0"/>
          <w:sz w:val="22"/>
          <w:szCs w:val="22"/>
        </w:rPr>
        <w:t xml:space="preserve"> of the main text</w:t>
      </w:r>
      <w:r w:rsidR="00FF2A40" w:rsidRPr="00FF2A40">
        <w:rPr>
          <w:rFonts w:ascii="Myriad Pro" w:hAnsi="Myriad Pro"/>
          <w:b w:val="0"/>
          <w:sz w:val="22"/>
          <w:szCs w:val="22"/>
        </w:rPr>
        <w:t xml:space="preserve">. Left and right panels indicate original and annotated photographs, respectively. </w:t>
      </w:r>
      <w:r w:rsidR="00FF2A40" w:rsidRPr="00FF2A40">
        <w:rPr>
          <w:rFonts w:ascii="Myriad Pro" w:hAnsi="Myriad Pro"/>
          <w:bCs w:val="0"/>
          <w:sz w:val="22"/>
          <w:szCs w:val="22"/>
        </w:rPr>
        <w:t>a)</w:t>
      </w:r>
      <w:r w:rsidR="00FF2A40" w:rsidRPr="00FF2A40">
        <w:rPr>
          <w:rFonts w:ascii="Myriad Pro" w:hAnsi="Myriad Pro"/>
          <w:b w:val="0"/>
          <w:sz w:val="22"/>
          <w:szCs w:val="22"/>
        </w:rPr>
        <w:t xml:space="preserve"> Location of the north-dipping Main Caucasus Thrust (MCT) juxtaposing </w:t>
      </w:r>
      <w:proofErr w:type="spellStart"/>
      <w:r w:rsidR="00FF2A40" w:rsidRPr="00FF2A40">
        <w:rPr>
          <w:rFonts w:ascii="Myriad Pro" w:hAnsi="Myriad Pro"/>
          <w:b w:val="0"/>
          <w:sz w:val="22"/>
          <w:szCs w:val="22"/>
        </w:rPr>
        <w:t>Pzgn</w:t>
      </w:r>
      <w:proofErr w:type="spellEnd"/>
      <w:r w:rsidR="00FF2A40" w:rsidRPr="00FF2A40">
        <w:rPr>
          <w:rFonts w:ascii="Myriad Pro" w:hAnsi="Myriad Pro"/>
          <w:b w:val="0"/>
          <w:sz w:val="22"/>
          <w:szCs w:val="22"/>
        </w:rPr>
        <w:t xml:space="preserve"> gneiss against </w:t>
      </w:r>
      <w:proofErr w:type="spellStart"/>
      <w:r w:rsidR="00FF2A40" w:rsidRPr="00FF2A40">
        <w:rPr>
          <w:rFonts w:ascii="Myriad Pro" w:hAnsi="Myriad Pro"/>
          <w:b w:val="0"/>
          <w:sz w:val="22"/>
          <w:szCs w:val="22"/>
        </w:rPr>
        <w:t>Mzsl</w:t>
      </w:r>
      <w:proofErr w:type="spellEnd"/>
      <w:r w:rsidR="00FF2A40" w:rsidRPr="00FF2A40">
        <w:rPr>
          <w:rFonts w:ascii="Myriad Pro" w:hAnsi="Myriad Pro"/>
          <w:b w:val="0"/>
          <w:sz w:val="22"/>
          <w:szCs w:val="22"/>
        </w:rPr>
        <w:t xml:space="preserve"> slate. Scale is variable depending on position, but there is ~400 m of vertical relief between the ridgeline and the dashed contact through the saddle. </w:t>
      </w:r>
      <w:r w:rsidR="00FF2A40" w:rsidRPr="00FF2A40">
        <w:rPr>
          <w:rFonts w:ascii="Myriad Pro" w:hAnsi="Myriad Pro"/>
          <w:bCs w:val="0"/>
          <w:sz w:val="22"/>
          <w:szCs w:val="22"/>
        </w:rPr>
        <w:t>b)</w:t>
      </w:r>
      <w:r w:rsidR="00FF2A40" w:rsidRPr="00FF2A40">
        <w:rPr>
          <w:rFonts w:ascii="Myriad Pro" w:hAnsi="Myriad Pro"/>
          <w:b w:val="0"/>
          <w:sz w:val="22"/>
          <w:szCs w:val="22"/>
        </w:rPr>
        <w:t xml:space="preserve"> Exposure of </w:t>
      </w:r>
      <w:proofErr w:type="spellStart"/>
      <w:r w:rsidR="00FF2A40" w:rsidRPr="00FF2A40">
        <w:rPr>
          <w:rFonts w:ascii="Myriad Pro" w:hAnsi="Myriad Pro"/>
          <w:b w:val="0"/>
          <w:sz w:val="22"/>
          <w:szCs w:val="22"/>
        </w:rPr>
        <w:t>Pzgn</w:t>
      </w:r>
      <w:proofErr w:type="spellEnd"/>
      <w:r w:rsidR="00FF2A40" w:rsidRPr="00FF2A40">
        <w:rPr>
          <w:rFonts w:ascii="Myriad Pro" w:hAnsi="Myriad Pro"/>
          <w:b w:val="0"/>
          <w:sz w:val="22"/>
          <w:szCs w:val="22"/>
        </w:rPr>
        <w:t xml:space="preserve"> gneiss with coin for scale. </w:t>
      </w:r>
      <w:r w:rsidR="00FF2A40" w:rsidRPr="00FF2A40">
        <w:rPr>
          <w:rFonts w:ascii="Myriad Pro" w:hAnsi="Myriad Pro"/>
          <w:bCs w:val="0"/>
          <w:sz w:val="22"/>
          <w:szCs w:val="22"/>
        </w:rPr>
        <w:t>c)</w:t>
      </w:r>
      <w:r w:rsidR="00FF2A40" w:rsidRPr="00FF2A40">
        <w:rPr>
          <w:rFonts w:ascii="Myriad Pro" w:hAnsi="Myriad Pro"/>
          <w:b w:val="0"/>
          <w:sz w:val="22"/>
          <w:szCs w:val="22"/>
        </w:rPr>
        <w:t xml:space="preserve"> Foliated, shallowly north-dipping </w:t>
      </w:r>
      <w:proofErr w:type="spellStart"/>
      <w:r w:rsidR="00FF2A40" w:rsidRPr="00FF2A40">
        <w:rPr>
          <w:rFonts w:ascii="Myriad Pro" w:hAnsi="Myriad Pro"/>
          <w:b w:val="0"/>
          <w:sz w:val="22"/>
          <w:szCs w:val="22"/>
        </w:rPr>
        <w:t>Mzsl</w:t>
      </w:r>
      <w:proofErr w:type="spellEnd"/>
      <w:r w:rsidR="00FF2A40" w:rsidRPr="00FF2A40">
        <w:rPr>
          <w:rFonts w:ascii="Myriad Pro" w:hAnsi="Myriad Pro"/>
          <w:b w:val="0"/>
          <w:sz w:val="22"/>
          <w:szCs w:val="22"/>
        </w:rPr>
        <w:t xml:space="preserve"> slate with pencil for scale. Orange line indicates foliation</w:t>
      </w:r>
      <w:r w:rsidR="00FF2A40" w:rsidRPr="00FF2A40">
        <w:rPr>
          <w:rFonts w:ascii="Myriad Pro" w:hAnsi="Myriad Pro"/>
          <w:bCs w:val="0"/>
          <w:sz w:val="22"/>
          <w:szCs w:val="22"/>
        </w:rPr>
        <w:t>. d)</w:t>
      </w:r>
      <w:r w:rsidR="00FF2A40" w:rsidRPr="00FF2A40">
        <w:rPr>
          <w:rFonts w:ascii="Myriad Pro" w:hAnsi="Myriad Pro"/>
          <w:b w:val="0"/>
          <w:sz w:val="22"/>
          <w:szCs w:val="22"/>
        </w:rPr>
        <w:t xml:space="preserve"> </w:t>
      </w:r>
      <w:proofErr w:type="gramStart"/>
      <w:r w:rsidR="00FF2A40" w:rsidRPr="00FF2A40">
        <w:rPr>
          <w:rFonts w:ascii="Myriad Pro" w:hAnsi="Myriad Pro"/>
          <w:b w:val="0"/>
          <w:sz w:val="22"/>
          <w:szCs w:val="22"/>
        </w:rPr>
        <w:t>Tightly-folded</w:t>
      </w:r>
      <w:proofErr w:type="gramEnd"/>
      <w:r w:rsidR="00FF2A40" w:rsidRPr="00FF2A40">
        <w:rPr>
          <w:rFonts w:ascii="Myriad Pro" w:hAnsi="Myriad Pro"/>
          <w:b w:val="0"/>
          <w:sz w:val="22"/>
          <w:szCs w:val="22"/>
        </w:rPr>
        <w:t xml:space="preserve"> Paleozoic quartzite from the Dizi series (</w:t>
      </w:r>
      <w:proofErr w:type="spellStart"/>
      <w:r w:rsidR="00FF2A40" w:rsidRPr="00FF2A40">
        <w:rPr>
          <w:rFonts w:ascii="Myriad Pro" w:hAnsi="Myriad Pro"/>
          <w:b w:val="0"/>
          <w:sz w:val="22"/>
          <w:szCs w:val="22"/>
        </w:rPr>
        <w:t>Pzms</w:t>
      </w:r>
      <w:proofErr w:type="spellEnd"/>
      <w:r w:rsidR="00FF2A40" w:rsidRPr="00FF2A40">
        <w:rPr>
          <w:rFonts w:ascii="Myriad Pro" w:hAnsi="Myriad Pro"/>
          <w:b w:val="0"/>
          <w:sz w:val="22"/>
          <w:szCs w:val="22"/>
        </w:rPr>
        <w:t>), with pen for scale. Orange line indicates compositional layering.</w:t>
      </w:r>
    </w:p>
    <w:p w14:paraId="58177457" w14:textId="77777777" w:rsidR="002862BD" w:rsidRDefault="002862BD" w:rsidP="00536D53">
      <w:pPr>
        <w:pStyle w:val="SMcaption"/>
        <w:rPr>
          <w:rFonts w:ascii="Myriad Pro" w:hAnsi="Myriad Pro"/>
          <w:sz w:val="22"/>
          <w:szCs w:val="22"/>
        </w:rPr>
      </w:pPr>
    </w:p>
    <w:p w14:paraId="7A496AF4" w14:textId="77777777" w:rsidR="002862BD" w:rsidRDefault="002862BD" w:rsidP="003E7CB6">
      <w:pPr>
        <w:jc w:val="center"/>
      </w:pPr>
      <w:r>
        <w:rPr>
          <w:noProof/>
        </w:rPr>
        <w:lastRenderedPageBreak/>
        <w:drawing>
          <wp:inline distT="0" distB="0" distL="0" distR="0" wp14:anchorId="7BD4D9C4" wp14:editId="301EA3BE">
            <wp:extent cx="4114799" cy="5932967"/>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azbg field 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14799" cy="5932967"/>
                    </a:xfrm>
                    <a:prstGeom prst="rect">
                      <a:avLst/>
                    </a:prstGeom>
                  </pic:spPr>
                </pic:pic>
              </a:graphicData>
            </a:graphic>
          </wp:inline>
        </w:drawing>
      </w:r>
    </w:p>
    <w:p w14:paraId="1B9BF339" w14:textId="2B2081DA" w:rsidR="00536D53" w:rsidRPr="005314B5" w:rsidRDefault="00737AC8" w:rsidP="00FF2A40">
      <w:pPr>
        <w:pStyle w:val="SMHeading"/>
        <w:rPr>
          <w:rFonts w:ascii="Myriad Pro" w:hAnsi="Myriad Pro"/>
          <w:sz w:val="22"/>
          <w:szCs w:val="22"/>
        </w:rPr>
      </w:pPr>
      <w:r>
        <w:rPr>
          <w:rFonts w:ascii="Myriad Pro" w:hAnsi="Myriad Pro"/>
          <w:sz w:val="22"/>
          <w:szCs w:val="22"/>
        </w:rPr>
        <w:t>Figure S</w:t>
      </w:r>
      <w:r w:rsidR="00D32559">
        <w:rPr>
          <w:rFonts w:ascii="Myriad Pro" w:hAnsi="Myriad Pro"/>
          <w:sz w:val="22"/>
          <w:szCs w:val="22"/>
        </w:rPr>
        <w:t>3</w:t>
      </w:r>
      <w:r w:rsidR="00536D53" w:rsidRPr="005314B5">
        <w:rPr>
          <w:rFonts w:ascii="Myriad Pro" w:hAnsi="Myriad Pro"/>
          <w:sz w:val="22"/>
          <w:szCs w:val="22"/>
        </w:rPr>
        <w:t xml:space="preserve">. </w:t>
      </w:r>
      <w:r w:rsidR="00FF2A40" w:rsidRPr="00FF2A40">
        <w:rPr>
          <w:rFonts w:ascii="Myriad Pro" w:hAnsi="Myriad Pro"/>
          <w:b w:val="0"/>
          <w:sz w:val="22"/>
          <w:szCs w:val="22"/>
        </w:rPr>
        <w:t xml:space="preserve">Field photographs from the </w:t>
      </w:r>
      <w:proofErr w:type="spellStart"/>
      <w:r w:rsidR="00FF2A40" w:rsidRPr="00FF2A40">
        <w:rPr>
          <w:rFonts w:ascii="Myriad Pro" w:hAnsi="Myriad Pro"/>
          <w:b w:val="0"/>
          <w:sz w:val="22"/>
          <w:szCs w:val="22"/>
        </w:rPr>
        <w:t>Kazbegi</w:t>
      </w:r>
      <w:proofErr w:type="spellEnd"/>
      <w:r w:rsidR="00FF2A40" w:rsidRPr="00FF2A40">
        <w:rPr>
          <w:rFonts w:ascii="Myriad Pro" w:hAnsi="Myriad Pro"/>
          <w:b w:val="0"/>
          <w:sz w:val="22"/>
          <w:szCs w:val="22"/>
        </w:rPr>
        <w:t xml:space="preserve"> traverse along the </w:t>
      </w:r>
      <w:proofErr w:type="spellStart"/>
      <w:r w:rsidR="00FF2A40" w:rsidRPr="00FF2A40">
        <w:rPr>
          <w:rFonts w:ascii="Myriad Pro" w:hAnsi="Myriad Pro"/>
          <w:b w:val="0"/>
          <w:sz w:val="22"/>
          <w:szCs w:val="22"/>
        </w:rPr>
        <w:t>Tergi</w:t>
      </w:r>
      <w:proofErr w:type="spellEnd"/>
      <w:r w:rsidR="00FF2A40" w:rsidRPr="00FF2A40">
        <w:rPr>
          <w:rFonts w:ascii="Myriad Pro" w:hAnsi="Myriad Pro"/>
          <w:b w:val="0"/>
          <w:sz w:val="22"/>
          <w:szCs w:val="22"/>
        </w:rPr>
        <w:t xml:space="preserve"> River at locations shown in Fig</w:t>
      </w:r>
      <w:r w:rsidR="00285CEC">
        <w:rPr>
          <w:rFonts w:ascii="Myriad Pro" w:hAnsi="Myriad Pro"/>
          <w:b w:val="0"/>
          <w:sz w:val="22"/>
          <w:szCs w:val="22"/>
        </w:rPr>
        <w:t>ure</w:t>
      </w:r>
      <w:r w:rsidR="00FF2A40" w:rsidRPr="00FF2A40">
        <w:rPr>
          <w:rFonts w:ascii="Myriad Pro" w:hAnsi="Myriad Pro"/>
          <w:b w:val="0"/>
          <w:sz w:val="22"/>
          <w:szCs w:val="22"/>
        </w:rPr>
        <w:t xml:space="preserve"> </w:t>
      </w:r>
      <w:r w:rsidR="0033593D">
        <w:rPr>
          <w:rFonts w:ascii="Myriad Pro" w:hAnsi="Myriad Pro"/>
          <w:b w:val="0"/>
          <w:sz w:val="22"/>
          <w:szCs w:val="22"/>
        </w:rPr>
        <w:t>3</w:t>
      </w:r>
      <w:r w:rsidR="0033593D" w:rsidRPr="00FF2A40">
        <w:rPr>
          <w:rFonts w:ascii="Myriad Pro" w:hAnsi="Myriad Pro"/>
          <w:b w:val="0"/>
          <w:sz w:val="22"/>
          <w:szCs w:val="22"/>
        </w:rPr>
        <w:t>b</w:t>
      </w:r>
      <w:r w:rsidR="00330774">
        <w:rPr>
          <w:rFonts w:ascii="Myriad Pro" w:hAnsi="Myriad Pro"/>
          <w:b w:val="0"/>
          <w:sz w:val="22"/>
          <w:szCs w:val="22"/>
        </w:rPr>
        <w:t xml:space="preserve"> of the main text</w:t>
      </w:r>
      <w:r w:rsidR="00FF2A40" w:rsidRPr="00FF2A40">
        <w:rPr>
          <w:rFonts w:ascii="Myriad Pro" w:hAnsi="Myriad Pro"/>
          <w:b w:val="0"/>
          <w:sz w:val="22"/>
          <w:szCs w:val="22"/>
        </w:rPr>
        <w:t>. Left and right panels indicate original and annotated photographs, respectively. a) Location of the steeply north-northeast-dipping MCT shear zone juxtaposing Carboniferous granodiorite (</w:t>
      </w:r>
      <w:proofErr w:type="spellStart"/>
      <w:r w:rsidR="00FF2A40" w:rsidRPr="00FF2A40">
        <w:rPr>
          <w:rFonts w:ascii="Myriad Pro" w:hAnsi="Myriad Pro"/>
          <w:b w:val="0"/>
          <w:sz w:val="22"/>
          <w:szCs w:val="22"/>
        </w:rPr>
        <w:t>Cgd</w:t>
      </w:r>
      <w:proofErr w:type="spellEnd"/>
      <w:r w:rsidR="00FF2A40" w:rsidRPr="00FF2A40">
        <w:rPr>
          <w:rFonts w:ascii="Myriad Pro" w:hAnsi="Myriad Pro"/>
          <w:b w:val="0"/>
          <w:sz w:val="22"/>
          <w:szCs w:val="22"/>
        </w:rPr>
        <w:t xml:space="preserve">) against </w:t>
      </w:r>
      <w:proofErr w:type="spellStart"/>
      <w:r w:rsidR="00FF2A40" w:rsidRPr="00FF2A40">
        <w:rPr>
          <w:rFonts w:ascii="Myriad Pro" w:hAnsi="Myriad Pro"/>
          <w:b w:val="0"/>
          <w:sz w:val="22"/>
          <w:szCs w:val="22"/>
        </w:rPr>
        <w:t>Mzsl</w:t>
      </w:r>
      <w:proofErr w:type="spellEnd"/>
      <w:r w:rsidR="00FF2A40" w:rsidRPr="00FF2A40">
        <w:rPr>
          <w:rFonts w:ascii="Myriad Pro" w:hAnsi="Myriad Pro"/>
          <w:b w:val="0"/>
          <w:sz w:val="22"/>
          <w:szCs w:val="22"/>
        </w:rPr>
        <w:t xml:space="preserve"> slate. A single-story building is circled for scale. b) Outcrop of Carboniferous granodiorite with field notebook for scale. Outcrop-scale fabric in this unit is variable and often </w:t>
      </w:r>
      <w:proofErr w:type="gramStart"/>
      <w:r w:rsidR="00FF2A40" w:rsidRPr="00FF2A40">
        <w:rPr>
          <w:rFonts w:ascii="Myriad Pro" w:hAnsi="Myriad Pro"/>
          <w:b w:val="0"/>
          <w:sz w:val="22"/>
          <w:szCs w:val="22"/>
        </w:rPr>
        <w:t>poorly-defined</w:t>
      </w:r>
      <w:proofErr w:type="gramEnd"/>
      <w:r w:rsidR="00FF2A40" w:rsidRPr="00FF2A40">
        <w:rPr>
          <w:rFonts w:ascii="Myriad Pro" w:hAnsi="Myriad Pro"/>
          <w:b w:val="0"/>
          <w:sz w:val="22"/>
          <w:szCs w:val="22"/>
        </w:rPr>
        <w:t xml:space="preserve"> away from the MCT. c) Outcrop of steeply north-dipping Jurassic quartzite from the metasedimentary package (</w:t>
      </w:r>
      <w:proofErr w:type="spellStart"/>
      <w:r w:rsidR="00FF2A40" w:rsidRPr="00FF2A40">
        <w:rPr>
          <w:rFonts w:ascii="Myriad Pro" w:hAnsi="Myriad Pro"/>
          <w:b w:val="0"/>
          <w:sz w:val="22"/>
          <w:szCs w:val="22"/>
        </w:rPr>
        <w:t>Jms</w:t>
      </w:r>
      <w:proofErr w:type="spellEnd"/>
      <w:r w:rsidR="00FF2A40" w:rsidRPr="00FF2A40">
        <w:rPr>
          <w:rFonts w:ascii="Myriad Pro" w:hAnsi="Myriad Pro"/>
          <w:b w:val="0"/>
          <w:sz w:val="22"/>
          <w:szCs w:val="22"/>
        </w:rPr>
        <w:t xml:space="preserve">) between the two exposures of granodiorite, with pencil for scale and orange line along the trace of foliation. d) Outcrop of foliated, </w:t>
      </w:r>
      <w:r w:rsidR="00FF2A40" w:rsidRPr="00FF2A40">
        <w:rPr>
          <w:rFonts w:ascii="Myriad Pro" w:hAnsi="Myriad Pro"/>
          <w:b w:val="0"/>
          <w:sz w:val="22"/>
          <w:szCs w:val="22"/>
        </w:rPr>
        <w:lastRenderedPageBreak/>
        <w:t xml:space="preserve">steeply north-dipping </w:t>
      </w:r>
      <w:proofErr w:type="spellStart"/>
      <w:r w:rsidR="00FF2A40" w:rsidRPr="00FF2A40">
        <w:rPr>
          <w:rFonts w:ascii="Myriad Pro" w:hAnsi="Myriad Pro"/>
          <w:b w:val="0"/>
          <w:sz w:val="22"/>
          <w:szCs w:val="22"/>
        </w:rPr>
        <w:t>Mzsl</w:t>
      </w:r>
      <w:proofErr w:type="spellEnd"/>
      <w:r w:rsidR="00FF2A40" w:rsidRPr="00FF2A40">
        <w:rPr>
          <w:rFonts w:ascii="Myriad Pro" w:hAnsi="Myriad Pro"/>
          <w:b w:val="0"/>
          <w:sz w:val="22"/>
          <w:szCs w:val="22"/>
        </w:rPr>
        <w:t xml:space="preserve"> slate, with notebook for scale and orange line along the trace of foliation.</w:t>
      </w:r>
    </w:p>
    <w:p w14:paraId="368D37BC" w14:textId="77777777" w:rsidR="002862BD" w:rsidRDefault="002862BD" w:rsidP="00536D53">
      <w:pPr>
        <w:pStyle w:val="SMcaption"/>
        <w:rPr>
          <w:rFonts w:ascii="Myriad Pro" w:hAnsi="Myriad Pro"/>
          <w:sz w:val="22"/>
          <w:szCs w:val="22"/>
        </w:rPr>
      </w:pPr>
    </w:p>
    <w:p w14:paraId="2CAE2358" w14:textId="77777777" w:rsidR="003B4982" w:rsidRDefault="003B4982" w:rsidP="00275C05">
      <w:pPr>
        <w:jc w:val="center"/>
      </w:pPr>
      <w:r>
        <w:rPr>
          <w:noProof/>
        </w:rPr>
        <w:drawing>
          <wp:inline distT="0" distB="0" distL="0" distR="0" wp14:anchorId="04A81979" wp14:editId="55EFFE33">
            <wp:extent cx="4572000" cy="6700838"/>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ereogram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6700838"/>
                    </a:xfrm>
                    <a:prstGeom prst="rect">
                      <a:avLst/>
                    </a:prstGeom>
                  </pic:spPr>
                </pic:pic>
              </a:graphicData>
            </a:graphic>
          </wp:inline>
        </w:drawing>
      </w:r>
    </w:p>
    <w:p w14:paraId="39E99ABC" w14:textId="192260C3" w:rsidR="00F266D6" w:rsidRPr="002862BD" w:rsidRDefault="002862BD" w:rsidP="00614E6C">
      <w:pPr>
        <w:pStyle w:val="SMHeading"/>
        <w:rPr>
          <w:rFonts w:ascii="Myriad Pro" w:hAnsi="Myriad Pro"/>
          <w:b w:val="0"/>
          <w:bCs w:val="0"/>
          <w:sz w:val="22"/>
          <w:szCs w:val="22"/>
        </w:rPr>
      </w:pPr>
      <w:r>
        <w:rPr>
          <w:rFonts w:ascii="Myriad Pro" w:hAnsi="Myriad Pro"/>
          <w:sz w:val="22"/>
          <w:szCs w:val="22"/>
        </w:rPr>
        <w:t>Figure S</w:t>
      </w:r>
      <w:r w:rsidR="00D32559">
        <w:rPr>
          <w:rFonts w:ascii="Myriad Pro" w:hAnsi="Myriad Pro"/>
          <w:sz w:val="22"/>
          <w:szCs w:val="22"/>
        </w:rPr>
        <w:t>4</w:t>
      </w:r>
      <w:r w:rsidRPr="005314B5">
        <w:rPr>
          <w:rFonts w:ascii="Myriad Pro" w:hAnsi="Myriad Pro"/>
          <w:sz w:val="22"/>
          <w:szCs w:val="22"/>
        </w:rPr>
        <w:t>.</w:t>
      </w:r>
      <w:r>
        <w:rPr>
          <w:rFonts w:ascii="Myriad Pro" w:hAnsi="Myriad Pro"/>
          <w:sz w:val="22"/>
          <w:szCs w:val="22"/>
        </w:rPr>
        <w:t xml:space="preserve"> </w:t>
      </w:r>
      <w:r>
        <w:rPr>
          <w:rFonts w:ascii="Myriad Pro" w:hAnsi="Myriad Pro"/>
          <w:b w:val="0"/>
          <w:bCs w:val="0"/>
          <w:sz w:val="22"/>
          <w:szCs w:val="22"/>
        </w:rPr>
        <w:t xml:space="preserve">Stereograms </w:t>
      </w:r>
      <w:r w:rsidR="00FF2A40">
        <w:rPr>
          <w:rFonts w:ascii="Myriad Pro" w:hAnsi="Myriad Pro"/>
          <w:b w:val="0"/>
          <w:bCs w:val="0"/>
          <w:sz w:val="22"/>
          <w:szCs w:val="22"/>
        </w:rPr>
        <w:t>from Figure 3</w:t>
      </w:r>
      <w:r w:rsidR="00285CEC">
        <w:rPr>
          <w:rFonts w:ascii="Myriad Pro" w:hAnsi="Myriad Pro"/>
          <w:b w:val="0"/>
          <w:bCs w:val="0"/>
          <w:sz w:val="22"/>
          <w:szCs w:val="22"/>
        </w:rPr>
        <w:t xml:space="preserve"> in the main text</w:t>
      </w:r>
      <w:r w:rsidR="00FF2A40">
        <w:rPr>
          <w:rFonts w:ascii="Myriad Pro" w:hAnsi="Myriad Pro"/>
          <w:b w:val="0"/>
          <w:bCs w:val="0"/>
          <w:sz w:val="22"/>
          <w:szCs w:val="22"/>
        </w:rPr>
        <w:t xml:space="preserve"> with individual poles to foliation (black circles) used for </w:t>
      </w:r>
      <w:proofErr w:type="spellStart"/>
      <w:r w:rsidR="00FF2A40">
        <w:rPr>
          <w:rFonts w:ascii="Myriad Pro" w:hAnsi="Myriad Pro"/>
          <w:b w:val="0"/>
          <w:bCs w:val="0"/>
          <w:sz w:val="22"/>
          <w:szCs w:val="22"/>
        </w:rPr>
        <w:t>Kamb</w:t>
      </w:r>
      <w:proofErr w:type="spellEnd"/>
      <w:r w:rsidR="00FF2A40">
        <w:rPr>
          <w:rFonts w:ascii="Myriad Pro" w:hAnsi="Myriad Pro"/>
          <w:b w:val="0"/>
          <w:bCs w:val="0"/>
          <w:sz w:val="22"/>
          <w:szCs w:val="22"/>
        </w:rPr>
        <w:t xml:space="preserve"> contouring and </w:t>
      </w:r>
      <w:proofErr w:type="spellStart"/>
      <w:r w:rsidR="00FF2A40">
        <w:rPr>
          <w:rFonts w:ascii="Myriad Pro" w:hAnsi="Myriad Pro"/>
          <w:b w:val="0"/>
          <w:bCs w:val="0"/>
          <w:sz w:val="22"/>
          <w:szCs w:val="22"/>
        </w:rPr>
        <w:t>lineations</w:t>
      </w:r>
      <w:proofErr w:type="spellEnd"/>
      <w:r w:rsidR="00FF2A40">
        <w:rPr>
          <w:rFonts w:ascii="Myriad Pro" w:hAnsi="Myriad Pro"/>
          <w:b w:val="0"/>
          <w:bCs w:val="0"/>
          <w:sz w:val="22"/>
          <w:szCs w:val="22"/>
        </w:rPr>
        <w:t xml:space="preserve"> (triangles) plotted from the </w:t>
      </w:r>
      <w:proofErr w:type="spellStart"/>
      <w:r w:rsidR="00FF2A40">
        <w:rPr>
          <w:rFonts w:ascii="Myriad Pro" w:hAnsi="Myriad Pro"/>
          <w:b w:val="0"/>
          <w:bCs w:val="0"/>
          <w:sz w:val="22"/>
          <w:szCs w:val="22"/>
        </w:rPr>
        <w:t>Svaneti</w:t>
      </w:r>
      <w:proofErr w:type="spellEnd"/>
      <w:r w:rsidR="00FF2A40">
        <w:rPr>
          <w:rFonts w:ascii="Myriad Pro" w:hAnsi="Myriad Pro"/>
          <w:b w:val="0"/>
          <w:bCs w:val="0"/>
          <w:sz w:val="22"/>
          <w:szCs w:val="22"/>
        </w:rPr>
        <w:t xml:space="preserve"> (</w:t>
      </w:r>
      <w:r w:rsidR="00FF2A40">
        <w:rPr>
          <w:rFonts w:ascii="Myriad Pro" w:hAnsi="Myriad Pro"/>
          <w:sz w:val="22"/>
          <w:szCs w:val="22"/>
        </w:rPr>
        <w:t>a-d)</w:t>
      </w:r>
      <w:r w:rsidR="00FF2A40">
        <w:rPr>
          <w:rFonts w:ascii="Myriad Pro" w:hAnsi="Myriad Pro"/>
          <w:b w:val="0"/>
          <w:bCs w:val="0"/>
          <w:sz w:val="22"/>
          <w:szCs w:val="22"/>
        </w:rPr>
        <w:t xml:space="preserve"> and </w:t>
      </w:r>
      <w:proofErr w:type="spellStart"/>
      <w:r w:rsidR="00FF2A40">
        <w:rPr>
          <w:rFonts w:ascii="Myriad Pro" w:hAnsi="Myriad Pro"/>
          <w:b w:val="0"/>
          <w:bCs w:val="0"/>
          <w:sz w:val="22"/>
          <w:szCs w:val="22"/>
        </w:rPr>
        <w:t>Kazbegi</w:t>
      </w:r>
      <w:proofErr w:type="spellEnd"/>
      <w:r w:rsidR="00FF2A40">
        <w:rPr>
          <w:rFonts w:ascii="Myriad Pro" w:hAnsi="Myriad Pro"/>
          <w:b w:val="0"/>
          <w:bCs w:val="0"/>
          <w:sz w:val="22"/>
          <w:szCs w:val="22"/>
        </w:rPr>
        <w:t xml:space="preserve"> (</w:t>
      </w:r>
      <w:r w:rsidR="00FF2A40">
        <w:rPr>
          <w:rFonts w:ascii="Myriad Pro" w:hAnsi="Myriad Pro"/>
          <w:sz w:val="22"/>
          <w:szCs w:val="22"/>
        </w:rPr>
        <w:t>e-h)</w:t>
      </w:r>
      <w:r w:rsidR="00FF2A40">
        <w:rPr>
          <w:rFonts w:ascii="Myriad Pro" w:hAnsi="Myriad Pro"/>
          <w:b w:val="0"/>
          <w:bCs w:val="0"/>
          <w:sz w:val="22"/>
          <w:szCs w:val="22"/>
        </w:rPr>
        <w:t xml:space="preserve"> traverses.</w:t>
      </w:r>
      <w:r w:rsidR="00614E6C">
        <w:rPr>
          <w:rFonts w:ascii="Myriad Pro" w:hAnsi="Myriad Pro"/>
          <w:b w:val="0"/>
          <w:bCs w:val="0"/>
          <w:sz w:val="22"/>
          <w:szCs w:val="22"/>
        </w:rPr>
        <w:t xml:space="preserve"> </w:t>
      </w:r>
      <w:r w:rsidR="00614E6C">
        <w:rPr>
          <w:rFonts w:ascii="Myriad Pro" w:hAnsi="Myriad Pro"/>
          <w:sz w:val="22"/>
          <w:szCs w:val="22"/>
        </w:rPr>
        <w:t xml:space="preserve">a) </w:t>
      </w:r>
      <w:r w:rsidR="00614E6C">
        <w:rPr>
          <w:rFonts w:ascii="Myriad Pro" w:hAnsi="Myriad Pro"/>
          <w:b w:val="0"/>
          <w:bCs w:val="0"/>
          <w:sz w:val="22"/>
          <w:szCs w:val="22"/>
        </w:rPr>
        <w:t>Paleozoic paragneiss (</w:t>
      </w:r>
      <w:proofErr w:type="spellStart"/>
      <w:r w:rsidR="00614E6C">
        <w:rPr>
          <w:rFonts w:ascii="Myriad Pro" w:hAnsi="Myriad Pro"/>
          <w:b w:val="0"/>
          <w:bCs w:val="0"/>
          <w:sz w:val="22"/>
          <w:szCs w:val="22"/>
        </w:rPr>
        <w:t>Pzgn</w:t>
      </w:r>
      <w:proofErr w:type="spellEnd"/>
      <w:r w:rsidR="00614E6C">
        <w:rPr>
          <w:rFonts w:ascii="Myriad Pro" w:hAnsi="Myriad Pro"/>
          <w:b w:val="0"/>
          <w:bCs w:val="0"/>
          <w:sz w:val="22"/>
          <w:szCs w:val="22"/>
        </w:rPr>
        <w:t xml:space="preserve">) with variable north to east-dipping foliation and rare east-plunging </w:t>
      </w:r>
      <w:proofErr w:type="spellStart"/>
      <w:r w:rsidR="00614E6C">
        <w:rPr>
          <w:rFonts w:ascii="Myriad Pro" w:hAnsi="Myriad Pro"/>
          <w:b w:val="0"/>
          <w:bCs w:val="0"/>
          <w:sz w:val="22"/>
          <w:szCs w:val="22"/>
        </w:rPr>
        <w:t>lineations</w:t>
      </w:r>
      <w:proofErr w:type="spellEnd"/>
      <w:r w:rsidR="00614E6C">
        <w:rPr>
          <w:rFonts w:ascii="Myriad Pro" w:hAnsi="Myriad Pro"/>
          <w:b w:val="0"/>
          <w:bCs w:val="0"/>
          <w:sz w:val="22"/>
          <w:szCs w:val="22"/>
        </w:rPr>
        <w:t xml:space="preserve">. </w:t>
      </w:r>
      <w:r w:rsidR="00614E6C">
        <w:rPr>
          <w:rFonts w:ascii="Myriad Pro" w:hAnsi="Myriad Pro"/>
          <w:sz w:val="22"/>
          <w:szCs w:val="22"/>
        </w:rPr>
        <w:t xml:space="preserve">b) </w:t>
      </w:r>
      <w:r w:rsidR="00614E6C">
        <w:rPr>
          <w:rFonts w:ascii="Myriad Pro" w:hAnsi="Myriad Pro"/>
          <w:b w:val="0"/>
          <w:bCs w:val="0"/>
          <w:sz w:val="22"/>
          <w:szCs w:val="22"/>
        </w:rPr>
        <w:t>Shallowly north-</w:t>
      </w:r>
      <w:r w:rsidR="00614E6C">
        <w:rPr>
          <w:rFonts w:ascii="Myriad Pro" w:hAnsi="Myriad Pro"/>
          <w:b w:val="0"/>
          <w:bCs w:val="0"/>
          <w:sz w:val="22"/>
          <w:szCs w:val="22"/>
        </w:rPr>
        <w:lastRenderedPageBreak/>
        <w:t xml:space="preserve">dipping foliation within the MCT shear zone (SZ) with northeast-plunging </w:t>
      </w:r>
      <w:proofErr w:type="spellStart"/>
      <w:r w:rsidR="00614E6C">
        <w:rPr>
          <w:rFonts w:ascii="Myriad Pro" w:hAnsi="Myriad Pro"/>
          <w:b w:val="0"/>
          <w:bCs w:val="0"/>
          <w:sz w:val="22"/>
          <w:szCs w:val="22"/>
        </w:rPr>
        <w:t>lineations</w:t>
      </w:r>
      <w:proofErr w:type="spellEnd"/>
      <w:r w:rsidR="00614E6C">
        <w:rPr>
          <w:rFonts w:ascii="Myriad Pro" w:hAnsi="Myriad Pro"/>
          <w:b w:val="0"/>
          <w:bCs w:val="0"/>
          <w:sz w:val="22"/>
          <w:szCs w:val="22"/>
        </w:rPr>
        <w:t xml:space="preserve">. </w:t>
      </w:r>
      <w:r w:rsidR="00614E6C">
        <w:rPr>
          <w:rFonts w:ascii="Myriad Pro" w:hAnsi="Myriad Pro"/>
          <w:sz w:val="22"/>
          <w:szCs w:val="22"/>
        </w:rPr>
        <w:t xml:space="preserve">c) </w:t>
      </w:r>
      <w:r w:rsidR="00614E6C">
        <w:rPr>
          <w:rFonts w:ascii="Myriad Pro" w:hAnsi="Myriad Pro"/>
          <w:b w:val="0"/>
          <w:bCs w:val="0"/>
          <w:sz w:val="22"/>
          <w:szCs w:val="22"/>
        </w:rPr>
        <w:t xml:space="preserve">Shallowly north-dipping foliation in </w:t>
      </w:r>
      <w:proofErr w:type="spellStart"/>
      <w:r w:rsidR="00614E6C">
        <w:rPr>
          <w:rFonts w:ascii="Myriad Pro" w:hAnsi="Myriad Pro"/>
          <w:b w:val="0"/>
          <w:bCs w:val="0"/>
          <w:sz w:val="22"/>
          <w:szCs w:val="22"/>
        </w:rPr>
        <w:t>Mzsl</w:t>
      </w:r>
      <w:proofErr w:type="spellEnd"/>
      <w:r w:rsidR="00614E6C">
        <w:rPr>
          <w:rFonts w:ascii="Myriad Pro" w:hAnsi="Myriad Pro"/>
          <w:b w:val="0"/>
          <w:bCs w:val="0"/>
          <w:sz w:val="22"/>
          <w:szCs w:val="22"/>
        </w:rPr>
        <w:t xml:space="preserve"> slate in </w:t>
      </w:r>
      <w:proofErr w:type="spellStart"/>
      <w:r w:rsidR="00614E6C">
        <w:rPr>
          <w:rFonts w:ascii="Myriad Pro" w:hAnsi="Myriad Pro"/>
          <w:b w:val="0"/>
          <w:bCs w:val="0"/>
          <w:sz w:val="22"/>
          <w:szCs w:val="22"/>
        </w:rPr>
        <w:t>Svaneti</w:t>
      </w:r>
      <w:proofErr w:type="spellEnd"/>
      <w:r w:rsidR="00614E6C">
        <w:rPr>
          <w:rFonts w:ascii="Myriad Pro" w:hAnsi="Myriad Pro"/>
          <w:b w:val="0"/>
          <w:bCs w:val="0"/>
          <w:sz w:val="22"/>
          <w:szCs w:val="22"/>
        </w:rPr>
        <w:t xml:space="preserve">. </w:t>
      </w:r>
      <w:r w:rsidR="00614E6C">
        <w:rPr>
          <w:rFonts w:ascii="Myriad Pro" w:hAnsi="Myriad Pro"/>
          <w:sz w:val="22"/>
          <w:szCs w:val="22"/>
        </w:rPr>
        <w:t xml:space="preserve">d) </w:t>
      </w:r>
      <w:r w:rsidR="00614E6C">
        <w:rPr>
          <w:rFonts w:ascii="Myriad Pro" w:hAnsi="Myriad Pro"/>
          <w:b w:val="0"/>
          <w:bCs w:val="0"/>
          <w:sz w:val="22"/>
          <w:szCs w:val="22"/>
        </w:rPr>
        <w:t xml:space="preserve">Alternating north-northeast and south-southwest </w:t>
      </w:r>
      <w:proofErr w:type="gramStart"/>
      <w:r w:rsidR="00614E6C">
        <w:rPr>
          <w:rFonts w:ascii="Myriad Pro" w:hAnsi="Myriad Pro"/>
          <w:b w:val="0"/>
          <w:bCs w:val="0"/>
          <w:sz w:val="22"/>
          <w:szCs w:val="22"/>
        </w:rPr>
        <w:t>steeply-dipping</w:t>
      </w:r>
      <w:proofErr w:type="gramEnd"/>
      <w:r w:rsidR="00614E6C">
        <w:rPr>
          <w:rFonts w:ascii="Myriad Pro" w:hAnsi="Myriad Pro"/>
          <w:b w:val="0"/>
          <w:bCs w:val="0"/>
          <w:sz w:val="22"/>
          <w:szCs w:val="22"/>
        </w:rPr>
        <w:t xml:space="preserve"> foliation in Paleozoic metasedimentary rocks (</w:t>
      </w:r>
      <w:proofErr w:type="spellStart"/>
      <w:r w:rsidR="00614E6C">
        <w:rPr>
          <w:rFonts w:ascii="Myriad Pro" w:hAnsi="Myriad Pro"/>
          <w:b w:val="0"/>
          <w:bCs w:val="0"/>
          <w:sz w:val="22"/>
          <w:szCs w:val="22"/>
        </w:rPr>
        <w:t>Pzms</w:t>
      </w:r>
      <w:proofErr w:type="spellEnd"/>
      <w:r w:rsidR="00614E6C">
        <w:rPr>
          <w:rFonts w:ascii="Myriad Pro" w:hAnsi="Myriad Pro"/>
          <w:b w:val="0"/>
          <w:bCs w:val="0"/>
          <w:sz w:val="22"/>
          <w:szCs w:val="22"/>
        </w:rPr>
        <w:t xml:space="preserve">). </w:t>
      </w:r>
      <w:r w:rsidR="00614E6C">
        <w:rPr>
          <w:rFonts w:ascii="Myriad Pro" w:hAnsi="Myriad Pro"/>
          <w:sz w:val="22"/>
          <w:szCs w:val="22"/>
        </w:rPr>
        <w:t xml:space="preserve">e-f) </w:t>
      </w:r>
      <w:r w:rsidR="00614E6C">
        <w:rPr>
          <w:rFonts w:ascii="Myriad Pro" w:hAnsi="Myriad Pro"/>
          <w:b w:val="0"/>
          <w:bCs w:val="0"/>
          <w:sz w:val="22"/>
          <w:szCs w:val="22"/>
        </w:rPr>
        <w:t>Alternating steeply north- and south-dipping foliation in granodiorite (</w:t>
      </w:r>
      <w:proofErr w:type="spellStart"/>
      <w:r w:rsidR="00614E6C">
        <w:rPr>
          <w:rFonts w:ascii="Myriad Pro" w:hAnsi="Myriad Pro"/>
          <w:b w:val="0"/>
          <w:bCs w:val="0"/>
          <w:sz w:val="22"/>
          <w:szCs w:val="22"/>
        </w:rPr>
        <w:t>Cgd</w:t>
      </w:r>
      <w:proofErr w:type="spellEnd"/>
      <w:r w:rsidR="00614E6C">
        <w:rPr>
          <w:rFonts w:ascii="Myriad Pro" w:hAnsi="Myriad Pro"/>
          <w:b w:val="0"/>
          <w:bCs w:val="0"/>
          <w:sz w:val="22"/>
          <w:szCs w:val="22"/>
        </w:rPr>
        <w:t>) and metasedimentary rocks (</w:t>
      </w:r>
      <w:proofErr w:type="spellStart"/>
      <w:r w:rsidR="00614E6C">
        <w:rPr>
          <w:rFonts w:ascii="Myriad Pro" w:hAnsi="Myriad Pro"/>
          <w:b w:val="0"/>
          <w:bCs w:val="0"/>
          <w:sz w:val="22"/>
          <w:szCs w:val="22"/>
        </w:rPr>
        <w:t>Jms</w:t>
      </w:r>
      <w:proofErr w:type="spellEnd"/>
      <w:r w:rsidR="00614E6C">
        <w:rPr>
          <w:rFonts w:ascii="Myriad Pro" w:hAnsi="Myriad Pro"/>
          <w:b w:val="0"/>
          <w:bCs w:val="0"/>
          <w:sz w:val="22"/>
          <w:szCs w:val="22"/>
        </w:rPr>
        <w:t xml:space="preserve">) north of the MCT. </w:t>
      </w:r>
      <w:r w:rsidR="00614E6C">
        <w:rPr>
          <w:rFonts w:ascii="Myriad Pro" w:hAnsi="Myriad Pro"/>
          <w:sz w:val="22"/>
          <w:szCs w:val="22"/>
        </w:rPr>
        <w:t>g)</w:t>
      </w:r>
      <w:r w:rsidR="00614E6C">
        <w:rPr>
          <w:rFonts w:ascii="Myriad Pro" w:hAnsi="Myriad Pro"/>
          <w:b w:val="0"/>
          <w:bCs w:val="0"/>
          <w:sz w:val="22"/>
          <w:szCs w:val="22"/>
        </w:rPr>
        <w:t xml:space="preserve"> Steeply north-northeast-dipping foliation</w:t>
      </w:r>
      <w:r w:rsidR="00200C95">
        <w:rPr>
          <w:rFonts w:ascii="Myriad Pro" w:hAnsi="Myriad Pro"/>
          <w:b w:val="0"/>
          <w:bCs w:val="0"/>
          <w:sz w:val="22"/>
          <w:szCs w:val="22"/>
        </w:rPr>
        <w:t xml:space="preserve"> with steeply northeast-plunging </w:t>
      </w:r>
      <w:proofErr w:type="spellStart"/>
      <w:r w:rsidR="00200C95">
        <w:rPr>
          <w:rFonts w:ascii="Myriad Pro" w:hAnsi="Myriad Pro"/>
          <w:b w:val="0"/>
          <w:bCs w:val="0"/>
          <w:sz w:val="22"/>
          <w:szCs w:val="22"/>
        </w:rPr>
        <w:t>lineations</w:t>
      </w:r>
      <w:proofErr w:type="spellEnd"/>
      <w:r w:rsidR="00614E6C">
        <w:rPr>
          <w:rFonts w:ascii="Myriad Pro" w:hAnsi="Myriad Pro"/>
          <w:b w:val="0"/>
          <w:bCs w:val="0"/>
          <w:sz w:val="22"/>
          <w:szCs w:val="22"/>
        </w:rPr>
        <w:t xml:space="preserve"> in MCT shear zone rocks within southern (S) outcrops of </w:t>
      </w:r>
      <w:proofErr w:type="spellStart"/>
      <w:r w:rsidR="00614E6C">
        <w:rPr>
          <w:rFonts w:ascii="Myriad Pro" w:hAnsi="Myriad Pro"/>
          <w:b w:val="0"/>
          <w:bCs w:val="0"/>
          <w:sz w:val="22"/>
          <w:szCs w:val="22"/>
        </w:rPr>
        <w:t>Cgd</w:t>
      </w:r>
      <w:proofErr w:type="spellEnd"/>
      <w:r w:rsidR="00614E6C">
        <w:rPr>
          <w:rFonts w:ascii="Myriad Pro" w:hAnsi="Myriad Pro"/>
          <w:b w:val="0"/>
          <w:bCs w:val="0"/>
          <w:sz w:val="22"/>
          <w:szCs w:val="22"/>
        </w:rPr>
        <w:t xml:space="preserve">. </w:t>
      </w:r>
      <w:r w:rsidR="00614E6C">
        <w:rPr>
          <w:rFonts w:ascii="Myriad Pro" w:hAnsi="Myriad Pro"/>
          <w:sz w:val="22"/>
          <w:szCs w:val="22"/>
        </w:rPr>
        <w:t xml:space="preserve">h) </w:t>
      </w:r>
      <w:r w:rsidR="00614E6C">
        <w:rPr>
          <w:rFonts w:ascii="Myriad Pro" w:hAnsi="Myriad Pro"/>
          <w:b w:val="0"/>
          <w:bCs w:val="0"/>
          <w:sz w:val="22"/>
          <w:szCs w:val="22"/>
        </w:rPr>
        <w:t>Steeply north-northeast dipping foliation in slate (</w:t>
      </w:r>
      <w:proofErr w:type="spellStart"/>
      <w:r w:rsidR="00614E6C">
        <w:rPr>
          <w:rFonts w:ascii="Myriad Pro" w:hAnsi="Myriad Pro"/>
          <w:b w:val="0"/>
          <w:bCs w:val="0"/>
          <w:sz w:val="22"/>
          <w:szCs w:val="22"/>
        </w:rPr>
        <w:t>Mzsl</w:t>
      </w:r>
      <w:proofErr w:type="spellEnd"/>
      <w:r w:rsidR="00614E6C">
        <w:rPr>
          <w:rFonts w:ascii="Myriad Pro" w:hAnsi="Myriad Pro"/>
          <w:b w:val="0"/>
          <w:bCs w:val="0"/>
          <w:sz w:val="22"/>
          <w:szCs w:val="22"/>
        </w:rPr>
        <w:t xml:space="preserve">) south of the MCT at </w:t>
      </w:r>
      <w:proofErr w:type="spellStart"/>
      <w:r w:rsidR="00614E6C">
        <w:rPr>
          <w:rFonts w:ascii="Myriad Pro" w:hAnsi="Myriad Pro"/>
          <w:b w:val="0"/>
          <w:bCs w:val="0"/>
          <w:sz w:val="22"/>
          <w:szCs w:val="22"/>
        </w:rPr>
        <w:t>Kazbegi</w:t>
      </w:r>
      <w:proofErr w:type="spellEnd"/>
      <w:r w:rsidR="00614E6C">
        <w:rPr>
          <w:rFonts w:ascii="Myriad Pro" w:hAnsi="Myriad Pro"/>
          <w:b w:val="0"/>
          <w:bCs w:val="0"/>
          <w:sz w:val="22"/>
          <w:szCs w:val="22"/>
        </w:rPr>
        <w:t xml:space="preserve">. </w:t>
      </w:r>
    </w:p>
    <w:p w14:paraId="51E1F883" w14:textId="191F1D23" w:rsidR="00F266D6" w:rsidRDefault="00F266D6" w:rsidP="003E7CB6">
      <w:pPr>
        <w:jc w:val="center"/>
      </w:pPr>
      <w:r w:rsidRPr="00545E6D">
        <w:rPr>
          <w:noProof/>
        </w:rPr>
        <w:drawing>
          <wp:inline distT="0" distB="0" distL="0" distR="0" wp14:anchorId="59AD8634" wp14:editId="36BEF271">
            <wp:extent cx="4388999" cy="5632703"/>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otomicro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388999" cy="5632703"/>
                    </a:xfrm>
                    <a:prstGeom prst="rect">
                      <a:avLst/>
                    </a:prstGeom>
                  </pic:spPr>
                </pic:pic>
              </a:graphicData>
            </a:graphic>
          </wp:inline>
        </w:drawing>
      </w:r>
    </w:p>
    <w:p w14:paraId="3A86D7D1" w14:textId="56E6E724" w:rsidR="00536D53" w:rsidRDefault="00737AC8" w:rsidP="000D1BA3">
      <w:pPr>
        <w:pStyle w:val="SMHeading"/>
        <w:rPr>
          <w:rFonts w:ascii="Myriad Pro" w:hAnsi="Myriad Pro"/>
          <w:b w:val="0"/>
          <w:sz w:val="22"/>
          <w:szCs w:val="22"/>
        </w:rPr>
      </w:pPr>
      <w:r>
        <w:rPr>
          <w:rFonts w:ascii="Myriad Pro" w:hAnsi="Myriad Pro"/>
          <w:sz w:val="22"/>
          <w:szCs w:val="22"/>
        </w:rPr>
        <w:t>Figure S</w:t>
      </w:r>
      <w:r w:rsidR="00CC1A2E">
        <w:rPr>
          <w:rFonts w:ascii="Myriad Pro" w:hAnsi="Myriad Pro"/>
          <w:sz w:val="22"/>
          <w:szCs w:val="22"/>
        </w:rPr>
        <w:t>5</w:t>
      </w:r>
      <w:r w:rsidR="00536D53" w:rsidRPr="005314B5">
        <w:rPr>
          <w:rFonts w:ascii="Myriad Pro" w:hAnsi="Myriad Pro"/>
          <w:sz w:val="22"/>
          <w:szCs w:val="22"/>
        </w:rPr>
        <w:t xml:space="preserve">. </w:t>
      </w:r>
      <w:r w:rsidR="000D1BA3" w:rsidRPr="000D1BA3">
        <w:rPr>
          <w:rFonts w:ascii="Myriad Pro" w:hAnsi="Myriad Pro"/>
          <w:b w:val="0"/>
          <w:sz w:val="22"/>
          <w:szCs w:val="22"/>
        </w:rPr>
        <w:t xml:space="preserve">Additional </w:t>
      </w:r>
      <w:r w:rsidR="000D1BA3">
        <w:rPr>
          <w:rFonts w:ascii="Myriad Pro" w:hAnsi="Myriad Pro"/>
          <w:b w:val="0"/>
          <w:sz w:val="22"/>
          <w:szCs w:val="22"/>
        </w:rPr>
        <w:t xml:space="preserve">photomicrographs </w:t>
      </w:r>
      <w:r w:rsidR="000D1BA3" w:rsidRPr="000D1BA3">
        <w:rPr>
          <w:rFonts w:ascii="Myriad Pro" w:hAnsi="Myriad Pro"/>
          <w:b w:val="0"/>
          <w:sz w:val="22"/>
          <w:szCs w:val="22"/>
        </w:rPr>
        <w:t xml:space="preserve">in either plane-polarized (PPL) or cross-polarized light (CPL). </w:t>
      </w:r>
      <w:r w:rsidR="000D1BA3" w:rsidRPr="000D1BA3">
        <w:rPr>
          <w:rFonts w:ascii="Myriad Pro" w:hAnsi="Myriad Pro"/>
          <w:bCs w:val="0"/>
          <w:sz w:val="22"/>
          <w:szCs w:val="22"/>
        </w:rPr>
        <w:t>a)</w:t>
      </w:r>
      <w:r w:rsidR="000D1BA3" w:rsidRPr="000D1BA3">
        <w:rPr>
          <w:rFonts w:ascii="Myriad Pro" w:hAnsi="Myriad Pro"/>
          <w:b w:val="0"/>
          <w:sz w:val="22"/>
          <w:szCs w:val="22"/>
        </w:rPr>
        <w:t xml:space="preserve"> </w:t>
      </w:r>
      <w:r w:rsidR="000D1BA3">
        <w:rPr>
          <w:rFonts w:ascii="Myriad Pro" w:hAnsi="Myriad Pro"/>
          <w:b w:val="0"/>
          <w:sz w:val="22"/>
          <w:szCs w:val="22"/>
        </w:rPr>
        <w:t>P</w:t>
      </w:r>
      <w:r w:rsidR="000D1BA3" w:rsidRPr="000D1BA3">
        <w:rPr>
          <w:rFonts w:ascii="Myriad Pro" w:hAnsi="Myriad Pro"/>
          <w:b w:val="0"/>
          <w:sz w:val="22"/>
          <w:szCs w:val="22"/>
        </w:rPr>
        <w:t xml:space="preserve">aragneiss from the </w:t>
      </w:r>
      <w:proofErr w:type="spellStart"/>
      <w:r w:rsidR="000D1BA3" w:rsidRPr="000D1BA3">
        <w:rPr>
          <w:rFonts w:ascii="Myriad Pro" w:hAnsi="Myriad Pro"/>
          <w:b w:val="0"/>
          <w:sz w:val="22"/>
          <w:szCs w:val="22"/>
        </w:rPr>
        <w:t>Svaneti</w:t>
      </w:r>
      <w:proofErr w:type="spellEnd"/>
      <w:r w:rsidR="000D1BA3" w:rsidRPr="000D1BA3">
        <w:rPr>
          <w:rFonts w:ascii="Myriad Pro" w:hAnsi="Myriad Pro"/>
          <w:b w:val="0"/>
          <w:sz w:val="22"/>
          <w:szCs w:val="22"/>
        </w:rPr>
        <w:t xml:space="preserve"> traverse with muscovite fish defining </w:t>
      </w:r>
      <w:r w:rsidR="001730CD" w:rsidRPr="006B1E4F">
        <w:rPr>
          <w:rFonts w:ascii="Myriad Pro" w:hAnsi="Myriad Pro"/>
          <w:b w:val="0"/>
          <w:sz w:val="22"/>
          <w:szCs w:val="22"/>
        </w:rPr>
        <w:t>reverse</w:t>
      </w:r>
      <w:r w:rsidR="000D1BA3" w:rsidRPr="006B1E4F">
        <w:rPr>
          <w:rFonts w:ascii="Myriad Pro" w:hAnsi="Myriad Pro"/>
          <w:b w:val="0"/>
          <w:sz w:val="22"/>
          <w:szCs w:val="22"/>
        </w:rPr>
        <w:t xml:space="preserve"> top-to-the-</w:t>
      </w:r>
      <w:r w:rsidR="001730CD" w:rsidRPr="008F2456">
        <w:rPr>
          <w:rFonts w:ascii="Myriad Pro" w:hAnsi="Myriad Pro"/>
          <w:b w:val="0"/>
          <w:sz w:val="22"/>
          <w:szCs w:val="22"/>
        </w:rPr>
        <w:t>west</w:t>
      </w:r>
      <w:r w:rsidR="000D1BA3" w:rsidRPr="008F2456">
        <w:rPr>
          <w:rFonts w:ascii="Myriad Pro" w:hAnsi="Myriad Pro"/>
          <w:b w:val="0"/>
          <w:sz w:val="22"/>
          <w:szCs w:val="22"/>
        </w:rPr>
        <w:t xml:space="preserve"> shear sense</w:t>
      </w:r>
      <w:r w:rsidR="000D1BA3" w:rsidRPr="006B1E4F">
        <w:rPr>
          <w:rFonts w:ascii="Myriad Pro" w:hAnsi="Myriad Pro"/>
          <w:b w:val="0"/>
          <w:sz w:val="22"/>
          <w:szCs w:val="22"/>
        </w:rPr>
        <w:t xml:space="preserve"> and</w:t>
      </w:r>
      <w:r w:rsidR="000D1BA3" w:rsidRPr="000D1BA3">
        <w:rPr>
          <w:rFonts w:ascii="Myriad Pro" w:hAnsi="Myriad Pro"/>
          <w:b w:val="0"/>
          <w:sz w:val="22"/>
          <w:szCs w:val="22"/>
        </w:rPr>
        <w:t xml:space="preserve"> amoeboid grain boundary migration (GBM) dynamic recrystallization textures in quartz</w:t>
      </w:r>
      <w:r w:rsidR="006B1E4F">
        <w:rPr>
          <w:rFonts w:ascii="Myriad Pro" w:hAnsi="Myriad Pro"/>
          <w:b w:val="0"/>
          <w:sz w:val="22"/>
          <w:szCs w:val="22"/>
        </w:rPr>
        <w:t xml:space="preserve"> (Table S1)</w:t>
      </w:r>
      <w:r w:rsidR="000D1BA3" w:rsidRPr="000D1BA3">
        <w:rPr>
          <w:rFonts w:ascii="Myriad Pro" w:hAnsi="Myriad Pro"/>
          <w:b w:val="0"/>
          <w:sz w:val="22"/>
          <w:szCs w:val="22"/>
        </w:rPr>
        <w:t xml:space="preserve">. </w:t>
      </w:r>
      <w:r w:rsidR="000D1BA3" w:rsidRPr="000D1BA3">
        <w:rPr>
          <w:rFonts w:ascii="Myriad Pro" w:hAnsi="Myriad Pro"/>
          <w:bCs w:val="0"/>
          <w:sz w:val="22"/>
          <w:szCs w:val="22"/>
        </w:rPr>
        <w:t xml:space="preserve">b) </w:t>
      </w:r>
      <w:r w:rsidR="000D1BA3" w:rsidRPr="000D1BA3">
        <w:rPr>
          <w:rFonts w:ascii="Myriad Pro" w:hAnsi="Myriad Pro"/>
          <w:b w:val="0"/>
          <w:sz w:val="22"/>
          <w:szCs w:val="22"/>
        </w:rPr>
        <w:t xml:space="preserve">Quartz from within the MCT </w:t>
      </w:r>
      <w:r w:rsidR="000D1BA3" w:rsidRPr="000D1BA3">
        <w:rPr>
          <w:rFonts w:ascii="Myriad Pro" w:hAnsi="Myriad Pro"/>
          <w:b w:val="0"/>
          <w:sz w:val="22"/>
          <w:szCs w:val="22"/>
        </w:rPr>
        <w:lastRenderedPageBreak/>
        <w:t xml:space="preserve">shear zone on the </w:t>
      </w:r>
      <w:proofErr w:type="spellStart"/>
      <w:r w:rsidR="000D1BA3" w:rsidRPr="000D1BA3">
        <w:rPr>
          <w:rFonts w:ascii="Myriad Pro" w:hAnsi="Myriad Pro"/>
          <w:b w:val="0"/>
          <w:sz w:val="22"/>
          <w:szCs w:val="22"/>
        </w:rPr>
        <w:t>Svaneti</w:t>
      </w:r>
      <w:proofErr w:type="spellEnd"/>
      <w:r w:rsidR="000D1BA3" w:rsidRPr="000D1BA3">
        <w:rPr>
          <w:rFonts w:ascii="Myriad Pro" w:hAnsi="Myriad Pro"/>
          <w:b w:val="0"/>
          <w:sz w:val="22"/>
          <w:szCs w:val="22"/>
        </w:rPr>
        <w:t xml:space="preserve"> traverse showing overprinting bulging (BLG) dynamic recrystallization on the boundaries of relict grains and </w:t>
      </w:r>
      <w:proofErr w:type="spellStart"/>
      <w:r w:rsidR="000D1BA3" w:rsidRPr="000D1BA3">
        <w:rPr>
          <w:rFonts w:ascii="Myriad Pro" w:hAnsi="Myriad Pro"/>
          <w:b w:val="0"/>
          <w:sz w:val="22"/>
          <w:szCs w:val="22"/>
        </w:rPr>
        <w:t>subgrains</w:t>
      </w:r>
      <w:proofErr w:type="spellEnd"/>
      <w:r w:rsidR="000D1BA3" w:rsidRPr="000D1BA3">
        <w:rPr>
          <w:rFonts w:ascii="Myriad Pro" w:hAnsi="Myriad Pro"/>
          <w:b w:val="0"/>
          <w:sz w:val="22"/>
          <w:szCs w:val="22"/>
        </w:rPr>
        <w:t xml:space="preserve">. </w:t>
      </w:r>
      <w:r w:rsidR="000D1BA3" w:rsidRPr="000D1BA3">
        <w:rPr>
          <w:rFonts w:ascii="Myriad Pro" w:hAnsi="Myriad Pro"/>
          <w:bCs w:val="0"/>
          <w:sz w:val="22"/>
          <w:szCs w:val="22"/>
        </w:rPr>
        <w:t>c)</w:t>
      </w:r>
      <w:r w:rsidR="000D1BA3" w:rsidRPr="000D1BA3">
        <w:rPr>
          <w:rFonts w:ascii="Myriad Pro" w:hAnsi="Myriad Pro"/>
          <w:b w:val="0"/>
          <w:sz w:val="22"/>
          <w:szCs w:val="22"/>
        </w:rPr>
        <w:t xml:space="preserve"> </w:t>
      </w:r>
      <w:r w:rsidR="000D1BA3" w:rsidRPr="008F2456">
        <w:rPr>
          <w:rFonts w:ascii="Myriad Pro" w:hAnsi="Myriad Pro"/>
          <w:b w:val="0"/>
          <w:sz w:val="22"/>
          <w:szCs w:val="22"/>
        </w:rPr>
        <w:t>Muscov</w:t>
      </w:r>
      <w:r w:rsidR="00803F49" w:rsidRPr="008F2456">
        <w:rPr>
          <w:rFonts w:ascii="Myriad Pro" w:hAnsi="Myriad Pro"/>
          <w:b w:val="0"/>
          <w:sz w:val="22"/>
          <w:szCs w:val="22"/>
        </w:rPr>
        <w:t>ite (</w:t>
      </w:r>
      <w:proofErr w:type="spellStart"/>
      <w:r w:rsidR="00803F49" w:rsidRPr="008F2456">
        <w:rPr>
          <w:rFonts w:ascii="Myriad Pro" w:hAnsi="Myriad Pro"/>
          <w:b w:val="0"/>
          <w:sz w:val="22"/>
          <w:szCs w:val="22"/>
        </w:rPr>
        <w:t>Ms</w:t>
      </w:r>
      <w:proofErr w:type="spellEnd"/>
      <w:r w:rsidR="00803F49" w:rsidRPr="008F2456">
        <w:rPr>
          <w:rFonts w:ascii="Myriad Pro" w:hAnsi="Myriad Pro"/>
          <w:b w:val="0"/>
          <w:sz w:val="22"/>
          <w:szCs w:val="22"/>
        </w:rPr>
        <w:t>) from sample N6</w:t>
      </w:r>
      <w:r w:rsidR="000D1BA3" w:rsidRPr="008F2456">
        <w:rPr>
          <w:rFonts w:ascii="Myriad Pro" w:hAnsi="Myriad Pro"/>
          <w:b w:val="0"/>
          <w:sz w:val="22"/>
          <w:szCs w:val="22"/>
        </w:rPr>
        <w:t xml:space="preserve"> used for </w:t>
      </w:r>
      <w:r w:rsidR="000D1BA3" w:rsidRPr="008F2456">
        <w:rPr>
          <w:rFonts w:ascii="Myriad Pro" w:hAnsi="Myriad Pro"/>
          <w:b w:val="0"/>
          <w:sz w:val="22"/>
          <w:szCs w:val="22"/>
          <w:vertAlign w:val="superscript"/>
        </w:rPr>
        <w:t>40</w:t>
      </w:r>
      <w:r w:rsidR="000D1BA3" w:rsidRPr="008F2456">
        <w:rPr>
          <w:rFonts w:ascii="Myriad Pro" w:hAnsi="Myriad Pro"/>
          <w:b w:val="0"/>
          <w:sz w:val="22"/>
          <w:szCs w:val="22"/>
        </w:rPr>
        <w:t>Ar/</w:t>
      </w:r>
      <w:r w:rsidR="000D1BA3" w:rsidRPr="008F2456">
        <w:rPr>
          <w:rFonts w:ascii="Myriad Pro" w:hAnsi="Myriad Pro"/>
          <w:b w:val="0"/>
          <w:sz w:val="22"/>
          <w:szCs w:val="22"/>
          <w:vertAlign w:val="superscript"/>
        </w:rPr>
        <w:t>39</w:t>
      </w:r>
      <w:r w:rsidR="000D1BA3" w:rsidRPr="008F2456">
        <w:rPr>
          <w:rFonts w:ascii="Myriad Pro" w:hAnsi="Myriad Pro"/>
          <w:b w:val="0"/>
          <w:sz w:val="22"/>
          <w:szCs w:val="22"/>
        </w:rPr>
        <w:t>Ar analysis.</w:t>
      </w:r>
      <w:r w:rsidR="000D1BA3" w:rsidRPr="000D1BA3">
        <w:rPr>
          <w:rFonts w:ascii="Myriad Pro" w:hAnsi="Myriad Pro"/>
          <w:b w:val="0"/>
          <w:sz w:val="22"/>
          <w:szCs w:val="22"/>
        </w:rPr>
        <w:t xml:space="preserve"> </w:t>
      </w:r>
      <w:r w:rsidR="000D1BA3" w:rsidRPr="000D1BA3">
        <w:rPr>
          <w:rFonts w:ascii="Myriad Pro" w:hAnsi="Myriad Pro"/>
          <w:bCs w:val="0"/>
          <w:sz w:val="22"/>
          <w:szCs w:val="22"/>
        </w:rPr>
        <w:t>d)</w:t>
      </w:r>
      <w:r w:rsidR="000D1BA3" w:rsidRPr="000D1BA3">
        <w:rPr>
          <w:rFonts w:ascii="Myriad Pro" w:hAnsi="Myriad Pro"/>
          <w:b w:val="0"/>
          <w:sz w:val="22"/>
          <w:szCs w:val="22"/>
        </w:rPr>
        <w:t xml:space="preserve"> Bioti</w:t>
      </w:r>
      <w:r w:rsidR="00803F49">
        <w:rPr>
          <w:rFonts w:ascii="Myriad Pro" w:hAnsi="Myriad Pro"/>
          <w:b w:val="0"/>
          <w:sz w:val="22"/>
          <w:szCs w:val="22"/>
        </w:rPr>
        <w:t>te (</w:t>
      </w:r>
      <w:proofErr w:type="spellStart"/>
      <w:r w:rsidR="00803F49">
        <w:rPr>
          <w:rFonts w:ascii="Myriad Pro" w:hAnsi="Myriad Pro"/>
          <w:b w:val="0"/>
          <w:sz w:val="22"/>
          <w:szCs w:val="22"/>
        </w:rPr>
        <w:t>Bt</w:t>
      </w:r>
      <w:proofErr w:type="spellEnd"/>
      <w:r w:rsidR="00803F49">
        <w:rPr>
          <w:rFonts w:ascii="Myriad Pro" w:hAnsi="Myriad Pro"/>
          <w:b w:val="0"/>
          <w:sz w:val="22"/>
          <w:szCs w:val="22"/>
        </w:rPr>
        <w:t>) from sample K1</w:t>
      </w:r>
      <w:r w:rsidR="000D1BA3" w:rsidRPr="000D1BA3">
        <w:rPr>
          <w:rFonts w:ascii="Myriad Pro" w:hAnsi="Myriad Pro"/>
          <w:b w:val="0"/>
          <w:sz w:val="22"/>
          <w:szCs w:val="22"/>
        </w:rPr>
        <w:t xml:space="preserve"> used for </w:t>
      </w:r>
      <w:r w:rsidR="000D1BA3" w:rsidRPr="000D1BA3">
        <w:rPr>
          <w:rFonts w:ascii="Myriad Pro" w:hAnsi="Myriad Pro"/>
          <w:b w:val="0"/>
          <w:sz w:val="22"/>
          <w:szCs w:val="22"/>
          <w:vertAlign w:val="superscript"/>
        </w:rPr>
        <w:t>40</w:t>
      </w:r>
      <w:r w:rsidR="000D1BA3" w:rsidRPr="000D1BA3">
        <w:rPr>
          <w:rFonts w:ascii="Myriad Pro" w:hAnsi="Myriad Pro"/>
          <w:b w:val="0"/>
          <w:sz w:val="22"/>
          <w:szCs w:val="22"/>
        </w:rPr>
        <w:t>Ar/</w:t>
      </w:r>
      <w:r w:rsidR="000D1BA3" w:rsidRPr="000D1BA3">
        <w:rPr>
          <w:rFonts w:ascii="Myriad Pro" w:hAnsi="Myriad Pro"/>
          <w:b w:val="0"/>
          <w:sz w:val="22"/>
          <w:szCs w:val="22"/>
          <w:vertAlign w:val="superscript"/>
        </w:rPr>
        <w:t>39</w:t>
      </w:r>
      <w:r w:rsidR="000D1BA3" w:rsidRPr="000D1BA3">
        <w:rPr>
          <w:rFonts w:ascii="Myriad Pro" w:hAnsi="Myriad Pro"/>
          <w:b w:val="0"/>
          <w:sz w:val="22"/>
          <w:szCs w:val="22"/>
        </w:rPr>
        <w:t xml:space="preserve">Ar analysis. </w:t>
      </w:r>
      <w:r w:rsidR="000D1BA3" w:rsidRPr="002F5F38">
        <w:rPr>
          <w:rFonts w:ascii="Myriad Pro" w:hAnsi="Myriad Pro"/>
          <w:bCs w:val="0"/>
          <w:sz w:val="22"/>
          <w:szCs w:val="22"/>
        </w:rPr>
        <w:t>e)</w:t>
      </w:r>
      <w:r w:rsidR="000D1BA3" w:rsidRPr="000D1BA3">
        <w:rPr>
          <w:rFonts w:ascii="Myriad Pro" w:hAnsi="Myriad Pro"/>
          <w:b w:val="0"/>
          <w:sz w:val="22"/>
          <w:szCs w:val="22"/>
        </w:rPr>
        <w:t xml:space="preserve"> Fine-grained muscovite </w:t>
      </w:r>
      <w:r w:rsidR="00803F49">
        <w:rPr>
          <w:rFonts w:ascii="Myriad Pro" w:hAnsi="Myriad Pro"/>
          <w:b w:val="0"/>
          <w:sz w:val="22"/>
          <w:szCs w:val="22"/>
        </w:rPr>
        <w:t>in sample K2</w:t>
      </w:r>
      <w:r w:rsidR="000D1BA3" w:rsidRPr="000D1BA3">
        <w:rPr>
          <w:rFonts w:ascii="Myriad Pro" w:hAnsi="Myriad Pro"/>
          <w:b w:val="0"/>
          <w:sz w:val="22"/>
          <w:szCs w:val="22"/>
        </w:rPr>
        <w:t xml:space="preserve"> used for </w:t>
      </w:r>
      <w:r w:rsidR="000D1BA3" w:rsidRPr="000D1BA3">
        <w:rPr>
          <w:rFonts w:ascii="Myriad Pro" w:hAnsi="Myriad Pro"/>
          <w:b w:val="0"/>
          <w:sz w:val="22"/>
          <w:szCs w:val="22"/>
          <w:vertAlign w:val="superscript"/>
        </w:rPr>
        <w:t>40</w:t>
      </w:r>
      <w:r w:rsidR="000D1BA3" w:rsidRPr="000D1BA3">
        <w:rPr>
          <w:rFonts w:ascii="Myriad Pro" w:hAnsi="Myriad Pro"/>
          <w:b w:val="0"/>
          <w:sz w:val="22"/>
          <w:szCs w:val="22"/>
        </w:rPr>
        <w:t>Ar/</w:t>
      </w:r>
      <w:r w:rsidR="000D1BA3" w:rsidRPr="000D1BA3">
        <w:rPr>
          <w:rFonts w:ascii="Myriad Pro" w:hAnsi="Myriad Pro"/>
          <w:b w:val="0"/>
          <w:sz w:val="22"/>
          <w:szCs w:val="22"/>
          <w:vertAlign w:val="superscript"/>
        </w:rPr>
        <w:t>39</w:t>
      </w:r>
      <w:r w:rsidR="000D1BA3" w:rsidRPr="000D1BA3">
        <w:rPr>
          <w:rFonts w:ascii="Myriad Pro" w:hAnsi="Myriad Pro"/>
          <w:b w:val="0"/>
          <w:sz w:val="22"/>
          <w:szCs w:val="22"/>
        </w:rPr>
        <w:t>Ar analysis.</w:t>
      </w:r>
    </w:p>
    <w:p w14:paraId="6A1F34E6" w14:textId="77777777" w:rsidR="009B2D00" w:rsidRDefault="009B2D00" w:rsidP="00536D53">
      <w:pPr>
        <w:pStyle w:val="SMcaption"/>
        <w:rPr>
          <w:rFonts w:ascii="Myriad Pro" w:hAnsi="Myriad Pro"/>
          <w:sz w:val="22"/>
          <w:szCs w:val="22"/>
        </w:rPr>
        <w:sectPr w:rsidR="009B2D00" w:rsidSect="00F125EE">
          <w:pgSz w:w="12240" w:h="15840"/>
          <w:pgMar w:top="1440" w:right="1800" w:bottom="1440" w:left="1800" w:header="720" w:footer="720" w:gutter="0"/>
          <w:pgNumType w:start="1"/>
          <w:cols w:space="720"/>
          <w:docGrid w:linePitch="360"/>
        </w:sectPr>
      </w:pPr>
    </w:p>
    <w:p w14:paraId="62124E2E" w14:textId="68A3AC8B" w:rsidR="00536D53" w:rsidRPr="005314B5" w:rsidRDefault="00F266D6" w:rsidP="00536D53">
      <w:pPr>
        <w:pStyle w:val="SMcaption"/>
        <w:rPr>
          <w:rFonts w:ascii="Myriad Pro" w:hAnsi="Myriad Pro"/>
          <w:sz w:val="22"/>
          <w:szCs w:val="22"/>
        </w:rPr>
      </w:pPr>
      <w:r>
        <w:rPr>
          <w:rFonts w:ascii="Myriad Pro" w:hAnsi="Myriad Pro"/>
          <w:noProof/>
          <w:sz w:val="22"/>
          <w:szCs w:val="22"/>
        </w:rPr>
        <w:lastRenderedPageBreak/>
        <w:drawing>
          <wp:inline distT="0" distB="0" distL="0" distR="0" wp14:anchorId="6AA28980" wp14:editId="2E4D1AA5">
            <wp:extent cx="8238075" cy="37033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pot map ag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243925" cy="3705950"/>
                    </a:xfrm>
                    <a:prstGeom prst="rect">
                      <a:avLst/>
                    </a:prstGeom>
                  </pic:spPr>
                </pic:pic>
              </a:graphicData>
            </a:graphic>
          </wp:inline>
        </w:drawing>
      </w:r>
    </w:p>
    <w:p w14:paraId="734E3212" w14:textId="733E22CC" w:rsidR="00536D53" w:rsidRPr="000C0F31" w:rsidRDefault="00737AC8" w:rsidP="00AE2A4F">
      <w:pPr>
        <w:pStyle w:val="SMHeading"/>
        <w:rPr>
          <w:rFonts w:ascii="Myriad Pro" w:hAnsi="Myriad Pro"/>
          <w:b w:val="0"/>
          <w:bCs w:val="0"/>
          <w:sz w:val="22"/>
          <w:szCs w:val="22"/>
        </w:rPr>
      </w:pPr>
      <w:r>
        <w:rPr>
          <w:rFonts w:ascii="Myriad Pro" w:hAnsi="Myriad Pro"/>
          <w:sz w:val="22"/>
          <w:szCs w:val="22"/>
        </w:rPr>
        <w:t>Figure S</w:t>
      </w:r>
      <w:r w:rsidR="00CC1A2E">
        <w:rPr>
          <w:rFonts w:ascii="Myriad Pro" w:hAnsi="Myriad Pro"/>
          <w:sz w:val="22"/>
          <w:szCs w:val="22"/>
        </w:rPr>
        <w:t>6</w:t>
      </w:r>
      <w:r w:rsidR="00536D53" w:rsidRPr="005314B5">
        <w:rPr>
          <w:rFonts w:ascii="Myriad Pro" w:hAnsi="Myriad Pro"/>
          <w:sz w:val="22"/>
          <w:szCs w:val="22"/>
        </w:rPr>
        <w:t xml:space="preserve">. </w:t>
      </w:r>
      <w:r w:rsidR="0011186E" w:rsidRPr="0011186E">
        <w:rPr>
          <w:rFonts w:ascii="Myriad Pro" w:hAnsi="Myriad Pro"/>
          <w:b w:val="0"/>
          <w:sz w:val="22"/>
          <w:szCs w:val="22"/>
        </w:rPr>
        <w:t>Cathodoluminescence (CL)</w:t>
      </w:r>
      <w:r w:rsidR="001B1CED">
        <w:rPr>
          <w:rFonts w:ascii="Myriad Pro" w:hAnsi="Myriad Pro"/>
          <w:b w:val="0"/>
          <w:sz w:val="22"/>
          <w:szCs w:val="22"/>
        </w:rPr>
        <w:t xml:space="preserve"> image of zircons from sample N4</w:t>
      </w:r>
      <w:r w:rsidR="0011186E" w:rsidRPr="0011186E">
        <w:rPr>
          <w:rFonts w:ascii="Myriad Pro" w:hAnsi="Myriad Pro"/>
          <w:b w:val="0"/>
          <w:sz w:val="22"/>
          <w:szCs w:val="22"/>
        </w:rPr>
        <w:t xml:space="preserve"> (CT15004B) with </w:t>
      </w:r>
      <w:r w:rsidR="00330774">
        <w:rPr>
          <w:rFonts w:ascii="Myriad Pro" w:hAnsi="Myriad Pro"/>
          <w:b w:val="0"/>
          <w:sz w:val="22"/>
          <w:szCs w:val="22"/>
        </w:rPr>
        <w:t xml:space="preserve">all </w:t>
      </w:r>
      <w:r w:rsidR="0011186E" w:rsidRPr="0011186E">
        <w:rPr>
          <w:rFonts w:ascii="Myriad Pro" w:hAnsi="Myriad Pro"/>
          <w:b w:val="0"/>
          <w:sz w:val="22"/>
          <w:szCs w:val="22"/>
        </w:rPr>
        <w:t xml:space="preserve">analysis spots indicated. </w:t>
      </w:r>
      <w:r w:rsidR="002F5F38">
        <w:rPr>
          <w:rFonts w:ascii="Myriad Pro" w:hAnsi="Myriad Pro"/>
          <w:b w:val="0"/>
          <w:sz w:val="22"/>
          <w:szCs w:val="22"/>
        </w:rPr>
        <w:t xml:space="preserve">The youngest age population in this sample (~310 Ma) is defined by metamorphic overgrowths on older igneous cores, as shown here. </w:t>
      </w:r>
      <w:r w:rsidR="0011186E" w:rsidRPr="0011186E">
        <w:rPr>
          <w:rFonts w:ascii="Myriad Pro" w:hAnsi="Myriad Pro"/>
          <w:b w:val="0"/>
          <w:sz w:val="22"/>
          <w:szCs w:val="22"/>
        </w:rPr>
        <w:t>Ages of individual analyses are indicated next to white circles; red circles indicate analyses rejected due to concordance or error (Tab</w:t>
      </w:r>
      <w:r w:rsidR="0011186E">
        <w:rPr>
          <w:rFonts w:ascii="Myriad Pro" w:hAnsi="Myriad Pro"/>
          <w:b w:val="0"/>
          <w:sz w:val="22"/>
          <w:szCs w:val="22"/>
        </w:rPr>
        <w:t>le S</w:t>
      </w:r>
      <w:r w:rsidR="000919BB">
        <w:rPr>
          <w:rFonts w:ascii="Myriad Pro" w:hAnsi="Myriad Pro"/>
          <w:b w:val="0"/>
          <w:sz w:val="22"/>
          <w:szCs w:val="22"/>
        </w:rPr>
        <w:t>3</w:t>
      </w:r>
      <w:r w:rsidR="0011186E" w:rsidRPr="0011186E">
        <w:rPr>
          <w:rFonts w:ascii="Myriad Pro" w:hAnsi="Myriad Pro"/>
          <w:b w:val="0"/>
          <w:sz w:val="22"/>
          <w:szCs w:val="22"/>
        </w:rPr>
        <w:t>).</w:t>
      </w:r>
    </w:p>
    <w:p w14:paraId="7FC66BDE" w14:textId="77777777" w:rsidR="009B2D00" w:rsidRDefault="009B2D00" w:rsidP="00536D53">
      <w:pPr>
        <w:pStyle w:val="SMcaption"/>
        <w:rPr>
          <w:rFonts w:ascii="Myriad Pro" w:hAnsi="Myriad Pro"/>
          <w:sz w:val="22"/>
          <w:szCs w:val="22"/>
        </w:rPr>
      </w:pPr>
    </w:p>
    <w:p w14:paraId="7A2517EF" w14:textId="77777777" w:rsidR="009B2D00" w:rsidRDefault="009B2D00" w:rsidP="00536D53">
      <w:pPr>
        <w:pStyle w:val="SMcaption"/>
        <w:rPr>
          <w:rFonts w:ascii="Myriad Pro" w:hAnsi="Myriad Pro"/>
          <w:sz w:val="22"/>
          <w:szCs w:val="22"/>
        </w:rPr>
      </w:pPr>
    </w:p>
    <w:p w14:paraId="7C14286D" w14:textId="77777777" w:rsidR="009B2D00" w:rsidRDefault="009B2D00" w:rsidP="00536D53">
      <w:pPr>
        <w:pStyle w:val="SMcaption"/>
        <w:rPr>
          <w:rFonts w:ascii="Myriad Pro" w:hAnsi="Myriad Pro"/>
          <w:sz w:val="22"/>
          <w:szCs w:val="22"/>
        </w:rPr>
      </w:pPr>
    </w:p>
    <w:p w14:paraId="2C5FE080" w14:textId="77777777" w:rsidR="009B2D00" w:rsidRDefault="009B2D00" w:rsidP="00536D53">
      <w:pPr>
        <w:pStyle w:val="SMcaption"/>
        <w:rPr>
          <w:rFonts w:ascii="Myriad Pro" w:hAnsi="Myriad Pro"/>
          <w:sz w:val="22"/>
          <w:szCs w:val="22"/>
        </w:rPr>
      </w:pPr>
    </w:p>
    <w:p w14:paraId="75344E90" w14:textId="77777777" w:rsidR="009B2D00" w:rsidRDefault="009B2D00" w:rsidP="00536D53">
      <w:pPr>
        <w:pStyle w:val="SMcaption"/>
        <w:rPr>
          <w:rFonts w:ascii="Myriad Pro" w:hAnsi="Myriad Pro"/>
          <w:sz w:val="22"/>
          <w:szCs w:val="22"/>
        </w:rPr>
      </w:pPr>
    </w:p>
    <w:p w14:paraId="5851BD0E" w14:textId="77777777" w:rsidR="009B2D00" w:rsidRDefault="009B2D00" w:rsidP="00536D53">
      <w:pPr>
        <w:pStyle w:val="SMcaption"/>
        <w:rPr>
          <w:rFonts w:ascii="Myriad Pro" w:hAnsi="Myriad Pro"/>
          <w:sz w:val="22"/>
          <w:szCs w:val="22"/>
        </w:rPr>
        <w:sectPr w:rsidR="009B2D00" w:rsidSect="009B2D00">
          <w:pgSz w:w="15840" w:h="12240" w:orient="landscape" w:code="1"/>
          <w:pgMar w:top="1800" w:right="1440" w:bottom="1800" w:left="1440" w:header="720" w:footer="720" w:gutter="0"/>
          <w:cols w:space="720"/>
          <w:docGrid w:linePitch="360"/>
        </w:sectPr>
      </w:pPr>
    </w:p>
    <w:p w14:paraId="49252C47" w14:textId="77777777" w:rsidR="009B2D00" w:rsidRDefault="009B2D00" w:rsidP="003E7CB6">
      <w:r>
        <w:rPr>
          <w:noProof/>
        </w:rPr>
        <w:lastRenderedPageBreak/>
        <w:drawing>
          <wp:inline distT="0" distB="0" distL="0" distR="0" wp14:anchorId="577486DF" wp14:editId="5F5AB1EF">
            <wp:extent cx="5481211" cy="7272020"/>
            <wp:effectExtent l="0" t="0" r="5715"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vaneti mw.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1211" cy="7272020"/>
                    </a:xfrm>
                    <a:prstGeom prst="rect">
                      <a:avLst/>
                    </a:prstGeom>
                  </pic:spPr>
                </pic:pic>
              </a:graphicData>
            </a:graphic>
          </wp:inline>
        </w:drawing>
      </w:r>
    </w:p>
    <w:p w14:paraId="209CA7E8" w14:textId="77777777" w:rsidR="009B2D00" w:rsidRDefault="009B2D00" w:rsidP="003E7CB6"/>
    <w:p w14:paraId="34E24560" w14:textId="77777777" w:rsidR="009B2D00" w:rsidRDefault="009B2D00" w:rsidP="003E7CB6"/>
    <w:p w14:paraId="6280F7DE" w14:textId="77777777" w:rsidR="009B2D00" w:rsidRDefault="009B2D00" w:rsidP="003E7CB6">
      <w:r>
        <w:rPr>
          <w:noProof/>
        </w:rPr>
        <w:lastRenderedPageBreak/>
        <w:drawing>
          <wp:inline distT="0" distB="0" distL="0" distR="0" wp14:anchorId="3B5E3711" wp14:editId="16CF87FC">
            <wp:extent cx="5221013" cy="440118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azbegi mw.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21013" cy="4401185"/>
                    </a:xfrm>
                    <a:prstGeom prst="rect">
                      <a:avLst/>
                    </a:prstGeom>
                  </pic:spPr>
                </pic:pic>
              </a:graphicData>
            </a:graphic>
          </wp:inline>
        </w:drawing>
      </w:r>
    </w:p>
    <w:p w14:paraId="51E0C180" w14:textId="31C9DA55" w:rsidR="00536D53" w:rsidRPr="005314B5" w:rsidRDefault="00737AC8" w:rsidP="0011186E">
      <w:pPr>
        <w:pStyle w:val="SMHeading"/>
        <w:rPr>
          <w:rFonts w:ascii="Myriad Pro" w:hAnsi="Myriad Pro"/>
          <w:sz w:val="22"/>
          <w:szCs w:val="22"/>
        </w:rPr>
      </w:pPr>
      <w:r>
        <w:rPr>
          <w:rFonts w:ascii="Myriad Pro" w:hAnsi="Myriad Pro"/>
          <w:sz w:val="22"/>
          <w:szCs w:val="22"/>
        </w:rPr>
        <w:t>Figure S</w:t>
      </w:r>
      <w:r w:rsidR="00CC1A2E">
        <w:rPr>
          <w:rFonts w:ascii="Myriad Pro" w:hAnsi="Myriad Pro"/>
          <w:sz w:val="22"/>
          <w:szCs w:val="22"/>
        </w:rPr>
        <w:t>7</w:t>
      </w:r>
      <w:r w:rsidR="00536D53" w:rsidRPr="005314B5">
        <w:rPr>
          <w:rFonts w:ascii="Myriad Pro" w:hAnsi="Myriad Pro"/>
          <w:sz w:val="22"/>
          <w:szCs w:val="22"/>
        </w:rPr>
        <w:t xml:space="preserve">. </w:t>
      </w:r>
      <w:r w:rsidR="0011186E" w:rsidRPr="0011186E">
        <w:rPr>
          <w:rFonts w:ascii="Myriad Pro" w:hAnsi="Myriad Pro"/>
          <w:b w:val="0"/>
          <w:sz w:val="22"/>
          <w:szCs w:val="22"/>
        </w:rPr>
        <w:t xml:space="preserve">Weighted mean plots used to calculate U-Pb maximum depositional ages and crystallization ages, using </w:t>
      </w:r>
      <w:proofErr w:type="spellStart"/>
      <w:r w:rsidR="0011186E" w:rsidRPr="0011186E">
        <w:rPr>
          <w:rFonts w:ascii="Myriad Pro" w:hAnsi="Myriad Pro"/>
          <w:b w:val="0"/>
          <w:sz w:val="22"/>
          <w:szCs w:val="22"/>
        </w:rPr>
        <w:t>IsoPlot</w:t>
      </w:r>
      <w:proofErr w:type="spellEnd"/>
      <w:r w:rsidR="0011186E" w:rsidRPr="0011186E">
        <w:rPr>
          <w:rFonts w:ascii="Myriad Pro" w:hAnsi="Myriad Pro"/>
          <w:b w:val="0"/>
          <w:sz w:val="22"/>
          <w:szCs w:val="22"/>
        </w:rPr>
        <w:t xml:space="preserve"> (Ludwig, 2008). Ages presented are the weighted means of the youngest population of 3 or more grains that overlap at the 2σ level (Dickinson and </w:t>
      </w:r>
      <w:proofErr w:type="spellStart"/>
      <w:r w:rsidR="0011186E" w:rsidRPr="0011186E">
        <w:rPr>
          <w:rFonts w:ascii="Myriad Pro" w:hAnsi="Myriad Pro"/>
          <w:b w:val="0"/>
          <w:sz w:val="22"/>
          <w:szCs w:val="22"/>
        </w:rPr>
        <w:t>Gehrels</w:t>
      </w:r>
      <w:proofErr w:type="spellEnd"/>
      <w:r w:rsidR="0011186E" w:rsidRPr="0011186E">
        <w:rPr>
          <w:rFonts w:ascii="Myriad Pro" w:hAnsi="Myriad Pro"/>
          <w:b w:val="0"/>
          <w:sz w:val="22"/>
          <w:szCs w:val="22"/>
        </w:rPr>
        <w:t>, 2009). Anomalously young ages with high U levels suggesting Pb loss are excluded</w:t>
      </w:r>
      <w:r w:rsidR="0011186E">
        <w:rPr>
          <w:rFonts w:ascii="Myriad Pro" w:hAnsi="Myriad Pro"/>
          <w:b w:val="0"/>
          <w:sz w:val="22"/>
          <w:szCs w:val="22"/>
        </w:rPr>
        <w:t xml:space="preserve"> (Table S</w:t>
      </w:r>
      <w:r w:rsidR="000919BB">
        <w:rPr>
          <w:rFonts w:ascii="Myriad Pro" w:hAnsi="Myriad Pro"/>
          <w:b w:val="0"/>
          <w:sz w:val="22"/>
          <w:szCs w:val="22"/>
        </w:rPr>
        <w:t>3</w:t>
      </w:r>
      <w:r w:rsidR="0011186E" w:rsidRPr="0011186E">
        <w:rPr>
          <w:rFonts w:ascii="Myriad Pro" w:hAnsi="Myriad Pro"/>
          <w:b w:val="0"/>
          <w:sz w:val="22"/>
          <w:szCs w:val="22"/>
        </w:rPr>
        <w:t>). Mean ages reflect only interna</w:t>
      </w:r>
      <w:r w:rsidR="005E29D0">
        <w:rPr>
          <w:rFonts w:ascii="Myriad Pro" w:hAnsi="Myriad Pro"/>
          <w:b w:val="0"/>
          <w:sz w:val="22"/>
          <w:szCs w:val="22"/>
        </w:rPr>
        <w:t>l error; final ages also incorporate</w:t>
      </w:r>
      <w:r w:rsidR="0011186E" w:rsidRPr="0011186E">
        <w:rPr>
          <w:rFonts w:ascii="Myriad Pro" w:hAnsi="Myriad Pro"/>
          <w:b w:val="0"/>
          <w:sz w:val="22"/>
          <w:szCs w:val="22"/>
        </w:rPr>
        <w:t xml:space="preserve"> systema</w:t>
      </w:r>
      <w:r w:rsidR="0011186E">
        <w:rPr>
          <w:rFonts w:ascii="Myriad Pro" w:hAnsi="Myriad Pro"/>
          <w:b w:val="0"/>
          <w:sz w:val="22"/>
          <w:szCs w:val="22"/>
        </w:rPr>
        <w:t>tic error as reported in Table S</w:t>
      </w:r>
      <w:r w:rsidR="000919BB">
        <w:rPr>
          <w:rFonts w:ascii="Myriad Pro" w:hAnsi="Myriad Pro"/>
          <w:b w:val="0"/>
          <w:sz w:val="22"/>
          <w:szCs w:val="22"/>
        </w:rPr>
        <w:t>3</w:t>
      </w:r>
      <w:r w:rsidR="0011186E" w:rsidRPr="0011186E">
        <w:rPr>
          <w:rFonts w:ascii="Myriad Pro" w:hAnsi="Myriad Pro"/>
          <w:b w:val="0"/>
          <w:sz w:val="22"/>
          <w:szCs w:val="22"/>
        </w:rPr>
        <w:t>.</w:t>
      </w:r>
    </w:p>
    <w:p w14:paraId="2BF3EAEF" w14:textId="77777777" w:rsidR="009B2D00" w:rsidRDefault="009B2D00" w:rsidP="00536D53">
      <w:pPr>
        <w:pStyle w:val="SMcaption"/>
        <w:rPr>
          <w:rFonts w:ascii="Myriad Pro" w:hAnsi="Myriad Pro"/>
          <w:sz w:val="22"/>
          <w:szCs w:val="22"/>
        </w:rPr>
      </w:pPr>
    </w:p>
    <w:p w14:paraId="4788A372" w14:textId="77777777" w:rsidR="009B2D00" w:rsidRDefault="009B2D00" w:rsidP="00536D53">
      <w:pPr>
        <w:pStyle w:val="SMcaption"/>
        <w:rPr>
          <w:rFonts w:ascii="Myriad Pro" w:hAnsi="Myriad Pro"/>
          <w:sz w:val="22"/>
          <w:szCs w:val="22"/>
        </w:rPr>
      </w:pPr>
    </w:p>
    <w:p w14:paraId="5FF33756" w14:textId="77777777" w:rsidR="009B2D00" w:rsidRDefault="009B2D00" w:rsidP="00536D53">
      <w:pPr>
        <w:pStyle w:val="SMcaption"/>
        <w:rPr>
          <w:rFonts w:ascii="Myriad Pro" w:hAnsi="Myriad Pro"/>
          <w:sz w:val="22"/>
          <w:szCs w:val="22"/>
        </w:rPr>
      </w:pPr>
    </w:p>
    <w:p w14:paraId="109EBFCD" w14:textId="77777777" w:rsidR="009B2D00" w:rsidRDefault="009B2D00" w:rsidP="00536D53">
      <w:pPr>
        <w:pStyle w:val="SMcaption"/>
        <w:rPr>
          <w:rFonts w:ascii="Myriad Pro" w:hAnsi="Myriad Pro"/>
          <w:sz w:val="22"/>
          <w:szCs w:val="22"/>
        </w:rPr>
      </w:pPr>
    </w:p>
    <w:p w14:paraId="3530E1FB" w14:textId="77777777" w:rsidR="009B2D00" w:rsidRDefault="009B2D00" w:rsidP="00536D53">
      <w:pPr>
        <w:pStyle w:val="SMcaption"/>
        <w:rPr>
          <w:rFonts w:ascii="Myriad Pro" w:hAnsi="Myriad Pro"/>
          <w:sz w:val="22"/>
          <w:szCs w:val="22"/>
        </w:rPr>
      </w:pPr>
    </w:p>
    <w:p w14:paraId="2F5A311A" w14:textId="77777777" w:rsidR="009B2D00" w:rsidRDefault="009B2D00" w:rsidP="00536D53">
      <w:pPr>
        <w:pStyle w:val="SMcaption"/>
        <w:rPr>
          <w:rFonts w:ascii="Myriad Pro" w:hAnsi="Myriad Pro"/>
          <w:sz w:val="22"/>
          <w:szCs w:val="22"/>
        </w:rPr>
      </w:pPr>
    </w:p>
    <w:p w14:paraId="321A80E5" w14:textId="77777777" w:rsidR="009B2D00" w:rsidRDefault="009B2D00" w:rsidP="00536D53">
      <w:pPr>
        <w:pStyle w:val="SMcaption"/>
        <w:rPr>
          <w:rFonts w:ascii="Myriad Pro" w:hAnsi="Myriad Pro"/>
          <w:sz w:val="22"/>
          <w:szCs w:val="22"/>
        </w:rPr>
      </w:pPr>
    </w:p>
    <w:p w14:paraId="3DCFB1D9" w14:textId="77777777" w:rsidR="009B2D00" w:rsidRDefault="009B2D00" w:rsidP="00536D53">
      <w:pPr>
        <w:pStyle w:val="SMcaption"/>
        <w:rPr>
          <w:rFonts w:ascii="Myriad Pro" w:hAnsi="Myriad Pro"/>
          <w:sz w:val="22"/>
          <w:szCs w:val="22"/>
        </w:rPr>
      </w:pPr>
    </w:p>
    <w:p w14:paraId="63E6B7CF" w14:textId="77777777" w:rsidR="009B2D00" w:rsidRDefault="009B2D00" w:rsidP="00536D53">
      <w:pPr>
        <w:pStyle w:val="SMcaption"/>
        <w:rPr>
          <w:rFonts w:ascii="Myriad Pro" w:hAnsi="Myriad Pro"/>
          <w:sz w:val="22"/>
          <w:szCs w:val="22"/>
        </w:rPr>
      </w:pPr>
    </w:p>
    <w:p w14:paraId="25266235" w14:textId="77777777" w:rsidR="009B2D00" w:rsidRDefault="009B2D00" w:rsidP="00536D53">
      <w:pPr>
        <w:pStyle w:val="SMcaption"/>
        <w:rPr>
          <w:rFonts w:ascii="Myriad Pro" w:hAnsi="Myriad Pro"/>
          <w:sz w:val="22"/>
          <w:szCs w:val="22"/>
        </w:rPr>
      </w:pPr>
    </w:p>
    <w:p w14:paraId="4C925535" w14:textId="77777777" w:rsidR="009B2D00" w:rsidRDefault="009B2D00" w:rsidP="00536D53">
      <w:pPr>
        <w:pStyle w:val="SMcaption"/>
        <w:rPr>
          <w:rFonts w:ascii="Myriad Pro" w:hAnsi="Myriad Pro"/>
          <w:sz w:val="22"/>
          <w:szCs w:val="22"/>
        </w:rPr>
      </w:pPr>
    </w:p>
    <w:p w14:paraId="24DBB6CF" w14:textId="77777777" w:rsidR="009B2D00" w:rsidRDefault="009B2D00" w:rsidP="00536D53">
      <w:pPr>
        <w:pStyle w:val="SMcaption"/>
        <w:rPr>
          <w:rFonts w:ascii="Myriad Pro" w:hAnsi="Myriad Pro"/>
          <w:sz w:val="22"/>
          <w:szCs w:val="22"/>
        </w:rPr>
      </w:pPr>
    </w:p>
    <w:p w14:paraId="1C00F3E6" w14:textId="77777777" w:rsidR="009B2D00" w:rsidRDefault="009B2D00" w:rsidP="00536D53">
      <w:pPr>
        <w:pStyle w:val="SMcaption"/>
        <w:rPr>
          <w:rFonts w:ascii="Myriad Pro" w:hAnsi="Myriad Pro"/>
          <w:sz w:val="22"/>
          <w:szCs w:val="22"/>
        </w:rPr>
      </w:pPr>
    </w:p>
    <w:p w14:paraId="6B998A14" w14:textId="77777777" w:rsidR="009B2D00" w:rsidRDefault="009B2D00" w:rsidP="00536D53">
      <w:pPr>
        <w:pStyle w:val="SMcaption"/>
        <w:rPr>
          <w:rFonts w:ascii="Myriad Pro" w:hAnsi="Myriad Pro"/>
          <w:sz w:val="22"/>
          <w:szCs w:val="22"/>
        </w:rPr>
      </w:pPr>
    </w:p>
    <w:p w14:paraId="578FC441" w14:textId="77777777" w:rsidR="009B2D00" w:rsidRDefault="009B2D00" w:rsidP="00536D53">
      <w:pPr>
        <w:pStyle w:val="SMcaption"/>
        <w:rPr>
          <w:rFonts w:ascii="Myriad Pro" w:hAnsi="Myriad Pro"/>
          <w:sz w:val="22"/>
          <w:szCs w:val="22"/>
        </w:rPr>
      </w:pPr>
    </w:p>
    <w:p w14:paraId="361D7649" w14:textId="3EFB3403" w:rsidR="00BE0043" w:rsidRDefault="00BE0043" w:rsidP="003E7CB6">
      <w:r>
        <w:rPr>
          <w:noProof/>
        </w:rPr>
        <w:drawing>
          <wp:inline distT="0" distB="0" distL="0" distR="0" wp14:anchorId="46071F78" wp14:editId="4750CB7A">
            <wp:extent cx="5486400" cy="642112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ucasus comp v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6421121"/>
                    </a:xfrm>
                    <a:prstGeom prst="rect">
                      <a:avLst/>
                    </a:prstGeom>
                  </pic:spPr>
                </pic:pic>
              </a:graphicData>
            </a:graphic>
          </wp:inline>
        </w:drawing>
      </w:r>
    </w:p>
    <w:p w14:paraId="52A2EC03" w14:textId="6C689263" w:rsidR="00D95083" w:rsidRDefault="00737AC8" w:rsidP="00D95083">
      <w:pPr>
        <w:pStyle w:val="SMHeading"/>
        <w:rPr>
          <w:rFonts w:ascii="Myriad Pro" w:hAnsi="Myriad Pro"/>
          <w:b w:val="0"/>
          <w:sz w:val="22"/>
          <w:szCs w:val="22"/>
        </w:rPr>
      </w:pPr>
      <w:r>
        <w:rPr>
          <w:rFonts w:ascii="Myriad Pro" w:hAnsi="Myriad Pro"/>
          <w:sz w:val="22"/>
          <w:szCs w:val="22"/>
        </w:rPr>
        <w:t>Figure S</w:t>
      </w:r>
      <w:r w:rsidR="00CC1A2E">
        <w:rPr>
          <w:rFonts w:ascii="Myriad Pro" w:hAnsi="Myriad Pro"/>
          <w:sz w:val="22"/>
          <w:szCs w:val="22"/>
        </w:rPr>
        <w:t>8</w:t>
      </w:r>
      <w:r w:rsidR="00536D53" w:rsidRPr="005314B5">
        <w:rPr>
          <w:rFonts w:ascii="Myriad Pro" w:hAnsi="Myriad Pro"/>
          <w:sz w:val="22"/>
          <w:szCs w:val="22"/>
        </w:rPr>
        <w:t xml:space="preserve">. </w:t>
      </w:r>
      <w:r w:rsidR="00947C2C" w:rsidRPr="001243DF">
        <w:rPr>
          <w:rFonts w:ascii="Myriad Pro" w:hAnsi="Myriad Pro"/>
          <w:b w:val="0"/>
          <w:sz w:val="22"/>
          <w:szCs w:val="22"/>
        </w:rPr>
        <w:t>K</w:t>
      </w:r>
      <w:r w:rsidR="00947C2C">
        <w:rPr>
          <w:rFonts w:ascii="Myriad Pro" w:hAnsi="Myriad Pro"/>
          <w:b w:val="0"/>
          <w:sz w:val="22"/>
          <w:szCs w:val="22"/>
        </w:rPr>
        <w:t>ernel</w:t>
      </w:r>
      <w:r w:rsidR="008D7F1E">
        <w:rPr>
          <w:rFonts w:ascii="Myriad Pro" w:hAnsi="Myriad Pro"/>
          <w:b w:val="0"/>
          <w:sz w:val="22"/>
          <w:szCs w:val="22"/>
        </w:rPr>
        <w:t xml:space="preserve"> density estimate </w:t>
      </w:r>
      <w:r w:rsidR="001243DF" w:rsidRPr="001243DF">
        <w:rPr>
          <w:rFonts w:ascii="Myriad Pro" w:hAnsi="Myriad Pro"/>
          <w:b w:val="0"/>
          <w:sz w:val="22"/>
          <w:szCs w:val="22"/>
        </w:rPr>
        <w:t xml:space="preserve">and </w:t>
      </w:r>
      <w:r w:rsidR="008D7F1E">
        <w:rPr>
          <w:rFonts w:ascii="Myriad Pro" w:hAnsi="Myriad Pro"/>
          <w:b w:val="0"/>
          <w:sz w:val="22"/>
          <w:szCs w:val="22"/>
        </w:rPr>
        <w:t xml:space="preserve">probability distribution function (KDE, PDP - </w:t>
      </w:r>
      <w:r w:rsidR="001243DF" w:rsidRPr="001243DF">
        <w:rPr>
          <w:rFonts w:ascii="Myriad Pro" w:hAnsi="Myriad Pro"/>
          <w:b w:val="0"/>
          <w:sz w:val="22"/>
          <w:szCs w:val="22"/>
        </w:rPr>
        <w:t xml:space="preserve">top panel) and cumulative age distribution (CAD – bottom panel) for all zircon U-Pb analyses from this study, combined with </w:t>
      </w:r>
      <w:r w:rsidR="000636E3">
        <w:rPr>
          <w:rFonts w:ascii="Myriad Pro" w:hAnsi="Myriad Pro"/>
          <w:b w:val="0"/>
          <w:sz w:val="22"/>
          <w:szCs w:val="22"/>
        </w:rPr>
        <w:t>data from relevant samples reported</w:t>
      </w:r>
      <w:r w:rsidR="001243DF" w:rsidRPr="001243DF">
        <w:rPr>
          <w:rFonts w:ascii="Myriad Pro" w:hAnsi="Myriad Pro"/>
          <w:b w:val="0"/>
          <w:sz w:val="22"/>
          <w:szCs w:val="22"/>
        </w:rPr>
        <w:t xml:space="preserve"> </w:t>
      </w:r>
      <w:r w:rsidR="000636E3">
        <w:rPr>
          <w:rFonts w:ascii="Myriad Pro" w:hAnsi="Myriad Pro"/>
          <w:b w:val="0"/>
          <w:sz w:val="22"/>
          <w:szCs w:val="22"/>
        </w:rPr>
        <w:t xml:space="preserve">in </w:t>
      </w:r>
      <w:r w:rsidR="001243DF">
        <w:rPr>
          <w:rFonts w:ascii="Myriad Pro" w:hAnsi="Myriad Pro"/>
          <w:b w:val="0"/>
          <w:sz w:val="22"/>
          <w:szCs w:val="22"/>
        </w:rPr>
        <w:t>previous studies.</w:t>
      </w:r>
      <w:r w:rsidR="001243DF" w:rsidRPr="001243DF">
        <w:rPr>
          <w:rFonts w:ascii="Myriad Pro" w:hAnsi="Myriad Pro"/>
          <w:b w:val="0"/>
          <w:sz w:val="22"/>
          <w:szCs w:val="22"/>
        </w:rPr>
        <w:t xml:space="preserve"> The KDE and PDP are plotted according to conventions for Figure </w:t>
      </w:r>
      <w:r w:rsidR="001243DF">
        <w:rPr>
          <w:rFonts w:ascii="Myriad Pro" w:hAnsi="Myriad Pro"/>
          <w:b w:val="0"/>
          <w:sz w:val="22"/>
          <w:szCs w:val="22"/>
        </w:rPr>
        <w:t>5</w:t>
      </w:r>
      <w:r w:rsidR="00382249">
        <w:rPr>
          <w:rFonts w:ascii="Myriad Pro" w:hAnsi="Myriad Pro"/>
          <w:b w:val="0"/>
          <w:sz w:val="22"/>
          <w:szCs w:val="22"/>
        </w:rPr>
        <w:t xml:space="preserve"> in the main text</w:t>
      </w:r>
      <w:r w:rsidR="001243DF" w:rsidRPr="001243DF">
        <w:rPr>
          <w:rFonts w:ascii="Myriad Pro" w:hAnsi="Myriad Pro"/>
          <w:b w:val="0"/>
          <w:sz w:val="22"/>
          <w:szCs w:val="22"/>
        </w:rPr>
        <w:t>. The CAD is plotted on a linear scale</w:t>
      </w:r>
      <w:r w:rsidR="00D147EC">
        <w:rPr>
          <w:rFonts w:ascii="Myriad Pro" w:hAnsi="Myriad Pro"/>
          <w:b w:val="0"/>
          <w:sz w:val="22"/>
          <w:szCs w:val="22"/>
        </w:rPr>
        <w:t xml:space="preserve">. </w:t>
      </w:r>
      <w:r w:rsidR="001243DF" w:rsidRPr="001243DF">
        <w:rPr>
          <w:rFonts w:ascii="Myriad Pro" w:hAnsi="Myriad Pro"/>
          <w:b w:val="0"/>
          <w:sz w:val="22"/>
          <w:szCs w:val="22"/>
        </w:rPr>
        <w:t>Samples included are N1</w:t>
      </w:r>
      <w:r w:rsidR="005A1C7B">
        <w:rPr>
          <w:rFonts w:ascii="Myriad Pro" w:hAnsi="Myriad Pro"/>
          <w:b w:val="0"/>
          <w:sz w:val="22"/>
          <w:szCs w:val="22"/>
        </w:rPr>
        <w:t>-5</w:t>
      </w:r>
      <w:r w:rsidR="001243DF">
        <w:rPr>
          <w:rFonts w:ascii="Myriad Pro" w:hAnsi="Myriad Pro"/>
          <w:b w:val="0"/>
          <w:sz w:val="22"/>
          <w:szCs w:val="22"/>
        </w:rPr>
        <w:t xml:space="preserve"> and K1-3 from this study, </w:t>
      </w:r>
      <w:r w:rsidR="001243DF" w:rsidRPr="001243DF">
        <w:rPr>
          <w:rFonts w:ascii="Myriad Pro" w:hAnsi="Myriad Pro"/>
          <w:b w:val="0"/>
          <w:sz w:val="22"/>
          <w:szCs w:val="22"/>
        </w:rPr>
        <w:t xml:space="preserve">the NWGC, NEGC, modern </w:t>
      </w:r>
      <w:proofErr w:type="spellStart"/>
      <w:r w:rsidR="001243DF" w:rsidRPr="001243DF">
        <w:rPr>
          <w:rFonts w:ascii="Myriad Pro" w:hAnsi="Myriad Pro"/>
          <w:b w:val="0"/>
          <w:sz w:val="22"/>
          <w:szCs w:val="22"/>
        </w:rPr>
        <w:t>Enguri</w:t>
      </w:r>
      <w:proofErr w:type="spellEnd"/>
      <w:r w:rsidR="001243DF" w:rsidRPr="001243DF">
        <w:rPr>
          <w:rFonts w:ascii="Myriad Pro" w:hAnsi="Myriad Pro"/>
          <w:b w:val="0"/>
          <w:sz w:val="22"/>
          <w:szCs w:val="22"/>
        </w:rPr>
        <w:t xml:space="preserve"> River, and modern </w:t>
      </w:r>
      <w:proofErr w:type="spellStart"/>
      <w:r w:rsidR="001243DF" w:rsidRPr="001243DF">
        <w:rPr>
          <w:rFonts w:ascii="Myriad Pro" w:hAnsi="Myriad Pro"/>
          <w:b w:val="0"/>
          <w:sz w:val="22"/>
          <w:szCs w:val="22"/>
        </w:rPr>
        <w:t>Kumuk</w:t>
      </w:r>
      <w:proofErr w:type="spellEnd"/>
      <w:r w:rsidR="001243DF" w:rsidRPr="001243DF">
        <w:rPr>
          <w:rFonts w:ascii="Myriad Pro" w:hAnsi="Myriad Pro"/>
          <w:b w:val="0"/>
          <w:sz w:val="22"/>
          <w:szCs w:val="22"/>
        </w:rPr>
        <w:t xml:space="preserve"> River sam</w:t>
      </w:r>
      <w:r w:rsidR="001243DF">
        <w:rPr>
          <w:rFonts w:ascii="Myriad Pro" w:hAnsi="Myriad Pro"/>
          <w:b w:val="0"/>
          <w:sz w:val="22"/>
          <w:szCs w:val="22"/>
        </w:rPr>
        <w:t xml:space="preserve">ples from Cowgill et </w:t>
      </w:r>
      <w:r w:rsidR="001243DF">
        <w:rPr>
          <w:rFonts w:ascii="Myriad Pro" w:hAnsi="Myriad Pro"/>
          <w:b w:val="0"/>
          <w:sz w:val="22"/>
          <w:szCs w:val="22"/>
        </w:rPr>
        <w:lastRenderedPageBreak/>
        <w:t xml:space="preserve">al. (2016), GC41 from Allen et al. (2006), and all samples from </w:t>
      </w:r>
      <w:proofErr w:type="spellStart"/>
      <w:r w:rsidR="001243DF">
        <w:rPr>
          <w:rFonts w:ascii="Myriad Pro" w:hAnsi="Myriad Pro"/>
          <w:b w:val="0"/>
          <w:sz w:val="22"/>
          <w:szCs w:val="22"/>
        </w:rPr>
        <w:t>Somin</w:t>
      </w:r>
      <w:proofErr w:type="spellEnd"/>
      <w:r w:rsidR="001243DF">
        <w:rPr>
          <w:rFonts w:ascii="Myriad Pro" w:hAnsi="Myriad Pro"/>
          <w:b w:val="0"/>
          <w:sz w:val="22"/>
          <w:szCs w:val="22"/>
        </w:rPr>
        <w:t xml:space="preserve"> (2011) and </w:t>
      </w:r>
      <w:proofErr w:type="spellStart"/>
      <w:r w:rsidR="001243DF">
        <w:rPr>
          <w:rFonts w:ascii="Myriad Pro" w:hAnsi="Myriad Pro"/>
          <w:b w:val="0"/>
          <w:sz w:val="22"/>
          <w:szCs w:val="22"/>
        </w:rPr>
        <w:t>Shengelia</w:t>
      </w:r>
      <w:proofErr w:type="spellEnd"/>
      <w:r w:rsidR="001243DF">
        <w:rPr>
          <w:rFonts w:ascii="Myriad Pro" w:hAnsi="Myriad Pro"/>
          <w:b w:val="0"/>
          <w:sz w:val="22"/>
          <w:szCs w:val="22"/>
        </w:rPr>
        <w:t xml:space="preserve"> et al. (2014).</w:t>
      </w:r>
      <w:r w:rsidR="001243DF" w:rsidRPr="001243DF">
        <w:rPr>
          <w:rFonts w:ascii="Myriad Pro" w:hAnsi="Myriad Pro"/>
          <w:b w:val="0"/>
          <w:sz w:val="22"/>
          <w:szCs w:val="22"/>
        </w:rPr>
        <w:t xml:space="preserve"> </w:t>
      </w:r>
    </w:p>
    <w:p w14:paraId="6F21D514" w14:textId="77777777" w:rsidR="00D147EC" w:rsidRPr="00D95083" w:rsidRDefault="00D147EC" w:rsidP="00D95083">
      <w:pPr>
        <w:pStyle w:val="SMHeading"/>
        <w:rPr>
          <w:rFonts w:ascii="Myriad Pro" w:hAnsi="Myriad Pro"/>
          <w:b w:val="0"/>
          <w:sz w:val="22"/>
          <w:szCs w:val="22"/>
        </w:rPr>
      </w:pPr>
    </w:p>
    <w:p w14:paraId="280D4D94" w14:textId="77777777" w:rsidR="00D95083" w:rsidRDefault="00D95083" w:rsidP="00D95083">
      <w:pPr>
        <w:pStyle w:val="SMHeading"/>
        <w:jc w:val="center"/>
      </w:pPr>
      <w:r>
        <w:rPr>
          <w:noProof/>
        </w:rPr>
        <w:drawing>
          <wp:inline distT="0" distB="0" distL="0" distR="0" wp14:anchorId="0EA95B6A" wp14:editId="05B375E5">
            <wp:extent cx="2749296" cy="2507763"/>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ermal models supp for v3 tex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9296" cy="2507763"/>
                    </a:xfrm>
                    <a:prstGeom prst="rect">
                      <a:avLst/>
                    </a:prstGeom>
                  </pic:spPr>
                </pic:pic>
              </a:graphicData>
            </a:graphic>
          </wp:inline>
        </w:drawing>
      </w:r>
    </w:p>
    <w:p w14:paraId="1CF6E33B" w14:textId="02C4D3BC" w:rsidR="002F2F64" w:rsidRPr="002B0A77" w:rsidRDefault="002F2F64" w:rsidP="00D95083">
      <w:pPr>
        <w:pStyle w:val="SMHeading"/>
        <w:rPr>
          <w:rFonts w:ascii="Myriad Pro" w:hAnsi="Myriad Pro"/>
          <w:b w:val="0"/>
          <w:sz w:val="22"/>
          <w:szCs w:val="22"/>
        </w:rPr>
      </w:pPr>
      <w:r w:rsidRPr="002B0A77">
        <w:rPr>
          <w:rFonts w:ascii="Myriad Pro" w:hAnsi="Myriad Pro"/>
          <w:sz w:val="22"/>
          <w:szCs w:val="22"/>
        </w:rPr>
        <w:t>Figure S</w:t>
      </w:r>
      <w:r w:rsidR="00CC1A2E">
        <w:rPr>
          <w:rFonts w:ascii="Myriad Pro" w:hAnsi="Myriad Pro"/>
          <w:sz w:val="22"/>
          <w:szCs w:val="22"/>
        </w:rPr>
        <w:t>9</w:t>
      </w:r>
      <w:r w:rsidRPr="002B0A77">
        <w:rPr>
          <w:rFonts w:ascii="Myriad Pro" w:hAnsi="Myriad Pro"/>
          <w:b w:val="0"/>
          <w:sz w:val="22"/>
          <w:szCs w:val="22"/>
        </w:rPr>
        <w:t xml:space="preserve">. Additional </w:t>
      </w:r>
      <w:proofErr w:type="spellStart"/>
      <w:r w:rsidRPr="002B0A77">
        <w:rPr>
          <w:rFonts w:ascii="Myriad Pro" w:hAnsi="Myriad Pro"/>
          <w:b w:val="0"/>
          <w:sz w:val="22"/>
          <w:szCs w:val="22"/>
        </w:rPr>
        <w:t>QTQt</w:t>
      </w:r>
      <w:proofErr w:type="spellEnd"/>
      <w:r w:rsidRPr="002B0A77">
        <w:rPr>
          <w:rFonts w:ascii="Myriad Pro" w:hAnsi="Myriad Pro"/>
          <w:b w:val="0"/>
          <w:sz w:val="22"/>
          <w:szCs w:val="22"/>
        </w:rPr>
        <w:t xml:space="preserve"> thermal model</w:t>
      </w:r>
      <w:r w:rsidR="00571143" w:rsidRPr="002B0A77">
        <w:rPr>
          <w:rFonts w:ascii="Myriad Pro" w:hAnsi="Myriad Pro"/>
          <w:b w:val="0"/>
          <w:sz w:val="22"/>
          <w:szCs w:val="22"/>
        </w:rPr>
        <w:t xml:space="preserve"> for sample K2</w:t>
      </w:r>
      <w:r w:rsidRPr="002B0A77">
        <w:rPr>
          <w:rFonts w:ascii="Myriad Pro" w:hAnsi="Myriad Pro"/>
          <w:b w:val="0"/>
          <w:sz w:val="22"/>
          <w:szCs w:val="22"/>
        </w:rPr>
        <w:t xml:space="preserve"> not shown in Figure 6b</w:t>
      </w:r>
      <w:r w:rsidR="00382249">
        <w:rPr>
          <w:rFonts w:ascii="Myriad Pro" w:hAnsi="Myriad Pro"/>
          <w:b w:val="0"/>
          <w:sz w:val="22"/>
          <w:szCs w:val="22"/>
        </w:rPr>
        <w:t xml:space="preserve"> of the main text</w:t>
      </w:r>
      <w:r w:rsidRPr="002B0A77">
        <w:rPr>
          <w:rFonts w:ascii="Myriad Pro" w:hAnsi="Myriad Pro"/>
          <w:b w:val="0"/>
          <w:sz w:val="22"/>
          <w:szCs w:val="22"/>
        </w:rPr>
        <w:t>, according to conventions for Figure 6b.</w:t>
      </w:r>
    </w:p>
    <w:p w14:paraId="108BAE42" w14:textId="77777777" w:rsidR="002F2F64" w:rsidRDefault="002F2F64" w:rsidP="002F2F64">
      <w:r>
        <w:rPr>
          <w:noProof/>
        </w:rPr>
        <w:lastRenderedPageBreak/>
        <w:drawing>
          <wp:inline distT="0" distB="0" distL="0" distR="0" wp14:anchorId="0ECE20F8" wp14:editId="1BB1AA5A">
            <wp:extent cx="5486400" cy="6304844"/>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hermal support v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6304844"/>
                    </a:xfrm>
                    <a:prstGeom prst="rect">
                      <a:avLst/>
                    </a:prstGeom>
                  </pic:spPr>
                </pic:pic>
              </a:graphicData>
            </a:graphic>
          </wp:inline>
        </w:drawing>
      </w:r>
    </w:p>
    <w:p w14:paraId="0A4B1D5F" w14:textId="53FB78D6" w:rsidR="002F2F64" w:rsidRPr="002F2F64" w:rsidRDefault="002F2F64" w:rsidP="00F142BF">
      <w:pPr>
        <w:pStyle w:val="SMHeading"/>
        <w:rPr>
          <w:rFonts w:ascii="Myriad Pro" w:hAnsi="Myriad Pro"/>
          <w:sz w:val="22"/>
          <w:szCs w:val="22"/>
        </w:rPr>
      </w:pPr>
      <w:r w:rsidRPr="002F2F64">
        <w:rPr>
          <w:rFonts w:ascii="Myriad Pro" w:hAnsi="Myriad Pro"/>
          <w:sz w:val="22"/>
          <w:szCs w:val="22"/>
        </w:rPr>
        <w:t>Figure S</w:t>
      </w:r>
      <w:r w:rsidR="00CC1A2E">
        <w:rPr>
          <w:rFonts w:ascii="Myriad Pro" w:hAnsi="Myriad Pro"/>
          <w:sz w:val="22"/>
          <w:szCs w:val="22"/>
        </w:rPr>
        <w:t>10</w:t>
      </w:r>
      <w:r w:rsidRPr="002F2F64">
        <w:rPr>
          <w:rFonts w:ascii="Myriad Pro" w:hAnsi="Myriad Pro"/>
          <w:sz w:val="22"/>
          <w:szCs w:val="22"/>
        </w:rPr>
        <w:t xml:space="preserve">. </w:t>
      </w:r>
      <w:r w:rsidR="00F142BF">
        <w:rPr>
          <w:rFonts w:ascii="Myriad Pro" w:hAnsi="Myriad Pro"/>
          <w:b w:val="0"/>
          <w:bCs w:val="0"/>
          <w:sz w:val="22"/>
          <w:szCs w:val="22"/>
        </w:rPr>
        <w:t>Markov likelihood chains</w:t>
      </w:r>
      <w:r w:rsidR="00F142BF" w:rsidRPr="00F142BF">
        <w:rPr>
          <w:rFonts w:ascii="Myriad Pro" w:hAnsi="Myriad Pro"/>
          <w:b w:val="0"/>
          <w:bCs w:val="0"/>
          <w:sz w:val="22"/>
          <w:szCs w:val="22"/>
        </w:rPr>
        <w:t xml:space="preserve"> for </w:t>
      </w:r>
      <w:proofErr w:type="spellStart"/>
      <w:r w:rsidR="00F142BF" w:rsidRPr="00F142BF">
        <w:rPr>
          <w:rFonts w:ascii="Myriad Pro" w:hAnsi="Myriad Pro"/>
          <w:b w:val="0"/>
          <w:bCs w:val="0"/>
          <w:sz w:val="22"/>
          <w:szCs w:val="22"/>
        </w:rPr>
        <w:t>QTQt</w:t>
      </w:r>
      <w:proofErr w:type="spellEnd"/>
      <w:r w:rsidR="00F142BF" w:rsidRPr="00F142BF">
        <w:rPr>
          <w:rFonts w:ascii="Myriad Pro" w:hAnsi="Myriad Pro"/>
          <w:b w:val="0"/>
          <w:bCs w:val="0"/>
          <w:sz w:val="22"/>
          <w:szCs w:val="22"/>
        </w:rPr>
        <w:t xml:space="preserve"> thermal models. Red curves indicate the fit of a given iteration to the data; green curves show the number of time-temperature points used to construct the thermal path of a given iteration. Lack of significant structure in the likelihood over 70,000 post-burn-in iterations provides a qualitative indication that the model is converging on a solution (Gallagher, 2012).</w:t>
      </w:r>
    </w:p>
    <w:p w14:paraId="548A44C4" w14:textId="77777777" w:rsidR="002F2F64" w:rsidRDefault="002F2F64" w:rsidP="002F2F64"/>
    <w:tbl>
      <w:tblPr>
        <w:tblW w:w="9894" w:type="dxa"/>
        <w:tblLook w:val="04A0" w:firstRow="1" w:lastRow="0" w:firstColumn="1" w:lastColumn="0" w:noHBand="0" w:noVBand="1"/>
      </w:tblPr>
      <w:tblGrid>
        <w:gridCol w:w="783"/>
        <w:gridCol w:w="1186"/>
        <w:gridCol w:w="1020"/>
        <w:gridCol w:w="971"/>
        <w:gridCol w:w="124"/>
        <w:gridCol w:w="1676"/>
        <w:gridCol w:w="1394"/>
        <w:gridCol w:w="1040"/>
        <w:gridCol w:w="260"/>
        <w:gridCol w:w="1400"/>
        <w:gridCol w:w="40"/>
      </w:tblGrid>
      <w:tr w:rsidR="00E07E8A" w:rsidRPr="00E07E8A" w14:paraId="0D29909E" w14:textId="77777777" w:rsidTr="007C280D">
        <w:trPr>
          <w:trHeight w:val="285"/>
        </w:trPr>
        <w:tc>
          <w:tcPr>
            <w:tcW w:w="7154" w:type="dxa"/>
            <w:gridSpan w:val="7"/>
            <w:tcBorders>
              <w:top w:val="nil"/>
              <w:left w:val="nil"/>
              <w:bottom w:val="nil"/>
              <w:right w:val="nil"/>
            </w:tcBorders>
            <w:shd w:val="clear" w:color="auto" w:fill="auto"/>
            <w:noWrap/>
            <w:vAlign w:val="bottom"/>
            <w:hideMark/>
          </w:tcPr>
          <w:p w14:paraId="00F061A7" w14:textId="77777777" w:rsidR="00E07E8A" w:rsidRPr="00E07E8A" w:rsidRDefault="00E07E8A" w:rsidP="00E07E8A">
            <w:pPr>
              <w:rPr>
                <w:rFonts w:ascii="Myriad Pro" w:hAnsi="Myriad Pro" w:cs="Calibri"/>
                <w:color w:val="000000"/>
                <w:sz w:val="22"/>
                <w:szCs w:val="22"/>
              </w:rPr>
            </w:pPr>
          </w:p>
          <w:p w14:paraId="24AAD8E4" w14:textId="77777777" w:rsidR="00E07E8A" w:rsidRPr="00E07E8A" w:rsidRDefault="00E07E8A" w:rsidP="00E07E8A">
            <w:pPr>
              <w:rPr>
                <w:rFonts w:ascii="Myriad Pro" w:hAnsi="Myriad Pro" w:cs="Calibri"/>
                <w:color w:val="000000"/>
                <w:sz w:val="22"/>
                <w:szCs w:val="22"/>
              </w:rPr>
            </w:pPr>
          </w:p>
          <w:p w14:paraId="090B5242" w14:textId="77777777" w:rsidR="00E07E8A" w:rsidRPr="00E07E8A" w:rsidRDefault="00E07E8A" w:rsidP="00E07E8A">
            <w:pPr>
              <w:rPr>
                <w:rFonts w:ascii="Myriad Pro" w:hAnsi="Myriad Pro" w:cs="Calibri"/>
                <w:color w:val="000000"/>
                <w:sz w:val="22"/>
                <w:szCs w:val="22"/>
              </w:rPr>
            </w:pPr>
          </w:p>
          <w:p w14:paraId="71470402" w14:textId="77777777" w:rsidR="00E07E8A" w:rsidRPr="00E07E8A" w:rsidRDefault="00E07E8A" w:rsidP="00E07E8A">
            <w:pPr>
              <w:rPr>
                <w:rFonts w:ascii="Myriad Pro" w:hAnsi="Myriad Pro" w:cs="Calibri"/>
                <w:color w:val="000000"/>
                <w:sz w:val="22"/>
                <w:szCs w:val="22"/>
              </w:rPr>
            </w:pPr>
          </w:p>
          <w:p w14:paraId="13462581" w14:textId="125F68E0" w:rsidR="00E07E8A" w:rsidRPr="00E07E8A" w:rsidRDefault="00E07E8A" w:rsidP="00E07E8A">
            <w:pPr>
              <w:rPr>
                <w:rFonts w:ascii="Myriad Pro" w:hAnsi="Myriad Pro" w:cs="Calibri"/>
                <w:b/>
                <w:bCs/>
                <w:color w:val="000000"/>
                <w:sz w:val="22"/>
                <w:szCs w:val="22"/>
              </w:rPr>
            </w:pPr>
            <w:r w:rsidRPr="00E07E8A">
              <w:rPr>
                <w:rFonts w:ascii="Myriad Pro" w:hAnsi="Myriad Pro" w:cs="Calibri"/>
                <w:b/>
                <w:bCs/>
                <w:color w:val="000000"/>
                <w:sz w:val="22"/>
                <w:szCs w:val="22"/>
              </w:rPr>
              <w:t>Table S1: Structural information for oriented photomicrographs</w:t>
            </w:r>
          </w:p>
        </w:tc>
        <w:tc>
          <w:tcPr>
            <w:tcW w:w="1300" w:type="dxa"/>
            <w:gridSpan w:val="2"/>
            <w:tcBorders>
              <w:top w:val="nil"/>
              <w:left w:val="nil"/>
              <w:bottom w:val="nil"/>
              <w:right w:val="nil"/>
            </w:tcBorders>
            <w:shd w:val="clear" w:color="auto" w:fill="auto"/>
            <w:noWrap/>
            <w:vAlign w:val="bottom"/>
            <w:hideMark/>
          </w:tcPr>
          <w:p w14:paraId="05198B8D" w14:textId="77777777" w:rsidR="00E07E8A" w:rsidRPr="00E07E8A" w:rsidRDefault="00E07E8A" w:rsidP="00E07E8A">
            <w:pPr>
              <w:rPr>
                <w:rFonts w:ascii="Calibri" w:hAnsi="Calibri" w:cs="Calibri"/>
                <w:color w:val="000000"/>
                <w:sz w:val="22"/>
                <w:szCs w:val="22"/>
              </w:rPr>
            </w:pPr>
          </w:p>
        </w:tc>
        <w:tc>
          <w:tcPr>
            <w:tcW w:w="1440" w:type="dxa"/>
            <w:gridSpan w:val="2"/>
            <w:tcBorders>
              <w:top w:val="nil"/>
              <w:left w:val="nil"/>
              <w:bottom w:val="nil"/>
              <w:right w:val="nil"/>
            </w:tcBorders>
            <w:shd w:val="clear" w:color="auto" w:fill="auto"/>
            <w:noWrap/>
            <w:vAlign w:val="bottom"/>
            <w:hideMark/>
          </w:tcPr>
          <w:p w14:paraId="400B50DA" w14:textId="77777777" w:rsidR="00E07E8A" w:rsidRPr="00E07E8A" w:rsidRDefault="00E07E8A" w:rsidP="00E07E8A">
            <w:pPr>
              <w:jc w:val="center"/>
              <w:rPr>
                <w:sz w:val="20"/>
              </w:rPr>
            </w:pPr>
          </w:p>
        </w:tc>
      </w:tr>
      <w:tr w:rsidR="00E07E8A" w:rsidRPr="00E07E8A" w14:paraId="13F405C0" w14:textId="77777777" w:rsidTr="007C280D">
        <w:trPr>
          <w:trHeight w:val="510"/>
        </w:trPr>
        <w:tc>
          <w:tcPr>
            <w:tcW w:w="783" w:type="dxa"/>
            <w:tcBorders>
              <w:top w:val="single" w:sz="4" w:space="0" w:color="auto"/>
              <w:left w:val="nil"/>
              <w:bottom w:val="single" w:sz="4" w:space="0" w:color="auto"/>
              <w:right w:val="nil"/>
            </w:tcBorders>
            <w:shd w:val="clear" w:color="auto" w:fill="auto"/>
            <w:vAlign w:val="center"/>
            <w:hideMark/>
          </w:tcPr>
          <w:p w14:paraId="0E9DB393" w14:textId="77777777" w:rsidR="00E07E8A" w:rsidRPr="00E07E8A" w:rsidRDefault="00E07E8A" w:rsidP="00E07E8A">
            <w:pPr>
              <w:jc w:val="center"/>
              <w:rPr>
                <w:b/>
                <w:bCs/>
                <w:color w:val="000000"/>
                <w:sz w:val="20"/>
              </w:rPr>
            </w:pPr>
            <w:r w:rsidRPr="00E07E8A">
              <w:rPr>
                <w:b/>
                <w:bCs/>
                <w:color w:val="000000"/>
                <w:sz w:val="20"/>
              </w:rPr>
              <w:t>Figure</w:t>
            </w:r>
          </w:p>
        </w:tc>
        <w:tc>
          <w:tcPr>
            <w:tcW w:w="1186" w:type="dxa"/>
            <w:tcBorders>
              <w:top w:val="single" w:sz="4" w:space="0" w:color="auto"/>
              <w:left w:val="nil"/>
              <w:bottom w:val="single" w:sz="4" w:space="0" w:color="auto"/>
              <w:right w:val="nil"/>
            </w:tcBorders>
            <w:shd w:val="clear" w:color="auto" w:fill="auto"/>
            <w:vAlign w:val="center"/>
            <w:hideMark/>
          </w:tcPr>
          <w:p w14:paraId="52FECE64" w14:textId="77777777" w:rsidR="00E07E8A" w:rsidRPr="00E07E8A" w:rsidRDefault="00E07E8A" w:rsidP="00E07E8A">
            <w:pPr>
              <w:jc w:val="center"/>
              <w:rPr>
                <w:b/>
                <w:bCs/>
                <w:color w:val="000000"/>
                <w:sz w:val="20"/>
              </w:rPr>
            </w:pPr>
            <w:r w:rsidRPr="00E07E8A">
              <w:rPr>
                <w:b/>
                <w:bCs/>
                <w:color w:val="000000"/>
                <w:sz w:val="20"/>
              </w:rPr>
              <w:t>Sample Number</w:t>
            </w:r>
          </w:p>
        </w:tc>
        <w:tc>
          <w:tcPr>
            <w:tcW w:w="1020" w:type="dxa"/>
            <w:tcBorders>
              <w:top w:val="single" w:sz="4" w:space="0" w:color="auto"/>
              <w:left w:val="nil"/>
              <w:bottom w:val="single" w:sz="4" w:space="0" w:color="auto"/>
              <w:right w:val="nil"/>
            </w:tcBorders>
            <w:shd w:val="clear" w:color="auto" w:fill="auto"/>
            <w:vAlign w:val="center"/>
            <w:hideMark/>
          </w:tcPr>
          <w:p w14:paraId="1440B0D1" w14:textId="77777777" w:rsidR="00E07E8A" w:rsidRPr="00E07E8A" w:rsidRDefault="00E07E8A" w:rsidP="00E07E8A">
            <w:pPr>
              <w:jc w:val="center"/>
              <w:rPr>
                <w:b/>
                <w:bCs/>
                <w:color w:val="000000"/>
                <w:sz w:val="20"/>
              </w:rPr>
            </w:pPr>
            <w:r w:rsidRPr="00E07E8A">
              <w:rPr>
                <w:b/>
                <w:bCs/>
                <w:color w:val="000000"/>
                <w:sz w:val="20"/>
              </w:rPr>
              <w:t>Latitude (°N)</w:t>
            </w:r>
          </w:p>
        </w:tc>
        <w:tc>
          <w:tcPr>
            <w:tcW w:w="1095" w:type="dxa"/>
            <w:gridSpan w:val="2"/>
            <w:tcBorders>
              <w:top w:val="single" w:sz="4" w:space="0" w:color="auto"/>
              <w:left w:val="nil"/>
              <w:bottom w:val="single" w:sz="4" w:space="0" w:color="auto"/>
              <w:right w:val="nil"/>
            </w:tcBorders>
            <w:shd w:val="clear" w:color="auto" w:fill="auto"/>
            <w:vAlign w:val="center"/>
            <w:hideMark/>
          </w:tcPr>
          <w:p w14:paraId="10CBF747" w14:textId="77777777" w:rsidR="00E07E8A" w:rsidRPr="00E07E8A" w:rsidRDefault="00E07E8A" w:rsidP="00E07E8A">
            <w:pPr>
              <w:jc w:val="center"/>
              <w:rPr>
                <w:b/>
                <w:bCs/>
                <w:color w:val="000000"/>
                <w:sz w:val="20"/>
              </w:rPr>
            </w:pPr>
            <w:r w:rsidRPr="00E07E8A">
              <w:rPr>
                <w:b/>
                <w:bCs/>
                <w:color w:val="000000"/>
                <w:sz w:val="20"/>
              </w:rPr>
              <w:t>Longitude (°E)</w:t>
            </w:r>
          </w:p>
        </w:tc>
        <w:tc>
          <w:tcPr>
            <w:tcW w:w="1676" w:type="dxa"/>
            <w:tcBorders>
              <w:top w:val="single" w:sz="4" w:space="0" w:color="auto"/>
              <w:left w:val="nil"/>
              <w:bottom w:val="single" w:sz="4" w:space="0" w:color="auto"/>
              <w:right w:val="nil"/>
            </w:tcBorders>
            <w:shd w:val="clear" w:color="auto" w:fill="auto"/>
            <w:vAlign w:val="center"/>
            <w:hideMark/>
          </w:tcPr>
          <w:p w14:paraId="7BDA1EDA" w14:textId="77777777" w:rsidR="00E07E8A" w:rsidRPr="00E07E8A" w:rsidRDefault="00E07E8A" w:rsidP="00E07E8A">
            <w:pPr>
              <w:jc w:val="center"/>
              <w:rPr>
                <w:b/>
                <w:bCs/>
                <w:color w:val="000000"/>
                <w:sz w:val="20"/>
              </w:rPr>
            </w:pPr>
            <w:r w:rsidRPr="00E07E8A">
              <w:rPr>
                <w:b/>
                <w:bCs/>
                <w:color w:val="000000"/>
                <w:sz w:val="20"/>
              </w:rPr>
              <w:t>Foliation Strike/Dip</w:t>
            </w:r>
          </w:p>
        </w:tc>
        <w:tc>
          <w:tcPr>
            <w:tcW w:w="1394" w:type="dxa"/>
            <w:tcBorders>
              <w:top w:val="single" w:sz="4" w:space="0" w:color="auto"/>
              <w:left w:val="nil"/>
              <w:bottom w:val="single" w:sz="4" w:space="0" w:color="auto"/>
              <w:right w:val="nil"/>
            </w:tcBorders>
            <w:shd w:val="clear" w:color="auto" w:fill="auto"/>
            <w:vAlign w:val="center"/>
            <w:hideMark/>
          </w:tcPr>
          <w:p w14:paraId="79DE9D02" w14:textId="77777777" w:rsidR="00E07E8A" w:rsidRPr="00E07E8A" w:rsidRDefault="00E07E8A" w:rsidP="00E07E8A">
            <w:pPr>
              <w:jc w:val="center"/>
              <w:rPr>
                <w:b/>
                <w:bCs/>
                <w:color w:val="000000"/>
                <w:sz w:val="20"/>
              </w:rPr>
            </w:pPr>
            <w:r w:rsidRPr="00E07E8A">
              <w:rPr>
                <w:b/>
                <w:bCs/>
                <w:color w:val="000000"/>
                <w:sz w:val="20"/>
              </w:rPr>
              <w:t>Lineation Trend/Plunge</w:t>
            </w:r>
          </w:p>
        </w:tc>
        <w:tc>
          <w:tcPr>
            <w:tcW w:w="1300" w:type="dxa"/>
            <w:gridSpan w:val="2"/>
            <w:tcBorders>
              <w:top w:val="single" w:sz="4" w:space="0" w:color="auto"/>
              <w:left w:val="nil"/>
              <w:bottom w:val="single" w:sz="4" w:space="0" w:color="auto"/>
              <w:right w:val="nil"/>
            </w:tcBorders>
            <w:shd w:val="clear" w:color="auto" w:fill="auto"/>
            <w:vAlign w:val="center"/>
            <w:hideMark/>
          </w:tcPr>
          <w:p w14:paraId="6C3A53D4" w14:textId="77777777" w:rsidR="00E07E8A" w:rsidRPr="00E07E8A" w:rsidRDefault="00E07E8A" w:rsidP="00E07E8A">
            <w:pPr>
              <w:jc w:val="center"/>
              <w:rPr>
                <w:b/>
                <w:bCs/>
                <w:color w:val="000000"/>
                <w:sz w:val="20"/>
              </w:rPr>
            </w:pPr>
            <w:r w:rsidRPr="00E07E8A">
              <w:rPr>
                <w:b/>
                <w:bCs/>
                <w:color w:val="000000"/>
                <w:sz w:val="20"/>
              </w:rPr>
              <w:t>Shear Sense</w:t>
            </w:r>
          </w:p>
        </w:tc>
        <w:tc>
          <w:tcPr>
            <w:tcW w:w="1440" w:type="dxa"/>
            <w:gridSpan w:val="2"/>
            <w:tcBorders>
              <w:top w:val="single" w:sz="4" w:space="0" w:color="auto"/>
              <w:left w:val="nil"/>
              <w:bottom w:val="single" w:sz="4" w:space="0" w:color="auto"/>
              <w:right w:val="nil"/>
            </w:tcBorders>
            <w:shd w:val="clear" w:color="auto" w:fill="auto"/>
            <w:vAlign w:val="center"/>
            <w:hideMark/>
          </w:tcPr>
          <w:p w14:paraId="14AEE0D5" w14:textId="77777777" w:rsidR="00E07E8A" w:rsidRPr="00E07E8A" w:rsidRDefault="00E07E8A" w:rsidP="00E07E8A">
            <w:pPr>
              <w:jc w:val="center"/>
              <w:rPr>
                <w:b/>
                <w:bCs/>
                <w:color w:val="000000"/>
                <w:sz w:val="20"/>
              </w:rPr>
            </w:pPr>
            <w:r w:rsidRPr="00E07E8A">
              <w:rPr>
                <w:b/>
                <w:bCs/>
                <w:color w:val="000000"/>
                <w:sz w:val="20"/>
              </w:rPr>
              <w:t>Shear Sense Indicator</w:t>
            </w:r>
          </w:p>
        </w:tc>
      </w:tr>
      <w:tr w:rsidR="00E07E8A" w:rsidRPr="00E07E8A" w14:paraId="093A495A" w14:textId="77777777" w:rsidTr="007C280D">
        <w:trPr>
          <w:trHeight w:val="525"/>
        </w:trPr>
        <w:tc>
          <w:tcPr>
            <w:tcW w:w="783" w:type="dxa"/>
            <w:tcBorders>
              <w:top w:val="nil"/>
              <w:left w:val="nil"/>
              <w:bottom w:val="nil"/>
              <w:right w:val="nil"/>
            </w:tcBorders>
            <w:shd w:val="clear" w:color="auto" w:fill="auto"/>
            <w:vAlign w:val="center"/>
            <w:hideMark/>
          </w:tcPr>
          <w:p w14:paraId="138D5D56" w14:textId="77777777" w:rsidR="00E07E8A" w:rsidRPr="00E07E8A" w:rsidRDefault="00E07E8A" w:rsidP="00E07E8A">
            <w:pPr>
              <w:jc w:val="center"/>
              <w:rPr>
                <w:color w:val="000000"/>
                <w:sz w:val="20"/>
              </w:rPr>
            </w:pPr>
            <w:r w:rsidRPr="00E07E8A">
              <w:rPr>
                <w:color w:val="000000"/>
                <w:sz w:val="20"/>
              </w:rPr>
              <w:t>4b</w:t>
            </w:r>
          </w:p>
        </w:tc>
        <w:tc>
          <w:tcPr>
            <w:tcW w:w="1186" w:type="dxa"/>
            <w:tcBorders>
              <w:top w:val="nil"/>
              <w:left w:val="nil"/>
              <w:bottom w:val="nil"/>
              <w:right w:val="nil"/>
            </w:tcBorders>
            <w:shd w:val="clear" w:color="auto" w:fill="auto"/>
            <w:vAlign w:val="center"/>
            <w:hideMark/>
          </w:tcPr>
          <w:p w14:paraId="314263C4" w14:textId="77777777" w:rsidR="00E07E8A" w:rsidRPr="00E07E8A" w:rsidRDefault="00E07E8A" w:rsidP="00E07E8A">
            <w:pPr>
              <w:jc w:val="center"/>
              <w:rPr>
                <w:color w:val="000000"/>
                <w:sz w:val="20"/>
              </w:rPr>
            </w:pPr>
            <w:r w:rsidRPr="00E07E8A">
              <w:rPr>
                <w:color w:val="000000"/>
                <w:sz w:val="20"/>
              </w:rPr>
              <w:t>C16007A</w:t>
            </w:r>
          </w:p>
        </w:tc>
        <w:tc>
          <w:tcPr>
            <w:tcW w:w="1020" w:type="dxa"/>
            <w:tcBorders>
              <w:top w:val="nil"/>
              <w:left w:val="nil"/>
              <w:bottom w:val="nil"/>
              <w:right w:val="nil"/>
            </w:tcBorders>
            <w:shd w:val="clear" w:color="auto" w:fill="auto"/>
            <w:vAlign w:val="center"/>
            <w:hideMark/>
          </w:tcPr>
          <w:p w14:paraId="5AFA2088" w14:textId="77777777" w:rsidR="00E07E8A" w:rsidRPr="00E07E8A" w:rsidRDefault="00E07E8A" w:rsidP="00E07E8A">
            <w:pPr>
              <w:jc w:val="center"/>
              <w:rPr>
                <w:color w:val="000000"/>
                <w:sz w:val="20"/>
              </w:rPr>
            </w:pPr>
            <w:r w:rsidRPr="00E07E8A">
              <w:rPr>
                <w:color w:val="000000"/>
                <w:sz w:val="20"/>
              </w:rPr>
              <w:t>43.08423</w:t>
            </w:r>
          </w:p>
        </w:tc>
        <w:tc>
          <w:tcPr>
            <w:tcW w:w="1095" w:type="dxa"/>
            <w:gridSpan w:val="2"/>
            <w:tcBorders>
              <w:top w:val="nil"/>
              <w:left w:val="nil"/>
              <w:bottom w:val="nil"/>
              <w:right w:val="nil"/>
            </w:tcBorders>
            <w:shd w:val="clear" w:color="auto" w:fill="auto"/>
            <w:vAlign w:val="center"/>
            <w:hideMark/>
          </w:tcPr>
          <w:p w14:paraId="48BEE270" w14:textId="77777777" w:rsidR="00E07E8A" w:rsidRPr="00E07E8A" w:rsidRDefault="00E07E8A" w:rsidP="00E07E8A">
            <w:pPr>
              <w:jc w:val="center"/>
              <w:rPr>
                <w:color w:val="000000"/>
                <w:sz w:val="20"/>
              </w:rPr>
            </w:pPr>
            <w:r w:rsidRPr="00E07E8A">
              <w:rPr>
                <w:color w:val="000000"/>
                <w:sz w:val="20"/>
              </w:rPr>
              <w:t>42.29445</w:t>
            </w:r>
          </w:p>
        </w:tc>
        <w:tc>
          <w:tcPr>
            <w:tcW w:w="1676" w:type="dxa"/>
            <w:tcBorders>
              <w:top w:val="nil"/>
              <w:left w:val="nil"/>
              <w:bottom w:val="nil"/>
              <w:right w:val="nil"/>
            </w:tcBorders>
            <w:shd w:val="clear" w:color="auto" w:fill="auto"/>
            <w:vAlign w:val="center"/>
            <w:hideMark/>
          </w:tcPr>
          <w:p w14:paraId="5E01C524" w14:textId="77777777" w:rsidR="00E07E8A" w:rsidRPr="00E07E8A" w:rsidRDefault="00E07E8A" w:rsidP="00E07E8A">
            <w:pPr>
              <w:jc w:val="center"/>
              <w:rPr>
                <w:color w:val="000000"/>
                <w:sz w:val="20"/>
              </w:rPr>
            </w:pPr>
            <w:r w:rsidRPr="00E07E8A">
              <w:rPr>
                <w:color w:val="000000"/>
                <w:sz w:val="20"/>
              </w:rPr>
              <w:t>274°, 40°</w:t>
            </w:r>
          </w:p>
        </w:tc>
        <w:tc>
          <w:tcPr>
            <w:tcW w:w="1394" w:type="dxa"/>
            <w:tcBorders>
              <w:top w:val="nil"/>
              <w:left w:val="nil"/>
              <w:bottom w:val="nil"/>
              <w:right w:val="nil"/>
            </w:tcBorders>
            <w:shd w:val="clear" w:color="auto" w:fill="auto"/>
            <w:vAlign w:val="center"/>
            <w:hideMark/>
          </w:tcPr>
          <w:p w14:paraId="04F4E9D9" w14:textId="77777777" w:rsidR="00E07E8A" w:rsidRPr="00E07E8A" w:rsidRDefault="00E07E8A" w:rsidP="00E07E8A">
            <w:pPr>
              <w:jc w:val="center"/>
              <w:rPr>
                <w:color w:val="000000"/>
                <w:sz w:val="20"/>
              </w:rPr>
            </w:pPr>
            <w:r w:rsidRPr="00E07E8A">
              <w:rPr>
                <w:color w:val="000000"/>
                <w:sz w:val="20"/>
              </w:rPr>
              <w:t>037°, 38°</w:t>
            </w:r>
          </w:p>
        </w:tc>
        <w:tc>
          <w:tcPr>
            <w:tcW w:w="1300" w:type="dxa"/>
            <w:gridSpan w:val="2"/>
            <w:tcBorders>
              <w:top w:val="nil"/>
              <w:left w:val="nil"/>
              <w:bottom w:val="nil"/>
              <w:right w:val="nil"/>
            </w:tcBorders>
            <w:shd w:val="clear" w:color="auto" w:fill="auto"/>
            <w:vAlign w:val="center"/>
            <w:hideMark/>
          </w:tcPr>
          <w:p w14:paraId="42BBCF4C" w14:textId="77777777" w:rsidR="00E07E8A" w:rsidRPr="00E07E8A" w:rsidRDefault="00E07E8A" w:rsidP="00E07E8A">
            <w:pPr>
              <w:jc w:val="center"/>
              <w:rPr>
                <w:color w:val="000000"/>
                <w:sz w:val="20"/>
              </w:rPr>
            </w:pPr>
            <w:r w:rsidRPr="00E07E8A">
              <w:rPr>
                <w:color w:val="000000"/>
                <w:sz w:val="20"/>
              </w:rPr>
              <w:t>Top to North, Normal</w:t>
            </w:r>
          </w:p>
        </w:tc>
        <w:tc>
          <w:tcPr>
            <w:tcW w:w="1440" w:type="dxa"/>
            <w:gridSpan w:val="2"/>
            <w:tcBorders>
              <w:top w:val="nil"/>
              <w:left w:val="nil"/>
              <w:bottom w:val="nil"/>
              <w:right w:val="nil"/>
            </w:tcBorders>
            <w:shd w:val="clear" w:color="auto" w:fill="auto"/>
            <w:vAlign w:val="center"/>
            <w:hideMark/>
          </w:tcPr>
          <w:p w14:paraId="3A0C698E" w14:textId="77777777" w:rsidR="00E07E8A" w:rsidRPr="00E07E8A" w:rsidRDefault="00E07E8A" w:rsidP="00E07E8A">
            <w:pPr>
              <w:jc w:val="center"/>
              <w:rPr>
                <w:color w:val="000000"/>
                <w:sz w:val="20"/>
              </w:rPr>
            </w:pPr>
            <w:r w:rsidRPr="00E07E8A">
              <w:rPr>
                <w:color w:val="000000"/>
                <w:sz w:val="20"/>
              </w:rPr>
              <w:t>S/C Fabric</w:t>
            </w:r>
          </w:p>
        </w:tc>
      </w:tr>
      <w:tr w:rsidR="00E07E8A" w:rsidRPr="00E07E8A" w14:paraId="5D4E9670" w14:textId="77777777" w:rsidTr="007C280D">
        <w:trPr>
          <w:trHeight w:val="525"/>
        </w:trPr>
        <w:tc>
          <w:tcPr>
            <w:tcW w:w="783" w:type="dxa"/>
            <w:tcBorders>
              <w:top w:val="nil"/>
              <w:left w:val="nil"/>
              <w:bottom w:val="nil"/>
              <w:right w:val="nil"/>
            </w:tcBorders>
            <w:shd w:val="clear" w:color="auto" w:fill="auto"/>
            <w:vAlign w:val="center"/>
            <w:hideMark/>
          </w:tcPr>
          <w:p w14:paraId="1C1CB03A" w14:textId="77777777" w:rsidR="00E07E8A" w:rsidRPr="00E07E8A" w:rsidRDefault="00E07E8A" w:rsidP="00E07E8A">
            <w:pPr>
              <w:jc w:val="center"/>
              <w:rPr>
                <w:color w:val="000000"/>
                <w:sz w:val="20"/>
              </w:rPr>
            </w:pPr>
            <w:r w:rsidRPr="00E07E8A">
              <w:rPr>
                <w:color w:val="000000"/>
                <w:sz w:val="20"/>
              </w:rPr>
              <w:t>4g</w:t>
            </w:r>
          </w:p>
        </w:tc>
        <w:tc>
          <w:tcPr>
            <w:tcW w:w="1186" w:type="dxa"/>
            <w:tcBorders>
              <w:top w:val="nil"/>
              <w:left w:val="nil"/>
              <w:bottom w:val="nil"/>
              <w:right w:val="nil"/>
            </w:tcBorders>
            <w:shd w:val="clear" w:color="auto" w:fill="auto"/>
            <w:vAlign w:val="center"/>
            <w:hideMark/>
          </w:tcPr>
          <w:p w14:paraId="13A17332" w14:textId="77777777" w:rsidR="00E07E8A" w:rsidRPr="00E07E8A" w:rsidRDefault="00E07E8A" w:rsidP="00E07E8A">
            <w:pPr>
              <w:jc w:val="center"/>
              <w:rPr>
                <w:color w:val="000000"/>
                <w:sz w:val="20"/>
              </w:rPr>
            </w:pPr>
            <w:r w:rsidRPr="00E07E8A">
              <w:rPr>
                <w:color w:val="000000"/>
                <w:sz w:val="20"/>
              </w:rPr>
              <w:t>V16052A (K2)</w:t>
            </w:r>
          </w:p>
        </w:tc>
        <w:tc>
          <w:tcPr>
            <w:tcW w:w="1020" w:type="dxa"/>
            <w:tcBorders>
              <w:top w:val="nil"/>
              <w:left w:val="nil"/>
              <w:bottom w:val="nil"/>
              <w:right w:val="nil"/>
            </w:tcBorders>
            <w:shd w:val="clear" w:color="auto" w:fill="auto"/>
            <w:vAlign w:val="center"/>
            <w:hideMark/>
          </w:tcPr>
          <w:p w14:paraId="33CCFBA3" w14:textId="77777777" w:rsidR="00E07E8A" w:rsidRPr="00E07E8A" w:rsidRDefault="00E07E8A" w:rsidP="00E07E8A">
            <w:pPr>
              <w:jc w:val="center"/>
              <w:rPr>
                <w:color w:val="000000"/>
                <w:sz w:val="20"/>
              </w:rPr>
            </w:pPr>
            <w:r w:rsidRPr="00E07E8A">
              <w:rPr>
                <w:color w:val="000000"/>
                <w:sz w:val="20"/>
              </w:rPr>
              <w:t>42.70667</w:t>
            </w:r>
          </w:p>
        </w:tc>
        <w:tc>
          <w:tcPr>
            <w:tcW w:w="1095" w:type="dxa"/>
            <w:gridSpan w:val="2"/>
            <w:tcBorders>
              <w:top w:val="nil"/>
              <w:left w:val="nil"/>
              <w:bottom w:val="nil"/>
              <w:right w:val="nil"/>
            </w:tcBorders>
            <w:shd w:val="clear" w:color="auto" w:fill="auto"/>
            <w:vAlign w:val="center"/>
            <w:hideMark/>
          </w:tcPr>
          <w:p w14:paraId="59DE7813" w14:textId="77777777" w:rsidR="00E07E8A" w:rsidRPr="00E07E8A" w:rsidRDefault="00E07E8A" w:rsidP="00E07E8A">
            <w:pPr>
              <w:jc w:val="center"/>
              <w:rPr>
                <w:color w:val="000000"/>
                <w:sz w:val="20"/>
              </w:rPr>
            </w:pPr>
            <w:r w:rsidRPr="00E07E8A">
              <w:rPr>
                <w:color w:val="000000"/>
                <w:sz w:val="20"/>
              </w:rPr>
              <w:t>44.63115</w:t>
            </w:r>
          </w:p>
        </w:tc>
        <w:tc>
          <w:tcPr>
            <w:tcW w:w="1676" w:type="dxa"/>
            <w:tcBorders>
              <w:top w:val="nil"/>
              <w:left w:val="nil"/>
              <w:bottom w:val="nil"/>
              <w:right w:val="nil"/>
            </w:tcBorders>
            <w:shd w:val="clear" w:color="auto" w:fill="auto"/>
            <w:vAlign w:val="center"/>
            <w:hideMark/>
          </w:tcPr>
          <w:p w14:paraId="46B16544" w14:textId="77777777" w:rsidR="00E07E8A" w:rsidRPr="00E07E8A" w:rsidRDefault="00E07E8A" w:rsidP="00E07E8A">
            <w:pPr>
              <w:jc w:val="center"/>
              <w:rPr>
                <w:color w:val="000000"/>
                <w:sz w:val="20"/>
              </w:rPr>
            </w:pPr>
            <w:r w:rsidRPr="00E07E8A">
              <w:rPr>
                <w:color w:val="000000"/>
                <w:sz w:val="20"/>
              </w:rPr>
              <w:t>284°, 63°</w:t>
            </w:r>
          </w:p>
        </w:tc>
        <w:tc>
          <w:tcPr>
            <w:tcW w:w="1394" w:type="dxa"/>
            <w:tcBorders>
              <w:top w:val="nil"/>
              <w:left w:val="nil"/>
              <w:bottom w:val="nil"/>
              <w:right w:val="nil"/>
            </w:tcBorders>
            <w:shd w:val="clear" w:color="auto" w:fill="auto"/>
            <w:vAlign w:val="center"/>
            <w:hideMark/>
          </w:tcPr>
          <w:p w14:paraId="1E86BEEB" w14:textId="77777777" w:rsidR="00E07E8A" w:rsidRPr="00E07E8A" w:rsidRDefault="00E07E8A" w:rsidP="00E07E8A">
            <w:pPr>
              <w:jc w:val="center"/>
              <w:rPr>
                <w:color w:val="000000"/>
                <w:sz w:val="20"/>
              </w:rPr>
            </w:pPr>
            <w:r w:rsidRPr="00E07E8A">
              <w:rPr>
                <w:color w:val="000000"/>
                <w:sz w:val="20"/>
              </w:rPr>
              <w:t>062°, 53°</w:t>
            </w:r>
          </w:p>
        </w:tc>
        <w:tc>
          <w:tcPr>
            <w:tcW w:w="1300" w:type="dxa"/>
            <w:gridSpan w:val="2"/>
            <w:tcBorders>
              <w:top w:val="nil"/>
              <w:left w:val="nil"/>
              <w:bottom w:val="nil"/>
              <w:right w:val="nil"/>
            </w:tcBorders>
            <w:shd w:val="clear" w:color="auto" w:fill="auto"/>
            <w:vAlign w:val="center"/>
            <w:hideMark/>
          </w:tcPr>
          <w:p w14:paraId="3256EF59" w14:textId="77777777" w:rsidR="00E07E8A" w:rsidRPr="00E07E8A" w:rsidRDefault="00E07E8A" w:rsidP="00E07E8A">
            <w:pPr>
              <w:jc w:val="center"/>
              <w:rPr>
                <w:color w:val="000000"/>
                <w:sz w:val="20"/>
              </w:rPr>
            </w:pPr>
            <w:r w:rsidRPr="00E07E8A">
              <w:rPr>
                <w:color w:val="000000"/>
                <w:sz w:val="20"/>
              </w:rPr>
              <w:t>Top to South, Reverse</w:t>
            </w:r>
          </w:p>
        </w:tc>
        <w:tc>
          <w:tcPr>
            <w:tcW w:w="1440" w:type="dxa"/>
            <w:gridSpan w:val="2"/>
            <w:tcBorders>
              <w:top w:val="nil"/>
              <w:left w:val="nil"/>
              <w:bottom w:val="nil"/>
              <w:right w:val="nil"/>
            </w:tcBorders>
            <w:shd w:val="clear" w:color="auto" w:fill="auto"/>
            <w:vAlign w:val="center"/>
            <w:hideMark/>
          </w:tcPr>
          <w:p w14:paraId="4C290917" w14:textId="77777777" w:rsidR="00E07E8A" w:rsidRPr="00E07E8A" w:rsidRDefault="00E07E8A" w:rsidP="00E07E8A">
            <w:pPr>
              <w:jc w:val="center"/>
              <w:rPr>
                <w:color w:val="000000"/>
                <w:sz w:val="20"/>
              </w:rPr>
            </w:pPr>
            <w:r w:rsidRPr="00E07E8A">
              <w:rPr>
                <w:color w:val="000000"/>
                <w:sz w:val="20"/>
              </w:rPr>
              <w:t xml:space="preserve">Asymmetric </w:t>
            </w:r>
            <w:proofErr w:type="spellStart"/>
            <w:r w:rsidRPr="00E07E8A">
              <w:rPr>
                <w:color w:val="000000"/>
                <w:sz w:val="20"/>
              </w:rPr>
              <w:t>Porphyroclasts</w:t>
            </w:r>
            <w:proofErr w:type="spellEnd"/>
          </w:p>
        </w:tc>
      </w:tr>
      <w:tr w:rsidR="00E07E8A" w:rsidRPr="00E07E8A" w14:paraId="7D11AABC" w14:textId="77777777" w:rsidTr="007C280D">
        <w:trPr>
          <w:trHeight w:val="525"/>
        </w:trPr>
        <w:tc>
          <w:tcPr>
            <w:tcW w:w="783" w:type="dxa"/>
            <w:tcBorders>
              <w:top w:val="nil"/>
              <w:left w:val="nil"/>
              <w:bottom w:val="nil"/>
              <w:right w:val="nil"/>
            </w:tcBorders>
            <w:shd w:val="clear" w:color="auto" w:fill="auto"/>
            <w:vAlign w:val="center"/>
            <w:hideMark/>
          </w:tcPr>
          <w:p w14:paraId="2AEE33C9" w14:textId="77777777" w:rsidR="00E07E8A" w:rsidRPr="00E07E8A" w:rsidRDefault="00E07E8A" w:rsidP="00E07E8A">
            <w:pPr>
              <w:jc w:val="center"/>
              <w:rPr>
                <w:color w:val="000000"/>
                <w:sz w:val="20"/>
              </w:rPr>
            </w:pPr>
            <w:r w:rsidRPr="00E07E8A">
              <w:rPr>
                <w:color w:val="000000"/>
                <w:sz w:val="20"/>
              </w:rPr>
              <w:t>S4a</w:t>
            </w:r>
          </w:p>
        </w:tc>
        <w:tc>
          <w:tcPr>
            <w:tcW w:w="1186" w:type="dxa"/>
            <w:tcBorders>
              <w:top w:val="nil"/>
              <w:left w:val="nil"/>
              <w:bottom w:val="nil"/>
              <w:right w:val="nil"/>
            </w:tcBorders>
            <w:shd w:val="clear" w:color="auto" w:fill="auto"/>
            <w:vAlign w:val="center"/>
            <w:hideMark/>
          </w:tcPr>
          <w:p w14:paraId="0F456B7B" w14:textId="77777777" w:rsidR="00E07E8A" w:rsidRPr="00E07E8A" w:rsidRDefault="00E07E8A" w:rsidP="00E07E8A">
            <w:pPr>
              <w:jc w:val="center"/>
              <w:rPr>
                <w:color w:val="000000"/>
                <w:sz w:val="20"/>
              </w:rPr>
            </w:pPr>
            <w:r w:rsidRPr="00E07E8A">
              <w:rPr>
                <w:color w:val="000000"/>
                <w:sz w:val="20"/>
              </w:rPr>
              <w:t>C16014A (N1)</w:t>
            </w:r>
          </w:p>
        </w:tc>
        <w:tc>
          <w:tcPr>
            <w:tcW w:w="1020" w:type="dxa"/>
            <w:tcBorders>
              <w:top w:val="nil"/>
              <w:left w:val="nil"/>
              <w:bottom w:val="nil"/>
              <w:right w:val="nil"/>
            </w:tcBorders>
            <w:shd w:val="clear" w:color="auto" w:fill="auto"/>
            <w:vAlign w:val="center"/>
            <w:hideMark/>
          </w:tcPr>
          <w:p w14:paraId="75390FC4" w14:textId="77777777" w:rsidR="00E07E8A" w:rsidRPr="00E07E8A" w:rsidRDefault="00E07E8A" w:rsidP="00E07E8A">
            <w:pPr>
              <w:jc w:val="center"/>
              <w:rPr>
                <w:color w:val="000000"/>
                <w:sz w:val="20"/>
              </w:rPr>
            </w:pPr>
            <w:r w:rsidRPr="00E07E8A">
              <w:rPr>
                <w:color w:val="000000"/>
                <w:sz w:val="20"/>
              </w:rPr>
              <w:t>43.09180</w:t>
            </w:r>
          </w:p>
        </w:tc>
        <w:tc>
          <w:tcPr>
            <w:tcW w:w="1095" w:type="dxa"/>
            <w:gridSpan w:val="2"/>
            <w:tcBorders>
              <w:top w:val="nil"/>
              <w:left w:val="nil"/>
              <w:bottom w:val="nil"/>
              <w:right w:val="nil"/>
            </w:tcBorders>
            <w:shd w:val="clear" w:color="auto" w:fill="auto"/>
            <w:vAlign w:val="center"/>
            <w:hideMark/>
          </w:tcPr>
          <w:p w14:paraId="291EDA59" w14:textId="77777777" w:rsidR="00E07E8A" w:rsidRPr="00E07E8A" w:rsidRDefault="00E07E8A" w:rsidP="00E07E8A">
            <w:pPr>
              <w:jc w:val="center"/>
              <w:rPr>
                <w:color w:val="000000"/>
                <w:sz w:val="20"/>
              </w:rPr>
            </w:pPr>
            <w:r w:rsidRPr="00E07E8A">
              <w:rPr>
                <w:color w:val="000000"/>
                <w:sz w:val="20"/>
              </w:rPr>
              <w:t>42.29313</w:t>
            </w:r>
          </w:p>
        </w:tc>
        <w:tc>
          <w:tcPr>
            <w:tcW w:w="1676" w:type="dxa"/>
            <w:tcBorders>
              <w:top w:val="nil"/>
              <w:left w:val="nil"/>
              <w:bottom w:val="nil"/>
              <w:right w:val="nil"/>
            </w:tcBorders>
            <w:shd w:val="clear" w:color="auto" w:fill="auto"/>
            <w:vAlign w:val="center"/>
            <w:hideMark/>
          </w:tcPr>
          <w:p w14:paraId="1FAB63D2" w14:textId="77777777" w:rsidR="00E07E8A" w:rsidRPr="00E07E8A" w:rsidRDefault="00E07E8A" w:rsidP="00E07E8A">
            <w:pPr>
              <w:jc w:val="center"/>
              <w:rPr>
                <w:color w:val="000000"/>
                <w:sz w:val="20"/>
              </w:rPr>
            </w:pPr>
            <w:r w:rsidRPr="00E07E8A">
              <w:rPr>
                <w:color w:val="000000"/>
                <w:sz w:val="20"/>
              </w:rPr>
              <w:t>305°, 62°</w:t>
            </w:r>
          </w:p>
        </w:tc>
        <w:tc>
          <w:tcPr>
            <w:tcW w:w="1394" w:type="dxa"/>
            <w:tcBorders>
              <w:top w:val="nil"/>
              <w:left w:val="nil"/>
              <w:bottom w:val="nil"/>
              <w:right w:val="nil"/>
            </w:tcBorders>
            <w:shd w:val="clear" w:color="auto" w:fill="auto"/>
            <w:vAlign w:val="center"/>
            <w:hideMark/>
          </w:tcPr>
          <w:p w14:paraId="0D2140D1" w14:textId="77777777" w:rsidR="00E07E8A" w:rsidRPr="00E07E8A" w:rsidRDefault="00E07E8A" w:rsidP="00E07E8A">
            <w:pPr>
              <w:jc w:val="center"/>
              <w:rPr>
                <w:color w:val="000000"/>
                <w:sz w:val="20"/>
              </w:rPr>
            </w:pPr>
            <w:r w:rsidRPr="00E07E8A">
              <w:rPr>
                <w:color w:val="000000"/>
                <w:sz w:val="20"/>
              </w:rPr>
              <w:t>093°, 45°</w:t>
            </w:r>
          </w:p>
        </w:tc>
        <w:tc>
          <w:tcPr>
            <w:tcW w:w="1300" w:type="dxa"/>
            <w:gridSpan w:val="2"/>
            <w:tcBorders>
              <w:top w:val="nil"/>
              <w:left w:val="nil"/>
              <w:bottom w:val="nil"/>
              <w:right w:val="nil"/>
            </w:tcBorders>
            <w:shd w:val="clear" w:color="auto" w:fill="auto"/>
            <w:vAlign w:val="center"/>
            <w:hideMark/>
          </w:tcPr>
          <w:p w14:paraId="4FC03704" w14:textId="77777777" w:rsidR="00E07E8A" w:rsidRPr="00E07E8A" w:rsidRDefault="00E07E8A" w:rsidP="00E07E8A">
            <w:pPr>
              <w:jc w:val="center"/>
              <w:rPr>
                <w:color w:val="000000"/>
                <w:sz w:val="20"/>
              </w:rPr>
            </w:pPr>
            <w:r w:rsidRPr="00E07E8A">
              <w:rPr>
                <w:color w:val="000000"/>
                <w:sz w:val="20"/>
              </w:rPr>
              <w:t>Top to West, Reverse</w:t>
            </w:r>
          </w:p>
        </w:tc>
        <w:tc>
          <w:tcPr>
            <w:tcW w:w="1440" w:type="dxa"/>
            <w:gridSpan w:val="2"/>
            <w:tcBorders>
              <w:top w:val="nil"/>
              <w:left w:val="nil"/>
              <w:bottom w:val="nil"/>
              <w:right w:val="nil"/>
            </w:tcBorders>
            <w:shd w:val="clear" w:color="auto" w:fill="auto"/>
            <w:vAlign w:val="center"/>
            <w:hideMark/>
          </w:tcPr>
          <w:p w14:paraId="1C0B6AEC" w14:textId="77777777" w:rsidR="00E07E8A" w:rsidRPr="00E07E8A" w:rsidRDefault="00E07E8A" w:rsidP="00E07E8A">
            <w:pPr>
              <w:jc w:val="center"/>
              <w:rPr>
                <w:color w:val="000000"/>
                <w:sz w:val="20"/>
              </w:rPr>
            </w:pPr>
            <w:r w:rsidRPr="00E07E8A">
              <w:rPr>
                <w:color w:val="000000"/>
                <w:sz w:val="20"/>
              </w:rPr>
              <w:t>Mica Fish</w:t>
            </w:r>
          </w:p>
        </w:tc>
      </w:tr>
      <w:tr w:rsidR="00E07E8A" w:rsidRPr="00E07E8A" w14:paraId="5B08A7B5" w14:textId="77777777" w:rsidTr="007C280D">
        <w:trPr>
          <w:gridAfter w:val="1"/>
          <w:wAfter w:w="40" w:type="dxa"/>
          <w:trHeight w:val="263"/>
        </w:trPr>
        <w:tc>
          <w:tcPr>
            <w:tcW w:w="9854" w:type="dxa"/>
            <w:gridSpan w:val="10"/>
            <w:tcBorders>
              <w:top w:val="nil"/>
              <w:left w:val="nil"/>
              <w:bottom w:val="nil"/>
              <w:right w:val="nil"/>
            </w:tcBorders>
            <w:shd w:val="clear" w:color="auto" w:fill="auto"/>
            <w:noWrap/>
            <w:vAlign w:val="bottom"/>
            <w:hideMark/>
          </w:tcPr>
          <w:p w14:paraId="3D3A68BB" w14:textId="77777777" w:rsidR="00E07E8A" w:rsidRDefault="00E07E8A" w:rsidP="00E07E8A">
            <w:pPr>
              <w:rPr>
                <w:color w:val="000000"/>
                <w:sz w:val="20"/>
              </w:rPr>
            </w:pPr>
          </w:p>
          <w:p w14:paraId="541A4497" w14:textId="77777777" w:rsidR="00E07E8A" w:rsidRDefault="00E07E8A" w:rsidP="00E07E8A">
            <w:pPr>
              <w:rPr>
                <w:color w:val="000000"/>
                <w:sz w:val="20"/>
              </w:rPr>
            </w:pPr>
          </w:p>
          <w:p w14:paraId="3D6B5E2D" w14:textId="04D0AA19" w:rsidR="00E07E8A" w:rsidRPr="00E07E8A" w:rsidRDefault="00E07E8A" w:rsidP="00E07E8A">
            <w:pPr>
              <w:rPr>
                <w:rFonts w:ascii="Myriad Pro" w:hAnsi="Myriad Pro"/>
                <w:b/>
                <w:bCs/>
                <w:color w:val="000000"/>
                <w:sz w:val="22"/>
                <w:szCs w:val="22"/>
              </w:rPr>
            </w:pPr>
            <w:r w:rsidRPr="00E07E8A">
              <w:rPr>
                <w:rFonts w:ascii="Myriad Pro" w:hAnsi="Myriad Pro"/>
                <w:b/>
                <w:bCs/>
                <w:color w:val="000000"/>
                <w:sz w:val="22"/>
                <w:szCs w:val="22"/>
              </w:rPr>
              <w:t>Table S2: Summary of published Caucasus zircon U-Pb analyses used to construct Figures 7 and S7</w:t>
            </w:r>
          </w:p>
        </w:tc>
      </w:tr>
      <w:tr w:rsidR="00E07E8A" w:rsidRPr="00E07E8A" w14:paraId="001FBCCE" w14:textId="77777777" w:rsidTr="007C280D">
        <w:trPr>
          <w:gridAfter w:val="1"/>
          <w:wAfter w:w="40" w:type="dxa"/>
          <w:trHeight w:val="255"/>
        </w:trPr>
        <w:tc>
          <w:tcPr>
            <w:tcW w:w="1969" w:type="dxa"/>
            <w:gridSpan w:val="2"/>
            <w:tcBorders>
              <w:top w:val="single" w:sz="4" w:space="0" w:color="auto"/>
              <w:left w:val="nil"/>
              <w:bottom w:val="single" w:sz="4" w:space="0" w:color="auto"/>
              <w:right w:val="nil"/>
            </w:tcBorders>
            <w:shd w:val="clear" w:color="auto" w:fill="auto"/>
            <w:vAlign w:val="center"/>
            <w:hideMark/>
          </w:tcPr>
          <w:p w14:paraId="7616AFE7" w14:textId="77777777" w:rsidR="00E07E8A" w:rsidRPr="00E07E8A" w:rsidRDefault="00E07E8A" w:rsidP="00E07E8A">
            <w:pPr>
              <w:jc w:val="center"/>
              <w:rPr>
                <w:b/>
                <w:bCs/>
                <w:color w:val="000000"/>
                <w:sz w:val="20"/>
              </w:rPr>
            </w:pPr>
            <w:r w:rsidRPr="00E07E8A">
              <w:rPr>
                <w:b/>
                <w:bCs/>
                <w:color w:val="000000"/>
                <w:sz w:val="20"/>
              </w:rPr>
              <w:t>Sample</w:t>
            </w:r>
          </w:p>
        </w:tc>
        <w:tc>
          <w:tcPr>
            <w:tcW w:w="1991" w:type="dxa"/>
            <w:gridSpan w:val="2"/>
            <w:tcBorders>
              <w:top w:val="single" w:sz="4" w:space="0" w:color="auto"/>
              <w:left w:val="nil"/>
              <w:bottom w:val="single" w:sz="4" w:space="0" w:color="auto"/>
              <w:right w:val="nil"/>
            </w:tcBorders>
            <w:shd w:val="clear" w:color="auto" w:fill="auto"/>
            <w:vAlign w:val="center"/>
            <w:hideMark/>
          </w:tcPr>
          <w:p w14:paraId="5F67395C" w14:textId="77777777" w:rsidR="00E07E8A" w:rsidRPr="00E07E8A" w:rsidRDefault="00E07E8A" w:rsidP="00E07E8A">
            <w:pPr>
              <w:jc w:val="center"/>
              <w:rPr>
                <w:b/>
                <w:bCs/>
                <w:color w:val="000000"/>
                <w:sz w:val="20"/>
              </w:rPr>
            </w:pPr>
            <w:r w:rsidRPr="00E07E8A">
              <w:rPr>
                <w:b/>
                <w:bCs/>
                <w:color w:val="000000"/>
                <w:sz w:val="20"/>
              </w:rPr>
              <w:t>Source</w:t>
            </w:r>
          </w:p>
        </w:tc>
        <w:tc>
          <w:tcPr>
            <w:tcW w:w="1800" w:type="dxa"/>
            <w:gridSpan w:val="2"/>
            <w:tcBorders>
              <w:top w:val="single" w:sz="4" w:space="0" w:color="auto"/>
              <w:left w:val="nil"/>
              <w:bottom w:val="single" w:sz="4" w:space="0" w:color="auto"/>
              <w:right w:val="nil"/>
            </w:tcBorders>
            <w:shd w:val="clear" w:color="auto" w:fill="auto"/>
            <w:vAlign w:val="center"/>
            <w:hideMark/>
          </w:tcPr>
          <w:p w14:paraId="161075C9" w14:textId="77777777" w:rsidR="00E07E8A" w:rsidRPr="00E07E8A" w:rsidRDefault="00E07E8A" w:rsidP="00E07E8A">
            <w:pPr>
              <w:jc w:val="center"/>
              <w:rPr>
                <w:b/>
                <w:bCs/>
                <w:color w:val="000000"/>
                <w:sz w:val="20"/>
              </w:rPr>
            </w:pPr>
            <w:r w:rsidRPr="00E07E8A">
              <w:rPr>
                <w:b/>
                <w:bCs/>
                <w:color w:val="000000"/>
                <w:sz w:val="20"/>
              </w:rPr>
              <w:t>Location</w:t>
            </w:r>
          </w:p>
        </w:tc>
        <w:tc>
          <w:tcPr>
            <w:tcW w:w="2434" w:type="dxa"/>
            <w:gridSpan w:val="2"/>
            <w:tcBorders>
              <w:top w:val="single" w:sz="4" w:space="0" w:color="auto"/>
              <w:left w:val="nil"/>
              <w:bottom w:val="single" w:sz="4" w:space="0" w:color="auto"/>
              <w:right w:val="nil"/>
            </w:tcBorders>
            <w:shd w:val="clear" w:color="auto" w:fill="auto"/>
            <w:vAlign w:val="center"/>
            <w:hideMark/>
          </w:tcPr>
          <w:p w14:paraId="1083610F" w14:textId="77777777" w:rsidR="00E07E8A" w:rsidRPr="00E07E8A" w:rsidRDefault="00E07E8A" w:rsidP="00E07E8A">
            <w:pPr>
              <w:jc w:val="center"/>
              <w:rPr>
                <w:b/>
                <w:bCs/>
                <w:color w:val="000000"/>
                <w:sz w:val="20"/>
              </w:rPr>
            </w:pPr>
            <w:r w:rsidRPr="00E07E8A">
              <w:rPr>
                <w:b/>
                <w:bCs/>
                <w:color w:val="000000"/>
                <w:sz w:val="20"/>
              </w:rPr>
              <w:t>Sample Type</w:t>
            </w:r>
          </w:p>
        </w:tc>
        <w:tc>
          <w:tcPr>
            <w:tcW w:w="1660" w:type="dxa"/>
            <w:gridSpan w:val="2"/>
            <w:tcBorders>
              <w:top w:val="single" w:sz="4" w:space="0" w:color="auto"/>
              <w:left w:val="nil"/>
              <w:bottom w:val="single" w:sz="4" w:space="0" w:color="auto"/>
              <w:right w:val="nil"/>
            </w:tcBorders>
            <w:shd w:val="clear" w:color="auto" w:fill="auto"/>
            <w:vAlign w:val="center"/>
            <w:hideMark/>
          </w:tcPr>
          <w:p w14:paraId="1B2F4967" w14:textId="77777777" w:rsidR="00E07E8A" w:rsidRPr="00E07E8A" w:rsidRDefault="00E07E8A" w:rsidP="00E07E8A">
            <w:pPr>
              <w:jc w:val="center"/>
              <w:rPr>
                <w:b/>
                <w:bCs/>
                <w:color w:val="000000"/>
                <w:sz w:val="20"/>
              </w:rPr>
            </w:pPr>
            <w:r w:rsidRPr="00E07E8A">
              <w:rPr>
                <w:b/>
                <w:bCs/>
                <w:color w:val="000000"/>
                <w:sz w:val="20"/>
              </w:rPr>
              <w:t>Number of Analyses</w:t>
            </w:r>
          </w:p>
        </w:tc>
      </w:tr>
      <w:tr w:rsidR="00E07E8A" w:rsidRPr="00E07E8A" w14:paraId="3A270FA2"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5C9AC9C8" w14:textId="77777777" w:rsidR="00E07E8A" w:rsidRPr="00E07E8A" w:rsidRDefault="00E07E8A" w:rsidP="00E07E8A">
            <w:pPr>
              <w:jc w:val="center"/>
              <w:rPr>
                <w:color w:val="000000"/>
                <w:sz w:val="20"/>
              </w:rPr>
            </w:pPr>
            <w:r w:rsidRPr="00E07E8A">
              <w:rPr>
                <w:color w:val="000000"/>
                <w:sz w:val="20"/>
              </w:rPr>
              <w:t>0-81</w:t>
            </w:r>
          </w:p>
        </w:tc>
        <w:tc>
          <w:tcPr>
            <w:tcW w:w="1991" w:type="dxa"/>
            <w:gridSpan w:val="2"/>
            <w:tcBorders>
              <w:top w:val="nil"/>
              <w:left w:val="nil"/>
              <w:bottom w:val="nil"/>
              <w:right w:val="nil"/>
            </w:tcBorders>
            <w:shd w:val="clear" w:color="auto" w:fill="auto"/>
            <w:noWrap/>
            <w:vAlign w:val="center"/>
            <w:hideMark/>
          </w:tcPr>
          <w:p w14:paraId="393BD82C"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47E0E208"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194C22C7"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18DEE5EA" w14:textId="77777777" w:rsidR="00E07E8A" w:rsidRPr="00E07E8A" w:rsidRDefault="00E07E8A" w:rsidP="00E07E8A">
            <w:pPr>
              <w:jc w:val="center"/>
              <w:rPr>
                <w:color w:val="000000"/>
                <w:sz w:val="20"/>
              </w:rPr>
            </w:pPr>
            <w:r w:rsidRPr="00E07E8A">
              <w:rPr>
                <w:color w:val="000000"/>
                <w:sz w:val="20"/>
              </w:rPr>
              <w:t>7</w:t>
            </w:r>
          </w:p>
        </w:tc>
      </w:tr>
      <w:tr w:rsidR="00E07E8A" w:rsidRPr="00E07E8A" w14:paraId="25CBB743"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078F9A96" w14:textId="77777777" w:rsidR="00E07E8A" w:rsidRPr="00E07E8A" w:rsidRDefault="00E07E8A" w:rsidP="00E07E8A">
            <w:pPr>
              <w:jc w:val="center"/>
              <w:rPr>
                <w:color w:val="000000"/>
                <w:sz w:val="20"/>
              </w:rPr>
            </w:pPr>
            <w:r w:rsidRPr="00E07E8A">
              <w:rPr>
                <w:color w:val="000000"/>
                <w:sz w:val="20"/>
              </w:rPr>
              <w:t>P-93-3</w:t>
            </w:r>
          </w:p>
        </w:tc>
        <w:tc>
          <w:tcPr>
            <w:tcW w:w="1991" w:type="dxa"/>
            <w:gridSpan w:val="2"/>
            <w:tcBorders>
              <w:top w:val="nil"/>
              <w:left w:val="nil"/>
              <w:bottom w:val="nil"/>
              <w:right w:val="nil"/>
            </w:tcBorders>
            <w:shd w:val="clear" w:color="auto" w:fill="auto"/>
            <w:noWrap/>
            <w:vAlign w:val="center"/>
            <w:hideMark/>
          </w:tcPr>
          <w:p w14:paraId="2B2A3314"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0CF63DCA"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5DAD38B6" w14:textId="77777777" w:rsidR="00E07E8A" w:rsidRPr="00E07E8A" w:rsidRDefault="00E07E8A" w:rsidP="00E07E8A">
            <w:pPr>
              <w:jc w:val="center"/>
              <w:rPr>
                <w:color w:val="000000"/>
                <w:sz w:val="20"/>
              </w:rPr>
            </w:pPr>
            <w:r w:rsidRPr="00E07E8A">
              <w:rPr>
                <w:color w:val="000000"/>
                <w:sz w:val="20"/>
              </w:rPr>
              <w:t>Metasedimentary</w:t>
            </w:r>
          </w:p>
        </w:tc>
        <w:tc>
          <w:tcPr>
            <w:tcW w:w="1660" w:type="dxa"/>
            <w:gridSpan w:val="2"/>
            <w:tcBorders>
              <w:top w:val="nil"/>
              <w:left w:val="nil"/>
              <w:bottom w:val="nil"/>
              <w:right w:val="nil"/>
            </w:tcBorders>
            <w:shd w:val="clear" w:color="auto" w:fill="auto"/>
            <w:noWrap/>
            <w:vAlign w:val="center"/>
            <w:hideMark/>
          </w:tcPr>
          <w:p w14:paraId="59657F26" w14:textId="77777777" w:rsidR="00E07E8A" w:rsidRPr="00E07E8A" w:rsidRDefault="00E07E8A" w:rsidP="00E07E8A">
            <w:pPr>
              <w:jc w:val="center"/>
              <w:rPr>
                <w:color w:val="000000"/>
                <w:sz w:val="20"/>
              </w:rPr>
            </w:pPr>
            <w:r w:rsidRPr="00E07E8A">
              <w:rPr>
                <w:color w:val="000000"/>
                <w:sz w:val="20"/>
              </w:rPr>
              <w:t>17</w:t>
            </w:r>
          </w:p>
        </w:tc>
      </w:tr>
      <w:tr w:rsidR="00E07E8A" w:rsidRPr="00E07E8A" w14:paraId="4AEEE203"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134252BE" w14:textId="77777777" w:rsidR="00E07E8A" w:rsidRPr="00E07E8A" w:rsidRDefault="00E07E8A" w:rsidP="00E07E8A">
            <w:pPr>
              <w:jc w:val="center"/>
              <w:rPr>
                <w:color w:val="000000"/>
                <w:sz w:val="20"/>
              </w:rPr>
            </w:pPr>
            <w:r w:rsidRPr="00E07E8A">
              <w:rPr>
                <w:color w:val="000000"/>
                <w:sz w:val="20"/>
              </w:rPr>
              <w:t>152</w:t>
            </w:r>
          </w:p>
        </w:tc>
        <w:tc>
          <w:tcPr>
            <w:tcW w:w="1991" w:type="dxa"/>
            <w:gridSpan w:val="2"/>
            <w:tcBorders>
              <w:top w:val="nil"/>
              <w:left w:val="nil"/>
              <w:bottom w:val="nil"/>
              <w:right w:val="nil"/>
            </w:tcBorders>
            <w:shd w:val="clear" w:color="auto" w:fill="auto"/>
            <w:noWrap/>
            <w:vAlign w:val="center"/>
            <w:hideMark/>
          </w:tcPr>
          <w:p w14:paraId="726D0ED9"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5CDF9424"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084305EB" w14:textId="77777777" w:rsidR="00E07E8A" w:rsidRPr="00E07E8A" w:rsidRDefault="00E07E8A" w:rsidP="00E07E8A">
            <w:pPr>
              <w:jc w:val="center"/>
              <w:rPr>
                <w:color w:val="000000"/>
                <w:sz w:val="20"/>
              </w:rPr>
            </w:pPr>
            <w:r w:rsidRPr="00E07E8A">
              <w:rPr>
                <w:color w:val="000000"/>
                <w:sz w:val="20"/>
              </w:rPr>
              <w:t>Metasedimentary</w:t>
            </w:r>
          </w:p>
        </w:tc>
        <w:tc>
          <w:tcPr>
            <w:tcW w:w="1660" w:type="dxa"/>
            <w:gridSpan w:val="2"/>
            <w:tcBorders>
              <w:top w:val="nil"/>
              <w:left w:val="nil"/>
              <w:bottom w:val="nil"/>
              <w:right w:val="nil"/>
            </w:tcBorders>
            <w:shd w:val="clear" w:color="auto" w:fill="auto"/>
            <w:noWrap/>
            <w:vAlign w:val="center"/>
            <w:hideMark/>
          </w:tcPr>
          <w:p w14:paraId="0E46BDE0" w14:textId="77777777" w:rsidR="00E07E8A" w:rsidRPr="00E07E8A" w:rsidRDefault="00E07E8A" w:rsidP="00E07E8A">
            <w:pPr>
              <w:jc w:val="center"/>
              <w:rPr>
                <w:color w:val="000000"/>
                <w:sz w:val="20"/>
              </w:rPr>
            </w:pPr>
            <w:r w:rsidRPr="00E07E8A">
              <w:rPr>
                <w:color w:val="000000"/>
                <w:sz w:val="20"/>
              </w:rPr>
              <w:t>30</w:t>
            </w:r>
          </w:p>
        </w:tc>
      </w:tr>
      <w:tr w:rsidR="00E07E8A" w:rsidRPr="00E07E8A" w14:paraId="71DCCA21"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49616A4D" w14:textId="77777777" w:rsidR="00E07E8A" w:rsidRPr="00E07E8A" w:rsidRDefault="00E07E8A" w:rsidP="00E07E8A">
            <w:pPr>
              <w:jc w:val="center"/>
              <w:rPr>
                <w:color w:val="000000"/>
                <w:sz w:val="20"/>
              </w:rPr>
            </w:pPr>
            <w:r w:rsidRPr="00E07E8A">
              <w:rPr>
                <w:color w:val="000000"/>
                <w:sz w:val="20"/>
              </w:rPr>
              <w:t xml:space="preserve"> 03-10</w:t>
            </w:r>
          </w:p>
        </w:tc>
        <w:tc>
          <w:tcPr>
            <w:tcW w:w="1991" w:type="dxa"/>
            <w:gridSpan w:val="2"/>
            <w:tcBorders>
              <w:top w:val="nil"/>
              <w:left w:val="nil"/>
              <w:bottom w:val="nil"/>
              <w:right w:val="nil"/>
            </w:tcBorders>
            <w:shd w:val="clear" w:color="auto" w:fill="auto"/>
            <w:noWrap/>
            <w:vAlign w:val="center"/>
            <w:hideMark/>
          </w:tcPr>
          <w:p w14:paraId="3937E450"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303EB0D2"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7012475F"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0848F49C" w14:textId="77777777" w:rsidR="00E07E8A" w:rsidRPr="00E07E8A" w:rsidRDefault="00E07E8A" w:rsidP="00E07E8A">
            <w:pPr>
              <w:jc w:val="center"/>
              <w:rPr>
                <w:color w:val="000000"/>
                <w:sz w:val="20"/>
              </w:rPr>
            </w:pPr>
            <w:r w:rsidRPr="00E07E8A">
              <w:rPr>
                <w:color w:val="000000"/>
                <w:sz w:val="20"/>
              </w:rPr>
              <w:t>8</w:t>
            </w:r>
          </w:p>
        </w:tc>
      </w:tr>
      <w:tr w:rsidR="00E07E8A" w:rsidRPr="00E07E8A" w14:paraId="0473B7C5"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3E433C70" w14:textId="77777777" w:rsidR="00E07E8A" w:rsidRPr="00E07E8A" w:rsidRDefault="00E07E8A" w:rsidP="00E07E8A">
            <w:pPr>
              <w:jc w:val="center"/>
              <w:rPr>
                <w:color w:val="000000"/>
                <w:sz w:val="20"/>
              </w:rPr>
            </w:pPr>
            <w:r w:rsidRPr="00E07E8A">
              <w:rPr>
                <w:color w:val="000000"/>
                <w:sz w:val="20"/>
              </w:rPr>
              <w:t>0-29</w:t>
            </w:r>
          </w:p>
        </w:tc>
        <w:tc>
          <w:tcPr>
            <w:tcW w:w="1991" w:type="dxa"/>
            <w:gridSpan w:val="2"/>
            <w:tcBorders>
              <w:top w:val="nil"/>
              <w:left w:val="nil"/>
              <w:bottom w:val="nil"/>
              <w:right w:val="nil"/>
            </w:tcBorders>
            <w:shd w:val="clear" w:color="auto" w:fill="auto"/>
            <w:noWrap/>
            <w:vAlign w:val="center"/>
            <w:hideMark/>
          </w:tcPr>
          <w:p w14:paraId="3472769F"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263D74C0"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1EB4AC10"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1439B223" w14:textId="77777777" w:rsidR="00E07E8A" w:rsidRPr="00E07E8A" w:rsidRDefault="00E07E8A" w:rsidP="00E07E8A">
            <w:pPr>
              <w:jc w:val="center"/>
              <w:rPr>
                <w:color w:val="000000"/>
                <w:sz w:val="20"/>
              </w:rPr>
            </w:pPr>
            <w:r w:rsidRPr="00E07E8A">
              <w:rPr>
                <w:color w:val="000000"/>
                <w:sz w:val="20"/>
              </w:rPr>
              <w:t>9</w:t>
            </w:r>
          </w:p>
        </w:tc>
      </w:tr>
      <w:tr w:rsidR="00E07E8A" w:rsidRPr="00E07E8A" w14:paraId="294E51DF"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665DA5E1" w14:textId="77777777" w:rsidR="00E07E8A" w:rsidRPr="00E07E8A" w:rsidRDefault="00E07E8A" w:rsidP="00E07E8A">
            <w:pPr>
              <w:jc w:val="center"/>
              <w:rPr>
                <w:color w:val="000000"/>
                <w:sz w:val="20"/>
              </w:rPr>
            </w:pPr>
            <w:r w:rsidRPr="00E07E8A">
              <w:rPr>
                <w:color w:val="000000"/>
                <w:sz w:val="20"/>
              </w:rPr>
              <w:t>146</w:t>
            </w:r>
          </w:p>
        </w:tc>
        <w:tc>
          <w:tcPr>
            <w:tcW w:w="1991" w:type="dxa"/>
            <w:gridSpan w:val="2"/>
            <w:tcBorders>
              <w:top w:val="nil"/>
              <w:left w:val="nil"/>
              <w:bottom w:val="nil"/>
              <w:right w:val="nil"/>
            </w:tcBorders>
            <w:shd w:val="clear" w:color="auto" w:fill="auto"/>
            <w:noWrap/>
            <w:vAlign w:val="center"/>
            <w:hideMark/>
          </w:tcPr>
          <w:p w14:paraId="31B1941D"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048BDB2E"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0464217F"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1065B7F1" w14:textId="77777777" w:rsidR="00E07E8A" w:rsidRPr="00E07E8A" w:rsidRDefault="00E07E8A" w:rsidP="00E07E8A">
            <w:pPr>
              <w:jc w:val="center"/>
              <w:rPr>
                <w:color w:val="000000"/>
                <w:sz w:val="20"/>
              </w:rPr>
            </w:pPr>
            <w:r w:rsidRPr="00E07E8A">
              <w:rPr>
                <w:color w:val="000000"/>
                <w:sz w:val="20"/>
              </w:rPr>
              <w:t>11</w:t>
            </w:r>
          </w:p>
        </w:tc>
      </w:tr>
      <w:tr w:rsidR="00E07E8A" w:rsidRPr="00E07E8A" w14:paraId="6633B0FA"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3CA7B021" w14:textId="77777777" w:rsidR="00E07E8A" w:rsidRPr="00E07E8A" w:rsidRDefault="00E07E8A" w:rsidP="00E07E8A">
            <w:pPr>
              <w:jc w:val="center"/>
              <w:rPr>
                <w:color w:val="000000"/>
                <w:sz w:val="20"/>
              </w:rPr>
            </w:pPr>
            <w:r w:rsidRPr="00E07E8A">
              <w:rPr>
                <w:color w:val="000000"/>
                <w:sz w:val="20"/>
              </w:rPr>
              <w:t>16</w:t>
            </w:r>
          </w:p>
        </w:tc>
        <w:tc>
          <w:tcPr>
            <w:tcW w:w="1991" w:type="dxa"/>
            <w:gridSpan w:val="2"/>
            <w:tcBorders>
              <w:top w:val="nil"/>
              <w:left w:val="nil"/>
              <w:bottom w:val="nil"/>
              <w:right w:val="nil"/>
            </w:tcBorders>
            <w:shd w:val="clear" w:color="auto" w:fill="auto"/>
            <w:noWrap/>
            <w:vAlign w:val="center"/>
            <w:hideMark/>
          </w:tcPr>
          <w:p w14:paraId="081CACD8"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4F1F9F8D"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0B38D033"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1D97DE31" w14:textId="77777777" w:rsidR="00E07E8A" w:rsidRPr="00E07E8A" w:rsidRDefault="00E07E8A" w:rsidP="00E07E8A">
            <w:pPr>
              <w:jc w:val="center"/>
              <w:rPr>
                <w:color w:val="000000"/>
                <w:sz w:val="20"/>
              </w:rPr>
            </w:pPr>
            <w:r w:rsidRPr="00E07E8A">
              <w:rPr>
                <w:color w:val="000000"/>
                <w:sz w:val="20"/>
              </w:rPr>
              <w:t>10</w:t>
            </w:r>
          </w:p>
        </w:tc>
      </w:tr>
      <w:tr w:rsidR="00E07E8A" w:rsidRPr="00E07E8A" w14:paraId="6879078F"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681942FB" w14:textId="77777777" w:rsidR="00E07E8A" w:rsidRPr="00E07E8A" w:rsidRDefault="00E07E8A" w:rsidP="00E07E8A">
            <w:pPr>
              <w:jc w:val="center"/>
              <w:rPr>
                <w:color w:val="000000"/>
                <w:sz w:val="20"/>
              </w:rPr>
            </w:pPr>
            <w:r w:rsidRPr="00E07E8A">
              <w:rPr>
                <w:color w:val="000000"/>
                <w:sz w:val="20"/>
              </w:rPr>
              <w:t>A-1</w:t>
            </w:r>
          </w:p>
        </w:tc>
        <w:tc>
          <w:tcPr>
            <w:tcW w:w="1991" w:type="dxa"/>
            <w:gridSpan w:val="2"/>
            <w:tcBorders>
              <w:top w:val="nil"/>
              <w:left w:val="nil"/>
              <w:bottom w:val="nil"/>
              <w:right w:val="nil"/>
            </w:tcBorders>
            <w:shd w:val="clear" w:color="auto" w:fill="auto"/>
            <w:noWrap/>
            <w:vAlign w:val="center"/>
            <w:hideMark/>
          </w:tcPr>
          <w:p w14:paraId="2C2B810F"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1C02E92E"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36B83D30" w14:textId="77777777" w:rsidR="00E07E8A" w:rsidRPr="00E07E8A" w:rsidRDefault="00E07E8A" w:rsidP="00E07E8A">
            <w:pPr>
              <w:jc w:val="center"/>
              <w:rPr>
                <w:color w:val="000000"/>
                <w:sz w:val="20"/>
              </w:rPr>
            </w:pPr>
            <w:r w:rsidRPr="00E07E8A">
              <w:rPr>
                <w:color w:val="000000"/>
                <w:sz w:val="20"/>
              </w:rPr>
              <w:t>Metasedimentary</w:t>
            </w:r>
          </w:p>
        </w:tc>
        <w:tc>
          <w:tcPr>
            <w:tcW w:w="1660" w:type="dxa"/>
            <w:gridSpan w:val="2"/>
            <w:tcBorders>
              <w:top w:val="nil"/>
              <w:left w:val="nil"/>
              <w:bottom w:val="nil"/>
              <w:right w:val="nil"/>
            </w:tcBorders>
            <w:shd w:val="clear" w:color="auto" w:fill="auto"/>
            <w:noWrap/>
            <w:vAlign w:val="center"/>
            <w:hideMark/>
          </w:tcPr>
          <w:p w14:paraId="55102C1C" w14:textId="77777777" w:rsidR="00E07E8A" w:rsidRPr="00E07E8A" w:rsidRDefault="00E07E8A" w:rsidP="00E07E8A">
            <w:pPr>
              <w:jc w:val="center"/>
              <w:rPr>
                <w:color w:val="000000"/>
                <w:sz w:val="20"/>
              </w:rPr>
            </w:pPr>
            <w:r w:rsidRPr="00E07E8A">
              <w:rPr>
                <w:color w:val="000000"/>
                <w:sz w:val="20"/>
              </w:rPr>
              <w:t>10</w:t>
            </w:r>
          </w:p>
        </w:tc>
      </w:tr>
      <w:tr w:rsidR="00E07E8A" w:rsidRPr="00E07E8A" w14:paraId="6139BF9C"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0623ED8B" w14:textId="77777777" w:rsidR="00E07E8A" w:rsidRPr="00E07E8A" w:rsidRDefault="00E07E8A" w:rsidP="00E07E8A">
            <w:pPr>
              <w:jc w:val="center"/>
              <w:rPr>
                <w:color w:val="000000"/>
                <w:sz w:val="20"/>
              </w:rPr>
            </w:pPr>
            <w:r w:rsidRPr="00E07E8A">
              <w:rPr>
                <w:color w:val="000000"/>
                <w:sz w:val="20"/>
              </w:rPr>
              <w:t>0-41</w:t>
            </w:r>
          </w:p>
        </w:tc>
        <w:tc>
          <w:tcPr>
            <w:tcW w:w="1991" w:type="dxa"/>
            <w:gridSpan w:val="2"/>
            <w:tcBorders>
              <w:top w:val="nil"/>
              <w:left w:val="nil"/>
              <w:bottom w:val="nil"/>
              <w:right w:val="nil"/>
            </w:tcBorders>
            <w:shd w:val="clear" w:color="auto" w:fill="auto"/>
            <w:noWrap/>
            <w:vAlign w:val="center"/>
            <w:hideMark/>
          </w:tcPr>
          <w:p w14:paraId="2B5C92E3"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197BDA72"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3F7801EF" w14:textId="77777777" w:rsidR="00E07E8A" w:rsidRPr="00E07E8A" w:rsidRDefault="00E07E8A" w:rsidP="00E07E8A">
            <w:pPr>
              <w:jc w:val="center"/>
              <w:rPr>
                <w:color w:val="000000"/>
                <w:sz w:val="20"/>
              </w:rPr>
            </w:pPr>
            <w:r w:rsidRPr="00E07E8A">
              <w:rPr>
                <w:color w:val="000000"/>
                <w:sz w:val="20"/>
              </w:rPr>
              <w:t>Metasedimentary</w:t>
            </w:r>
          </w:p>
        </w:tc>
        <w:tc>
          <w:tcPr>
            <w:tcW w:w="1660" w:type="dxa"/>
            <w:gridSpan w:val="2"/>
            <w:tcBorders>
              <w:top w:val="nil"/>
              <w:left w:val="nil"/>
              <w:bottom w:val="nil"/>
              <w:right w:val="nil"/>
            </w:tcBorders>
            <w:shd w:val="clear" w:color="auto" w:fill="auto"/>
            <w:noWrap/>
            <w:vAlign w:val="center"/>
            <w:hideMark/>
          </w:tcPr>
          <w:p w14:paraId="79EF0257" w14:textId="77777777" w:rsidR="00E07E8A" w:rsidRPr="00E07E8A" w:rsidRDefault="00E07E8A" w:rsidP="00E07E8A">
            <w:pPr>
              <w:jc w:val="center"/>
              <w:rPr>
                <w:color w:val="000000"/>
                <w:sz w:val="20"/>
              </w:rPr>
            </w:pPr>
            <w:r w:rsidRPr="00E07E8A">
              <w:rPr>
                <w:color w:val="000000"/>
                <w:sz w:val="20"/>
              </w:rPr>
              <w:t>22</w:t>
            </w:r>
          </w:p>
        </w:tc>
      </w:tr>
      <w:tr w:rsidR="00E07E8A" w:rsidRPr="00E07E8A" w14:paraId="2A8F3220"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7F78B52F" w14:textId="77777777" w:rsidR="00E07E8A" w:rsidRPr="00E07E8A" w:rsidRDefault="00E07E8A" w:rsidP="00E07E8A">
            <w:pPr>
              <w:jc w:val="center"/>
              <w:rPr>
                <w:color w:val="000000"/>
                <w:sz w:val="20"/>
              </w:rPr>
            </w:pPr>
            <w:r w:rsidRPr="00E07E8A">
              <w:rPr>
                <w:color w:val="000000"/>
                <w:sz w:val="20"/>
              </w:rPr>
              <w:t>UR-1</w:t>
            </w:r>
          </w:p>
        </w:tc>
        <w:tc>
          <w:tcPr>
            <w:tcW w:w="1991" w:type="dxa"/>
            <w:gridSpan w:val="2"/>
            <w:tcBorders>
              <w:top w:val="nil"/>
              <w:left w:val="nil"/>
              <w:bottom w:val="nil"/>
              <w:right w:val="nil"/>
            </w:tcBorders>
            <w:shd w:val="clear" w:color="auto" w:fill="auto"/>
            <w:noWrap/>
            <w:vAlign w:val="center"/>
            <w:hideMark/>
          </w:tcPr>
          <w:p w14:paraId="54CBD365"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2A79A555"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17C866FA"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7E234807" w14:textId="77777777" w:rsidR="00E07E8A" w:rsidRPr="00E07E8A" w:rsidRDefault="00E07E8A" w:rsidP="00E07E8A">
            <w:pPr>
              <w:jc w:val="center"/>
              <w:rPr>
                <w:color w:val="000000"/>
                <w:sz w:val="20"/>
              </w:rPr>
            </w:pPr>
            <w:r w:rsidRPr="00E07E8A">
              <w:rPr>
                <w:color w:val="000000"/>
                <w:sz w:val="20"/>
              </w:rPr>
              <w:t>10</w:t>
            </w:r>
          </w:p>
        </w:tc>
      </w:tr>
      <w:tr w:rsidR="00E07E8A" w:rsidRPr="00E07E8A" w14:paraId="64558361"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5282B996" w14:textId="77777777" w:rsidR="00E07E8A" w:rsidRPr="00E07E8A" w:rsidRDefault="00E07E8A" w:rsidP="00E07E8A">
            <w:pPr>
              <w:jc w:val="center"/>
              <w:rPr>
                <w:color w:val="000000"/>
                <w:sz w:val="20"/>
              </w:rPr>
            </w:pPr>
            <w:r w:rsidRPr="00E07E8A">
              <w:rPr>
                <w:color w:val="000000"/>
                <w:sz w:val="20"/>
              </w:rPr>
              <w:t>K 1-06</w:t>
            </w:r>
          </w:p>
        </w:tc>
        <w:tc>
          <w:tcPr>
            <w:tcW w:w="1991" w:type="dxa"/>
            <w:gridSpan w:val="2"/>
            <w:tcBorders>
              <w:top w:val="nil"/>
              <w:left w:val="nil"/>
              <w:bottom w:val="nil"/>
              <w:right w:val="nil"/>
            </w:tcBorders>
            <w:shd w:val="clear" w:color="auto" w:fill="auto"/>
            <w:noWrap/>
            <w:vAlign w:val="center"/>
            <w:hideMark/>
          </w:tcPr>
          <w:p w14:paraId="7C167FAA"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062C843D"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74D9C5CA"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6185C7F9" w14:textId="77777777" w:rsidR="00E07E8A" w:rsidRPr="00E07E8A" w:rsidRDefault="00E07E8A" w:rsidP="00E07E8A">
            <w:pPr>
              <w:jc w:val="center"/>
              <w:rPr>
                <w:color w:val="000000"/>
                <w:sz w:val="20"/>
              </w:rPr>
            </w:pPr>
            <w:r w:rsidRPr="00E07E8A">
              <w:rPr>
                <w:color w:val="000000"/>
                <w:sz w:val="20"/>
              </w:rPr>
              <w:t>10</w:t>
            </w:r>
          </w:p>
        </w:tc>
      </w:tr>
      <w:tr w:rsidR="00E07E8A" w:rsidRPr="00E07E8A" w14:paraId="4B3259B4"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3F9E1DF8" w14:textId="77777777" w:rsidR="00E07E8A" w:rsidRPr="00E07E8A" w:rsidRDefault="00E07E8A" w:rsidP="00E07E8A">
            <w:pPr>
              <w:jc w:val="center"/>
              <w:rPr>
                <w:color w:val="000000"/>
                <w:sz w:val="20"/>
              </w:rPr>
            </w:pPr>
            <w:r w:rsidRPr="00E07E8A">
              <w:rPr>
                <w:color w:val="000000"/>
                <w:sz w:val="20"/>
              </w:rPr>
              <w:t>495</w:t>
            </w:r>
          </w:p>
        </w:tc>
        <w:tc>
          <w:tcPr>
            <w:tcW w:w="1991" w:type="dxa"/>
            <w:gridSpan w:val="2"/>
            <w:tcBorders>
              <w:top w:val="nil"/>
              <w:left w:val="nil"/>
              <w:bottom w:val="nil"/>
              <w:right w:val="nil"/>
            </w:tcBorders>
            <w:shd w:val="clear" w:color="auto" w:fill="auto"/>
            <w:noWrap/>
            <w:vAlign w:val="center"/>
            <w:hideMark/>
          </w:tcPr>
          <w:p w14:paraId="2FF084FE"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392ACC35"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39E8CF1E"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335E7EC7" w14:textId="77777777" w:rsidR="00E07E8A" w:rsidRPr="00E07E8A" w:rsidRDefault="00E07E8A" w:rsidP="00E07E8A">
            <w:pPr>
              <w:jc w:val="center"/>
              <w:rPr>
                <w:color w:val="000000"/>
                <w:sz w:val="20"/>
              </w:rPr>
            </w:pPr>
            <w:r w:rsidRPr="00E07E8A">
              <w:rPr>
                <w:color w:val="000000"/>
                <w:sz w:val="20"/>
              </w:rPr>
              <w:t>20</w:t>
            </w:r>
          </w:p>
        </w:tc>
      </w:tr>
      <w:tr w:rsidR="00E07E8A" w:rsidRPr="00E07E8A" w14:paraId="2B2B9383"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65A83E2F" w14:textId="77777777" w:rsidR="00E07E8A" w:rsidRPr="00E07E8A" w:rsidRDefault="00E07E8A" w:rsidP="00E07E8A">
            <w:pPr>
              <w:jc w:val="center"/>
              <w:rPr>
                <w:color w:val="000000"/>
                <w:sz w:val="20"/>
              </w:rPr>
            </w:pPr>
            <w:r w:rsidRPr="00E07E8A">
              <w:rPr>
                <w:color w:val="000000"/>
                <w:sz w:val="20"/>
              </w:rPr>
              <w:t>P-81</w:t>
            </w:r>
          </w:p>
        </w:tc>
        <w:tc>
          <w:tcPr>
            <w:tcW w:w="1991" w:type="dxa"/>
            <w:gridSpan w:val="2"/>
            <w:tcBorders>
              <w:top w:val="nil"/>
              <w:left w:val="nil"/>
              <w:bottom w:val="nil"/>
              <w:right w:val="nil"/>
            </w:tcBorders>
            <w:shd w:val="clear" w:color="auto" w:fill="auto"/>
            <w:noWrap/>
            <w:vAlign w:val="center"/>
            <w:hideMark/>
          </w:tcPr>
          <w:p w14:paraId="02666B38"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2E2BE42A"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64DCE82A" w14:textId="77777777" w:rsidR="00E07E8A" w:rsidRPr="00E07E8A" w:rsidRDefault="00E07E8A" w:rsidP="00E07E8A">
            <w:pPr>
              <w:jc w:val="center"/>
              <w:rPr>
                <w:color w:val="000000"/>
                <w:sz w:val="20"/>
              </w:rPr>
            </w:pPr>
            <w:r w:rsidRPr="00E07E8A">
              <w:rPr>
                <w:color w:val="000000"/>
                <w:sz w:val="20"/>
              </w:rPr>
              <w:t>Metasedimentary</w:t>
            </w:r>
          </w:p>
        </w:tc>
        <w:tc>
          <w:tcPr>
            <w:tcW w:w="1660" w:type="dxa"/>
            <w:gridSpan w:val="2"/>
            <w:tcBorders>
              <w:top w:val="nil"/>
              <w:left w:val="nil"/>
              <w:bottom w:val="nil"/>
              <w:right w:val="nil"/>
            </w:tcBorders>
            <w:shd w:val="clear" w:color="auto" w:fill="auto"/>
            <w:noWrap/>
            <w:vAlign w:val="center"/>
            <w:hideMark/>
          </w:tcPr>
          <w:p w14:paraId="09C379FD" w14:textId="77777777" w:rsidR="00E07E8A" w:rsidRPr="00E07E8A" w:rsidRDefault="00E07E8A" w:rsidP="00E07E8A">
            <w:pPr>
              <w:jc w:val="center"/>
              <w:rPr>
                <w:color w:val="000000"/>
                <w:sz w:val="20"/>
              </w:rPr>
            </w:pPr>
            <w:r w:rsidRPr="00E07E8A">
              <w:rPr>
                <w:color w:val="000000"/>
                <w:sz w:val="20"/>
              </w:rPr>
              <w:t>10</w:t>
            </w:r>
          </w:p>
        </w:tc>
      </w:tr>
      <w:tr w:rsidR="00E07E8A" w:rsidRPr="00E07E8A" w14:paraId="751D7E86"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41C6CFB2" w14:textId="77777777" w:rsidR="00E07E8A" w:rsidRPr="00E07E8A" w:rsidRDefault="00E07E8A" w:rsidP="00E07E8A">
            <w:pPr>
              <w:jc w:val="center"/>
              <w:rPr>
                <w:color w:val="000000"/>
                <w:sz w:val="20"/>
              </w:rPr>
            </w:pPr>
            <w:r w:rsidRPr="00E07E8A">
              <w:rPr>
                <w:color w:val="000000"/>
                <w:sz w:val="20"/>
              </w:rPr>
              <w:t>0-17</w:t>
            </w:r>
          </w:p>
        </w:tc>
        <w:tc>
          <w:tcPr>
            <w:tcW w:w="1991" w:type="dxa"/>
            <w:gridSpan w:val="2"/>
            <w:tcBorders>
              <w:top w:val="nil"/>
              <w:left w:val="nil"/>
              <w:bottom w:val="nil"/>
              <w:right w:val="nil"/>
            </w:tcBorders>
            <w:shd w:val="clear" w:color="auto" w:fill="auto"/>
            <w:noWrap/>
            <w:vAlign w:val="center"/>
            <w:hideMark/>
          </w:tcPr>
          <w:p w14:paraId="031AC7F8"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35762294"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10194510" w14:textId="77777777" w:rsidR="00E07E8A" w:rsidRPr="00E07E8A" w:rsidRDefault="00E07E8A" w:rsidP="00E07E8A">
            <w:pPr>
              <w:jc w:val="center"/>
              <w:rPr>
                <w:color w:val="000000"/>
                <w:sz w:val="20"/>
              </w:rPr>
            </w:pPr>
            <w:r w:rsidRPr="00E07E8A">
              <w:rPr>
                <w:color w:val="000000"/>
                <w:sz w:val="20"/>
              </w:rPr>
              <w:t>Metasedimentary</w:t>
            </w:r>
          </w:p>
        </w:tc>
        <w:tc>
          <w:tcPr>
            <w:tcW w:w="1660" w:type="dxa"/>
            <w:gridSpan w:val="2"/>
            <w:tcBorders>
              <w:top w:val="nil"/>
              <w:left w:val="nil"/>
              <w:bottom w:val="nil"/>
              <w:right w:val="nil"/>
            </w:tcBorders>
            <w:shd w:val="clear" w:color="auto" w:fill="auto"/>
            <w:noWrap/>
            <w:vAlign w:val="center"/>
            <w:hideMark/>
          </w:tcPr>
          <w:p w14:paraId="347B3142" w14:textId="77777777" w:rsidR="00E07E8A" w:rsidRPr="00E07E8A" w:rsidRDefault="00E07E8A" w:rsidP="00E07E8A">
            <w:pPr>
              <w:jc w:val="center"/>
              <w:rPr>
                <w:color w:val="000000"/>
                <w:sz w:val="20"/>
              </w:rPr>
            </w:pPr>
            <w:r w:rsidRPr="00E07E8A">
              <w:rPr>
                <w:color w:val="000000"/>
                <w:sz w:val="20"/>
              </w:rPr>
              <w:t>17</w:t>
            </w:r>
          </w:p>
        </w:tc>
      </w:tr>
      <w:tr w:rsidR="00E07E8A" w:rsidRPr="00E07E8A" w14:paraId="7B0AFC0F"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078BDAD0" w14:textId="77777777" w:rsidR="00E07E8A" w:rsidRPr="00E07E8A" w:rsidRDefault="00E07E8A" w:rsidP="00E07E8A">
            <w:pPr>
              <w:jc w:val="center"/>
              <w:rPr>
                <w:color w:val="000000"/>
                <w:sz w:val="20"/>
              </w:rPr>
            </w:pPr>
            <w:r w:rsidRPr="00E07E8A">
              <w:rPr>
                <w:color w:val="000000"/>
                <w:sz w:val="20"/>
              </w:rPr>
              <w:t>125</w:t>
            </w:r>
          </w:p>
        </w:tc>
        <w:tc>
          <w:tcPr>
            <w:tcW w:w="1991" w:type="dxa"/>
            <w:gridSpan w:val="2"/>
            <w:tcBorders>
              <w:top w:val="nil"/>
              <w:left w:val="nil"/>
              <w:bottom w:val="nil"/>
              <w:right w:val="nil"/>
            </w:tcBorders>
            <w:shd w:val="clear" w:color="auto" w:fill="auto"/>
            <w:noWrap/>
            <w:vAlign w:val="center"/>
            <w:hideMark/>
          </w:tcPr>
          <w:p w14:paraId="1B56020E"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4D99982B"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186F9598" w14:textId="77777777" w:rsidR="00E07E8A" w:rsidRPr="00E07E8A" w:rsidRDefault="00E07E8A" w:rsidP="00E07E8A">
            <w:pPr>
              <w:jc w:val="center"/>
              <w:rPr>
                <w:color w:val="000000"/>
                <w:sz w:val="20"/>
              </w:rPr>
            </w:pPr>
            <w:r w:rsidRPr="00E07E8A">
              <w:rPr>
                <w:color w:val="000000"/>
                <w:sz w:val="20"/>
              </w:rPr>
              <w:t>Metasedimentary</w:t>
            </w:r>
          </w:p>
        </w:tc>
        <w:tc>
          <w:tcPr>
            <w:tcW w:w="1660" w:type="dxa"/>
            <w:gridSpan w:val="2"/>
            <w:tcBorders>
              <w:top w:val="nil"/>
              <w:left w:val="nil"/>
              <w:bottom w:val="nil"/>
              <w:right w:val="nil"/>
            </w:tcBorders>
            <w:shd w:val="clear" w:color="auto" w:fill="auto"/>
            <w:noWrap/>
            <w:vAlign w:val="center"/>
            <w:hideMark/>
          </w:tcPr>
          <w:p w14:paraId="0BCAB83F" w14:textId="77777777" w:rsidR="00E07E8A" w:rsidRPr="00E07E8A" w:rsidRDefault="00E07E8A" w:rsidP="00E07E8A">
            <w:pPr>
              <w:jc w:val="center"/>
              <w:rPr>
                <w:color w:val="000000"/>
                <w:sz w:val="20"/>
              </w:rPr>
            </w:pPr>
            <w:r w:rsidRPr="00E07E8A">
              <w:rPr>
                <w:color w:val="000000"/>
                <w:sz w:val="20"/>
              </w:rPr>
              <w:t>13</w:t>
            </w:r>
          </w:p>
        </w:tc>
      </w:tr>
      <w:tr w:rsidR="00E07E8A" w:rsidRPr="00E07E8A" w14:paraId="67C3A58A"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center"/>
            <w:hideMark/>
          </w:tcPr>
          <w:p w14:paraId="6F74CDF9" w14:textId="77777777" w:rsidR="00E07E8A" w:rsidRPr="00E07E8A" w:rsidRDefault="00E07E8A" w:rsidP="00E07E8A">
            <w:pPr>
              <w:jc w:val="center"/>
              <w:rPr>
                <w:color w:val="000000"/>
                <w:sz w:val="20"/>
              </w:rPr>
            </w:pPr>
            <w:r w:rsidRPr="00E07E8A">
              <w:rPr>
                <w:color w:val="000000"/>
                <w:sz w:val="20"/>
              </w:rPr>
              <w:t>0-11</w:t>
            </w:r>
          </w:p>
        </w:tc>
        <w:tc>
          <w:tcPr>
            <w:tcW w:w="1991" w:type="dxa"/>
            <w:gridSpan w:val="2"/>
            <w:tcBorders>
              <w:top w:val="nil"/>
              <w:left w:val="nil"/>
              <w:bottom w:val="nil"/>
              <w:right w:val="nil"/>
            </w:tcBorders>
            <w:shd w:val="clear" w:color="auto" w:fill="auto"/>
            <w:noWrap/>
            <w:vAlign w:val="center"/>
            <w:hideMark/>
          </w:tcPr>
          <w:p w14:paraId="6F0EB37A" w14:textId="77777777" w:rsidR="00E07E8A" w:rsidRPr="00E07E8A" w:rsidRDefault="00E07E8A" w:rsidP="00E07E8A">
            <w:pPr>
              <w:jc w:val="center"/>
              <w:rPr>
                <w:color w:val="000000"/>
                <w:sz w:val="20"/>
              </w:rPr>
            </w:pPr>
            <w:proofErr w:type="spellStart"/>
            <w:r w:rsidRPr="00E07E8A">
              <w:rPr>
                <w:color w:val="000000"/>
                <w:sz w:val="20"/>
              </w:rPr>
              <w:t>Somin</w:t>
            </w:r>
            <w:proofErr w:type="spellEnd"/>
            <w:r w:rsidRPr="00E07E8A">
              <w:rPr>
                <w:color w:val="000000"/>
                <w:sz w:val="20"/>
              </w:rPr>
              <w:t>, 2011</w:t>
            </w:r>
          </w:p>
        </w:tc>
        <w:tc>
          <w:tcPr>
            <w:tcW w:w="1800" w:type="dxa"/>
            <w:gridSpan w:val="2"/>
            <w:tcBorders>
              <w:top w:val="nil"/>
              <w:left w:val="nil"/>
              <w:bottom w:val="nil"/>
              <w:right w:val="nil"/>
            </w:tcBorders>
            <w:shd w:val="clear" w:color="auto" w:fill="auto"/>
            <w:noWrap/>
            <w:vAlign w:val="center"/>
            <w:hideMark/>
          </w:tcPr>
          <w:p w14:paraId="2208506D"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center"/>
            <w:hideMark/>
          </w:tcPr>
          <w:p w14:paraId="340217E0"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center"/>
            <w:hideMark/>
          </w:tcPr>
          <w:p w14:paraId="4F5AC1A5" w14:textId="77777777" w:rsidR="00E07E8A" w:rsidRPr="00E07E8A" w:rsidRDefault="00E07E8A" w:rsidP="00E07E8A">
            <w:pPr>
              <w:jc w:val="center"/>
              <w:rPr>
                <w:color w:val="000000"/>
                <w:sz w:val="20"/>
              </w:rPr>
            </w:pPr>
            <w:r w:rsidRPr="00E07E8A">
              <w:rPr>
                <w:color w:val="000000"/>
                <w:sz w:val="20"/>
              </w:rPr>
              <w:t>6</w:t>
            </w:r>
          </w:p>
        </w:tc>
      </w:tr>
      <w:tr w:rsidR="00E07E8A" w:rsidRPr="00E07E8A" w14:paraId="43DE088A"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bottom"/>
            <w:hideMark/>
          </w:tcPr>
          <w:p w14:paraId="57B28DBA" w14:textId="77777777" w:rsidR="00E07E8A" w:rsidRPr="00E07E8A" w:rsidRDefault="00E07E8A" w:rsidP="00E07E8A">
            <w:pPr>
              <w:jc w:val="center"/>
              <w:rPr>
                <w:color w:val="000000"/>
                <w:sz w:val="20"/>
              </w:rPr>
            </w:pPr>
            <w:r w:rsidRPr="00E07E8A">
              <w:rPr>
                <w:color w:val="000000"/>
                <w:sz w:val="20"/>
              </w:rPr>
              <w:t>57-A</w:t>
            </w:r>
          </w:p>
        </w:tc>
        <w:tc>
          <w:tcPr>
            <w:tcW w:w="1991" w:type="dxa"/>
            <w:gridSpan w:val="2"/>
            <w:tcBorders>
              <w:top w:val="nil"/>
              <w:left w:val="nil"/>
              <w:bottom w:val="nil"/>
              <w:right w:val="nil"/>
            </w:tcBorders>
            <w:shd w:val="clear" w:color="auto" w:fill="auto"/>
            <w:noWrap/>
            <w:vAlign w:val="bottom"/>
            <w:hideMark/>
          </w:tcPr>
          <w:p w14:paraId="77F3F64D" w14:textId="77777777" w:rsidR="00E07E8A" w:rsidRPr="00E07E8A" w:rsidRDefault="00E07E8A" w:rsidP="00E07E8A">
            <w:pPr>
              <w:jc w:val="center"/>
              <w:rPr>
                <w:color w:val="000000"/>
                <w:sz w:val="20"/>
              </w:rPr>
            </w:pPr>
            <w:proofErr w:type="spellStart"/>
            <w:r w:rsidRPr="00E07E8A">
              <w:rPr>
                <w:color w:val="000000"/>
                <w:sz w:val="20"/>
              </w:rPr>
              <w:t>Shengelia</w:t>
            </w:r>
            <w:proofErr w:type="spellEnd"/>
            <w:r w:rsidRPr="00E07E8A">
              <w:rPr>
                <w:color w:val="000000"/>
                <w:sz w:val="20"/>
              </w:rPr>
              <w:t xml:space="preserve"> et al., 2014</w:t>
            </w:r>
          </w:p>
        </w:tc>
        <w:tc>
          <w:tcPr>
            <w:tcW w:w="1800" w:type="dxa"/>
            <w:gridSpan w:val="2"/>
            <w:tcBorders>
              <w:top w:val="nil"/>
              <w:left w:val="nil"/>
              <w:bottom w:val="nil"/>
              <w:right w:val="nil"/>
            </w:tcBorders>
            <w:shd w:val="clear" w:color="auto" w:fill="auto"/>
            <w:noWrap/>
            <w:vAlign w:val="center"/>
            <w:hideMark/>
          </w:tcPr>
          <w:p w14:paraId="653CF117"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bottom"/>
            <w:hideMark/>
          </w:tcPr>
          <w:p w14:paraId="6DF9E8C7"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bottom"/>
            <w:hideMark/>
          </w:tcPr>
          <w:p w14:paraId="276409F0" w14:textId="77777777" w:rsidR="00E07E8A" w:rsidRPr="00E07E8A" w:rsidRDefault="00E07E8A" w:rsidP="00E07E8A">
            <w:pPr>
              <w:jc w:val="center"/>
              <w:rPr>
                <w:color w:val="000000"/>
                <w:sz w:val="20"/>
              </w:rPr>
            </w:pPr>
            <w:r w:rsidRPr="00E07E8A">
              <w:rPr>
                <w:color w:val="000000"/>
                <w:sz w:val="20"/>
              </w:rPr>
              <w:t>35</w:t>
            </w:r>
          </w:p>
        </w:tc>
      </w:tr>
      <w:tr w:rsidR="00E07E8A" w:rsidRPr="00E07E8A" w14:paraId="3974C321"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bottom"/>
            <w:hideMark/>
          </w:tcPr>
          <w:p w14:paraId="37FA737F" w14:textId="77777777" w:rsidR="00E07E8A" w:rsidRPr="00E07E8A" w:rsidRDefault="00E07E8A" w:rsidP="00E07E8A">
            <w:pPr>
              <w:jc w:val="center"/>
              <w:rPr>
                <w:color w:val="000000"/>
                <w:sz w:val="20"/>
              </w:rPr>
            </w:pPr>
            <w:r w:rsidRPr="00E07E8A">
              <w:rPr>
                <w:color w:val="000000"/>
                <w:sz w:val="20"/>
              </w:rPr>
              <w:t>GK15GR</w:t>
            </w:r>
          </w:p>
        </w:tc>
        <w:tc>
          <w:tcPr>
            <w:tcW w:w="1991" w:type="dxa"/>
            <w:gridSpan w:val="2"/>
            <w:tcBorders>
              <w:top w:val="nil"/>
              <w:left w:val="nil"/>
              <w:bottom w:val="nil"/>
              <w:right w:val="nil"/>
            </w:tcBorders>
            <w:shd w:val="clear" w:color="auto" w:fill="auto"/>
            <w:noWrap/>
            <w:vAlign w:val="bottom"/>
            <w:hideMark/>
          </w:tcPr>
          <w:p w14:paraId="1E2D8F0E" w14:textId="77777777" w:rsidR="00E07E8A" w:rsidRPr="00E07E8A" w:rsidRDefault="00E07E8A" w:rsidP="00E07E8A">
            <w:pPr>
              <w:jc w:val="center"/>
              <w:rPr>
                <w:color w:val="000000"/>
                <w:sz w:val="20"/>
              </w:rPr>
            </w:pPr>
            <w:proofErr w:type="spellStart"/>
            <w:r w:rsidRPr="00E07E8A">
              <w:rPr>
                <w:color w:val="000000"/>
                <w:sz w:val="20"/>
              </w:rPr>
              <w:t>Shengelia</w:t>
            </w:r>
            <w:proofErr w:type="spellEnd"/>
            <w:r w:rsidRPr="00E07E8A">
              <w:rPr>
                <w:color w:val="000000"/>
                <w:sz w:val="20"/>
              </w:rPr>
              <w:t xml:space="preserve"> et al., 2014</w:t>
            </w:r>
          </w:p>
        </w:tc>
        <w:tc>
          <w:tcPr>
            <w:tcW w:w="1800" w:type="dxa"/>
            <w:gridSpan w:val="2"/>
            <w:tcBorders>
              <w:top w:val="nil"/>
              <w:left w:val="nil"/>
              <w:bottom w:val="nil"/>
              <w:right w:val="nil"/>
            </w:tcBorders>
            <w:shd w:val="clear" w:color="auto" w:fill="auto"/>
            <w:noWrap/>
            <w:vAlign w:val="bottom"/>
            <w:hideMark/>
          </w:tcPr>
          <w:p w14:paraId="54D5BD3D" w14:textId="77777777" w:rsidR="00E07E8A" w:rsidRPr="00E07E8A" w:rsidRDefault="00E07E8A" w:rsidP="00E07E8A">
            <w:pPr>
              <w:jc w:val="center"/>
              <w:rPr>
                <w:color w:val="000000"/>
                <w:sz w:val="20"/>
              </w:rPr>
            </w:pPr>
            <w:r w:rsidRPr="00E07E8A">
              <w:rPr>
                <w:color w:val="000000"/>
                <w:sz w:val="20"/>
              </w:rPr>
              <w:t>Crystalline Core</w:t>
            </w:r>
          </w:p>
        </w:tc>
        <w:tc>
          <w:tcPr>
            <w:tcW w:w="2434" w:type="dxa"/>
            <w:gridSpan w:val="2"/>
            <w:tcBorders>
              <w:top w:val="nil"/>
              <w:left w:val="nil"/>
              <w:bottom w:val="nil"/>
              <w:right w:val="nil"/>
            </w:tcBorders>
            <w:shd w:val="clear" w:color="auto" w:fill="auto"/>
            <w:noWrap/>
            <w:vAlign w:val="bottom"/>
            <w:hideMark/>
          </w:tcPr>
          <w:p w14:paraId="26C9ACFF" w14:textId="77777777" w:rsidR="00E07E8A" w:rsidRPr="00E07E8A" w:rsidRDefault="00E07E8A" w:rsidP="00E07E8A">
            <w:pPr>
              <w:jc w:val="center"/>
              <w:rPr>
                <w:color w:val="000000"/>
                <w:sz w:val="20"/>
              </w:rPr>
            </w:pPr>
            <w:r w:rsidRPr="00E07E8A">
              <w:rPr>
                <w:color w:val="000000"/>
                <w:sz w:val="20"/>
              </w:rPr>
              <w:t>Igneous</w:t>
            </w:r>
          </w:p>
        </w:tc>
        <w:tc>
          <w:tcPr>
            <w:tcW w:w="1660" w:type="dxa"/>
            <w:gridSpan w:val="2"/>
            <w:tcBorders>
              <w:top w:val="nil"/>
              <w:left w:val="nil"/>
              <w:bottom w:val="nil"/>
              <w:right w:val="nil"/>
            </w:tcBorders>
            <w:shd w:val="clear" w:color="auto" w:fill="auto"/>
            <w:noWrap/>
            <w:vAlign w:val="bottom"/>
            <w:hideMark/>
          </w:tcPr>
          <w:p w14:paraId="21FE7254" w14:textId="77777777" w:rsidR="00E07E8A" w:rsidRPr="00E07E8A" w:rsidRDefault="00E07E8A" w:rsidP="00E07E8A">
            <w:pPr>
              <w:jc w:val="center"/>
              <w:rPr>
                <w:color w:val="000000"/>
                <w:sz w:val="20"/>
              </w:rPr>
            </w:pPr>
            <w:r w:rsidRPr="00E07E8A">
              <w:rPr>
                <w:color w:val="000000"/>
                <w:sz w:val="20"/>
              </w:rPr>
              <w:t>25</w:t>
            </w:r>
          </w:p>
        </w:tc>
      </w:tr>
      <w:tr w:rsidR="00E07E8A" w:rsidRPr="00E07E8A" w14:paraId="23CF7B20"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bottom"/>
            <w:hideMark/>
          </w:tcPr>
          <w:p w14:paraId="4F6E8ED2" w14:textId="77777777" w:rsidR="00E07E8A" w:rsidRPr="00E07E8A" w:rsidRDefault="00E07E8A" w:rsidP="00E07E8A">
            <w:pPr>
              <w:jc w:val="center"/>
              <w:rPr>
                <w:color w:val="000000"/>
                <w:sz w:val="20"/>
              </w:rPr>
            </w:pPr>
            <w:r w:rsidRPr="00E07E8A">
              <w:rPr>
                <w:color w:val="000000"/>
                <w:sz w:val="20"/>
              </w:rPr>
              <w:t>GC41</w:t>
            </w:r>
          </w:p>
        </w:tc>
        <w:tc>
          <w:tcPr>
            <w:tcW w:w="1991" w:type="dxa"/>
            <w:gridSpan w:val="2"/>
            <w:tcBorders>
              <w:top w:val="nil"/>
              <w:left w:val="nil"/>
              <w:bottom w:val="nil"/>
              <w:right w:val="nil"/>
            </w:tcBorders>
            <w:shd w:val="clear" w:color="auto" w:fill="auto"/>
            <w:noWrap/>
            <w:vAlign w:val="bottom"/>
            <w:hideMark/>
          </w:tcPr>
          <w:p w14:paraId="5F69F337" w14:textId="77777777" w:rsidR="00E07E8A" w:rsidRPr="00E07E8A" w:rsidRDefault="00E07E8A" w:rsidP="00E07E8A">
            <w:pPr>
              <w:jc w:val="center"/>
              <w:rPr>
                <w:color w:val="000000"/>
                <w:sz w:val="20"/>
              </w:rPr>
            </w:pPr>
            <w:r w:rsidRPr="00E07E8A">
              <w:rPr>
                <w:color w:val="000000"/>
                <w:sz w:val="20"/>
              </w:rPr>
              <w:t>Allen et al., 2006</w:t>
            </w:r>
          </w:p>
        </w:tc>
        <w:tc>
          <w:tcPr>
            <w:tcW w:w="1800" w:type="dxa"/>
            <w:gridSpan w:val="2"/>
            <w:tcBorders>
              <w:top w:val="nil"/>
              <w:left w:val="nil"/>
              <w:bottom w:val="nil"/>
              <w:right w:val="nil"/>
            </w:tcBorders>
            <w:shd w:val="clear" w:color="auto" w:fill="auto"/>
            <w:noWrap/>
            <w:vAlign w:val="bottom"/>
            <w:hideMark/>
          </w:tcPr>
          <w:p w14:paraId="7EA47884" w14:textId="77777777" w:rsidR="00E07E8A" w:rsidRPr="00E07E8A" w:rsidRDefault="00E07E8A" w:rsidP="00E07E8A">
            <w:pPr>
              <w:jc w:val="center"/>
              <w:rPr>
                <w:color w:val="000000"/>
                <w:sz w:val="20"/>
              </w:rPr>
            </w:pPr>
            <w:r w:rsidRPr="00E07E8A">
              <w:rPr>
                <w:color w:val="000000"/>
                <w:sz w:val="20"/>
              </w:rPr>
              <w:t>Caucasus Basin</w:t>
            </w:r>
          </w:p>
        </w:tc>
        <w:tc>
          <w:tcPr>
            <w:tcW w:w="2434" w:type="dxa"/>
            <w:gridSpan w:val="2"/>
            <w:tcBorders>
              <w:top w:val="nil"/>
              <w:left w:val="nil"/>
              <w:bottom w:val="nil"/>
              <w:right w:val="nil"/>
            </w:tcBorders>
            <w:shd w:val="clear" w:color="auto" w:fill="auto"/>
            <w:noWrap/>
            <w:vAlign w:val="bottom"/>
            <w:hideMark/>
          </w:tcPr>
          <w:p w14:paraId="06B0639B" w14:textId="77777777" w:rsidR="00E07E8A" w:rsidRPr="00E07E8A" w:rsidRDefault="00E07E8A" w:rsidP="00E07E8A">
            <w:pPr>
              <w:jc w:val="center"/>
              <w:rPr>
                <w:color w:val="000000"/>
                <w:sz w:val="20"/>
              </w:rPr>
            </w:pPr>
            <w:r w:rsidRPr="00E07E8A">
              <w:rPr>
                <w:color w:val="000000"/>
                <w:sz w:val="20"/>
              </w:rPr>
              <w:t>Sedimentary</w:t>
            </w:r>
          </w:p>
        </w:tc>
        <w:tc>
          <w:tcPr>
            <w:tcW w:w="1660" w:type="dxa"/>
            <w:gridSpan w:val="2"/>
            <w:tcBorders>
              <w:top w:val="nil"/>
              <w:left w:val="nil"/>
              <w:bottom w:val="nil"/>
              <w:right w:val="nil"/>
            </w:tcBorders>
            <w:shd w:val="clear" w:color="auto" w:fill="auto"/>
            <w:noWrap/>
            <w:vAlign w:val="bottom"/>
            <w:hideMark/>
          </w:tcPr>
          <w:p w14:paraId="37E9EA54" w14:textId="77777777" w:rsidR="00E07E8A" w:rsidRPr="00E07E8A" w:rsidRDefault="00E07E8A" w:rsidP="00E07E8A">
            <w:pPr>
              <w:jc w:val="center"/>
              <w:rPr>
                <w:color w:val="000000"/>
                <w:sz w:val="20"/>
              </w:rPr>
            </w:pPr>
            <w:r w:rsidRPr="00E07E8A">
              <w:rPr>
                <w:color w:val="000000"/>
                <w:sz w:val="20"/>
              </w:rPr>
              <w:t>60</w:t>
            </w:r>
          </w:p>
        </w:tc>
      </w:tr>
      <w:tr w:rsidR="00E07E8A" w:rsidRPr="00E07E8A" w14:paraId="65C1F534"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bottom"/>
            <w:hideMark/>
          </w:tcPr>
          <w:p w14:paraId="69B32F99" w14:textId="77777777" w:rsidR="00E07E8A" w:rsidRPr="00E07E8A" w:rsidRDefault="00E07E8A" w:rsidP="00E07E8A">
            <w:pPr>
              <w:jc w:val="center"/>
              <w:rPr>
                <w:color w:val="000000"/>
                <w:sz w:val="20"/>
              </w:rPr>
            </w:pPr>
            <w:r w:rsidRPr="00E07E8A">
              <w:rPr>
                <w:color w:val="000000"/>
                <w:sz w:val="20"/>
              </w:rPr>
              <w:t>NWGC (100311-2A)</w:t>
            </w:r>
          </w:p>
        </w:tc>
        <w:tc>
          <w:tcPr>
            <w:tcW w:w="1991" w:type="dxa"/>
            <w:gridSpan w:val="2"/>
            <w:tcBorders>
              <w:top w:val="nil"/>
              <w:left w:val="nil"/>
              <w:bottom w:val="nil"/>
              <w:right w:val="nil"/>
            </w:tcBorders>
            <w:shd w:val="clear" w:color="auto" w:fill="auto"/>
            <w:noWrap/>
            <w:vAlign w:val="bottom"/>
            <w:hideMark/>
          </w:tcPr>
          <w:p w14:paraId="1A35EA89" w14:textId="77777777" w:rsidR="00E07E8A" w:rsidRPr="00E07E8A" w:rsidRDefault="00E07E8A" w:rsidP="00E07E8A">
            <w:pPr>
              <w:jc w:val="center"/>
              <w:rPr>
                <w:color w:val="000000"/>
                <w:sz w:val="20"/>
              </w:rPr>
            </w:pPr>
            <w:r w:rsidRPr="00E07E8A">
              <w:rPr>
                <w:color w:val="000000"/>
                <w:sz w:val="20"/>
              </w:rPr>
              <w:t>Cowgill et al., 2016</w:t>
            </w:r>
          </w:p>
        </w:tc>
        <w:tc>
          <w:tcPr>
            <w:tcW w:w="1800" w:type="dxa"/>
            <w:gridSpan w:val="2"/>
            <w:tcBorders>
              <w:top w:val="nil"/>
              <w:left w:val="nil"/>
              <w:bottom w:val="nil"/>
              <w:right w:val="nil"/>
            </w:tcBorders>
            <w:shd w:val="clear" w:color="auto" w:fill="auto"/>
            <w:noWrap/>
            <w:vAlign w:val="bottom"/>
            <w:hideMark/>
          </w:tcPr>
          <w:p w14:paraId="2173371A" w14:textId="77777777" w:rsidR="00E07E8A" w:rsidRPr="00E07E8A" w:rsidRDefault="00E07E8A" w:rsidP="00E07E8A">
            <w:pPr>
              <w:jc w:val="center"/>
              <w:rPr>
                <w:color w:val="000000"/>
                <w:sz w:val="20"/>
              </w:rPr>
            </w:pPr>
            <w:r w:rsidRPr="00E07E8A">
              <w:rPr>
                <w:color w:val="000000"/>
                <w:sz w:val="20"/>
              </w:rPr>
              <w:t>Caucasus Basin</w:t>
            </w:r>
          </w:p>
        </w:tc>
        <w:tc>
          <w:tcPr>
            <w:tcW w:w="2434" w:type="dxa"/>
            <w:gridSpan w:val="2"/>
            <w:tcBorders>
              <w:top w:val="nil"/>
              <w:left w:val="nil"/>
              <w:bottom w:val="nil"/>
              <w:right w:val="nil"/>
            </w:tcBorders>
            <w:shd w:val="clear" w:color="auto" w:fill="auto"/>
            <w:noWrap/>
            <w:vAlign w:val="bottom"/>
            <w:hideMark/>
          </w:tcPr>
          <w:p w14:paraId="5C15B629" w14:textId="77777777" w:rsidR="00E07E8A" w:rsidRPr="00E07E8A" w:rsidRDefault="00E07E8A" w:rsidP="00E07E8A">
            <w:pPr>
              <w:jc w:val="center"/>
              <w:rPr>
                <w:color w:val="000000"/>
                <w:sz w:val="20"/>
              </w:rPr>
            </w:pPr>
            <w:r w:rsidRPr="00E07E8A">
              <w:rPr>
                <w:color w:val="000000"/>
                <w:sz w:val="20"/>
              </w:rPr>
              <w:t>Sedimentary</w:t>
            </w:r>
          </w:p>
        </w:tc>
        <w:tc>
          <w:tcPr>
            <w:tcW w:w="1660" w:type="dxa"/>
            <w:gridSpan w:val="2"/>
            <w:tcBorders>
              <w:top w:val="nil"/>
              <w:left w:val="nil"/>
              <w:bottom w:val="nil"/>
              <w:right w:val="nil"/>
            </w:tcBorders>
            <w:shd w:val="clear" w:color="auto" w:fill="auto"/>
            <w:noWrap/>
            <w:vAlign w:val="bottom"/>
            <w:hideMark/>
          </w:tcPr>
          <w:p w14:paraId="47FA3B4E" w14:textId="77777777" w:rsidR="00E07E8A" w:rsidRPr="00E07E8A" w:rsidRDefault="00E07E8A" w:rsidP="00E07E8A">
            <w:pPr>
              <w:jc w:val="center"/>
              <w:rPr>
                <w:color w:val="000000"/>
                <w:sz w:val="20"/>
              </w:rPr>
            </w:pPr>
            <w:r w:rsidRPr="00E07E8A">
              <w:rPr>
                <w:color w:val="000000"/>
                <w:sz w:val="20"/>
              </w:rPr>
              <w:t>51</w:t>
            </w:r>
          </w:p>
        </w:tc>
      </w:tr>
      <w:tr w:rsidR="00E07E8A" w:rsidRPr="00E07E8A" w14:paraId="0B4E2575"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bottom"/>
            <w:hideMark/>
          </w:tcPr>
          <w:p w14:paraId="5CE8ABDF" w14:textId="77777777" w:rsidR="00E07E8A" w:rsidRPr="00E07E8A" w:rsidRDefault="00E07E8A" w:rsidP="00E07E8A">
            <w:pPr>
              <w:jc w:val="center"/>
              <w:rPr>
                <w:color w:val="000000"/>
                <w:sz w:val="20"/>
              </w:rPr>
            </w:pPr>
            <w:r w:rsidRPr="00E07E8A">
              <w:rPr>
                <w:color w:val="000000"/>
                <w:sz w:val="20"/>
              </w:rPr>
              <w:t>NEGC (AZ0620)</w:t>
            </w:r>
          </w:p>
        </w:tc>
        <w:tc>
          <w:tcPr>
            <w:tcW w:w="1991" w:type="dxa"/>
            <w:gridSpan w:val="2"/>
            <w:tcBorders>
              <w:top w:val="nil"/>
              <w:left w:val="nil"/>
              <w:bottom w:val="nil"/>
              <w:right w:val="nil"/>
            </w:tcBorders>
            <w:shd w:val="clear" w:color="auto" w:fill="auto"/>
            <w:noWrap/>
            <w:vAlign w:val="bottom"/>
            <w:hideMark/>
          </w:tcPr>
          <w:p w14:paraId="65167E00" w14:textId="77777777" w:rsidR="00E07E8A" w:rsidRPr="00E07E8A" w:rsidRDefault="00E07E8A" w:rsidP="00E07E8A">
            <w:pPr>
              <w:jc w:val="center"/>
              <w:rPr>
                <w:color w:val="000000"/>
                <w:sz w:val="20"/>
              </w:rPr>
            </w:pPr>
            <w:r w:rsidRPr="00E07E8A">
              <w:rPr>
                <w:color w:val="000000"/>
                <w:sz w:val="20"/>
              </w:rPr>
              <w:t>Cowgill et al., 2016</w:t>
            </w:r>
          </w:p>
        </w:tc>
        <w:tc>
          <w:tcPr>
            <w:tcW w:w="1800" w:type="dxa"/>
            <w:gridSpan w:val="2"/>
            <w:tcBorders>
              <w:top w:val="nil"/>
              <w:left w:val="nil"/>
              <w:bottom w:val="nil"/>
              <w:right w:val="nil"/>
            </w:tcBorders>
            <w:shd w:val="clear" w:color="auto" w:fill="auto"/>
            <w:noWrap/>
            <w:vAlign w:val="bottom"/>
            <w:hideMark/>
          </w:tcPr>
          <w:p w14:paraId="2AECA6BC" w14:textId="77777777" w:rsidR="00E07E8A" w:rsidRPr="00E07E8A" w:rsidRDefault="00E07E8A" w:rsidP="00E07E8A">
            <w:pPr>
              <w:jc w:val="center"/>
              <w:rPr>
                <w:color w:val="000000"/>
                <w:sz w:val="20"/>
              </w:rPr>
            </w:pPr>
            <w:r w:rsidRPr="00E07E8A">
              <w:rPr>
                <w:color w:val="000000"/>
                <w:sz w:val="20"/>
              </w:rPr>
              <w:t>Caucasus Basin</w:t>
            </w:r>
          </w:p>
        </w:tc>
        <w:tc>
          <w:tcPr>
            <w:tcW w:w="2434" w:type="dxa"/>
            <w:gridSpan w:val="2"/>
            <w:tcBorders>
              <w:top w:val="nil"/>
              <w:left w:val="nil"/>
              <w:bottom w:val="nil"/>
              <w:right w:val="nil"/>
            </w:tcBorders>
            <w:shd w:val="clear" w:color="auto" w:fill="auto"/>
            <w:noWrap/>
            <w:vAlign w:val="bottom"/>
            <w:hideMark/>
          </w:tcPr>
          <w:p w14:paraId="53C540E1" w14:textId="77777777" w:rsidR="00E07E8A" w:rsidRPr="00E07E8A" w:rsidRDefault="00E07E8A" w:rsidP="00E07E8A">
            <w:pPr>
              <w:jc w:val="center"/>
              <w:rPr>
                <w:color w:val="000000"/>
                <w:sz w:val="20"/>
              </w:rPr>
            </w:pPr>
            <w:r w:rsidRPr="00E07E8A">
              <w:rPr>
                <w:color w:val="000000"/>
                <w:sz w:val="20"/>
              </w:rPr>
              <w:t>Sedimentary</w:t>
            </w:r>
          </w:p>
        </w:tc>
        <w:tc>
          <w:tcPr>
            <w:tcW w:w="1660" w:type="dxa"/>
            <w:gridSpan w:val="2"/>
            <w:tcBorders>
              <w:top w:val="nil"/>
              <w:left w:val="nil"/>
              <w:bottom w:val="nil"/>
              <w:right w:val="nil"/>
            </w:tcBorders>
            <w:shd w:val="clear" w:color="auto" w:fill="auto"/>
            <w:noWrap/>
            <w:vAlign w:val="bottom"/>
            <w:hideMark/>
          </w:tcPr>
          <w:p w14:paraId="5156D59F" w14:textId="77777777" w:rsidR="00E07E8A" w:rsidRPr="00E07E8A" w:rsidRDefault="00E07E8A" w:rsidP="00E07E8A">
            <w:pPr>
              <w:jc w:val="center"/>
              <w:rPr>
                <w:color w:val="000000"/>
                <w:sz w:val="20"/>
              </w:rPr>
            </w:pPr>
            <w:r w:rsidRPr="00E07E8A">
              <w:rPr>
                <w:color w:val="000000"/>
                <w:sz w:val="20"/>
              </w:rPr>
              <w:t>104</w:t>
            </w:r>
          </w:p>
        </w:tc>
      </w:tr>
      <w:tr w:rsidR="00E07E8A" w:rsidRPr="00E07E8A" w14:paraId="240A8465"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bottom"/>
            <w:hideMark/>
          </w:tcPr>
          <w:p w14:paraId="4FFFB42C" w14:textId="77777777" w:rsidR="00E07E8A" w:rsidRPr="00E07E8A" w:rsidRDefault="00E07E8A" w:rsidP="00E07E8A">
            <w:pPr>
              <w:jc w:val="center"/>
              <w:rPr>
                <w:color w:val="000000"/>
                <w:sz w:val="20"/>
              </w:rPr>
            </w:pPr>
            <w:proofErr w:type="spellStart"/>
            <w:r w:rsidRPr="00E07E8A">
              <w:rPr>
                <w:color w:val="000000"/>
                <w:sz w:val="20"/>
              </w:rPr>
              <w:t>Enguri</w:t>
            </w:r>
            <w:proofErr w:type="spellEnd"/>
            <w:r w:rsidRPr="00E07E8A">
              <w:rPr>
                <w:color w:val="000000"/>
                <w:sz w:val="20"/>
              </w:rPr>
              <w:t xml:space="preserve"> (100411-2)</w:t>
            </w:r>
          </w:p>
        </w:tc>
        <w:tc>
          <w:tcPr>
            <w:tcW w:w="1991" w:type="dxa"/>
            <w:gridSpan w:val="2"/>
            <w:tcBorders>
              <w:top w:val="nil"/>
              <w:left w:val="nil"/>
              <w:bottom w:val="nil"/>
              <w:right w:val="nil"/>
            </w:tcBorders>
            <w:shd w:val="clear" w:color="auto" w:fill="auto"/>
            <w:noWrap/>
            <w:vAlign w:val="bottom"/>
            <w:hideMark/>
          </w:tcPr>
          <w:p w14:paraId="1FAFDE71" w14:textId="77777777" w:rsidR="00E07E8A" w:rsidRPr="00E07E8A" w:rsidRDefault="00E07E8A" w:rsidP="00E07E8A">
            <w:pPr>
              <w:jc w:val="center"/>
              <w:rPr>
                <w:color w:val="000000"/>
                <w:sz w:val="20"/>
              </w:rPr>
            </w:pPr>
            <w:r w:rsidRPr="00E07E8A">
              <w:rPr>
                <w:color w:val="000000"/>
                <w:sz w:val="20"/>
              </w:rPr>
              <w:t>Cowgill et al., 2016</w:t>
            </w:r>
          </w:p>
        </w:tc>
        <w:tc>
          <w:tcPr>
            <w:tcW w:w="1800" w:type="dxa"/>
            <w:gridSpan w:val="2"/>
            <w:tcBorders>
              <w:top w:val="nil"/>
              <w:left w:val="nil"/>
              <w:bottom w:val="nil"/>
              <w:right w:val="nil"/>
            </w:tcBorders>
            <w:shd w:val="clear" w:color="auto" w:fill="auto"/>
            <w:noWrap/>
            <w:vAlign w:val="bottom"/>
            <w:hideMark/>
          </w:tcPr>
          <w:p w14:paraId="38F56274" w14:textId="77777777" w:rsidR="00E07E8A" w:rsidRPr="00E07E8A" w:rsidRDefault="00E07E8A" w:rsidP="00E07E8A">
            <w:pPr>
              <w:jc w:val="center"/>
              <w:rPr>
                <w:color w:val="000000"/>
                <w:sz w:val="20"/>
              </w:rPr>
            </w:pPr>
            <w:r w:rsidRPr="00E07E8A">
              <w:rPr>
                <w:color w:val="000000"/>
                <w:sz w:val="20"/>
              </w:rPr>
              <w:t>Modern River</w:t>
            </w:r>
          </w:p>
        </w:tc>
        <w:tc>
          <w:tcPr>
            <w:tcW w:w="2434" w:type="dxa"/>
            <w:gridSpan w:val="2"/>
            <w:tcBorders>
              <w:top w:val="nil"/>
              <w:left w:val="nil"/>
              <w:bottom w:val="nil"/>
              <w:right w:val="nil"/>
            </w:tcBorders>
            <w:shd w:val="clear" w:color="auto" w:fill="auto"/>
            <w:noWrap/>
            <w:vAlign w:val="bottom"/>
            <w:hideMark/>
          </w:tcPr>
          <w:p w14:paraId="38CEC7F8" w14:textId="77777777" w:rsidR="00E07E8A" w:rsidRPr="00E07E8A" w:rsidRDefault="00E07E8A" w:rsidP="00E07E8A">
            <w:pPr>
              <w:jc w:val="center"/>
              <w:rPr>
                <w:color w:val="000000"/>
                <w:sz w:val="20"/>
              </w:rPr>
            </w:pPr>
            <w:r w:rsidRPr="00E07E8A">
              <w:rPr>
                <w:color w:val="000000"/>
                <w:sz w:val="20"/>
              </w:rPr>
              <w:t>Modern Detrital</w:t>
            </w:r>
          </w:p>
        </w:tc>
        <w:tc>
          <w:tcPr>
            <w:tcW w:w="1660" w:type="dxa"/>
            <w:gridSpan w:val="2"/>
            <w:tcBorders>
              <w:top w:val="nil"/>
              <w:left w:val="nil"/>
              <w:bottom w:val="nil"/>
              <w:right w:val="nil"/>
            </w:tcBorders>
            <w:shd w:val="clear" w:color="auto" w:fill="auto"/>
            <w:noWrap/>
            <w:vAlign w:val="bottom"/>
            <w:hideMark/>
          </w:tcPr>
          <w:p w14:paraId="6FDA4809" w14:textId="77777777" w:rsidR="00E07E8A" w:rsidRPr="00E07E8A" w:rsidRDefault="00E07E8A" w:rsidP="00E07E8A">
            <w:pPr>
              <w:jc w:val="center"/>
              <w:rPr>
                <w:color w:val="000000"/>
                <w:sz w:val="20"/>
              </w:rPr>
            </w:pPr>
            <w:r w:rsidRPr="00E07E8A">
              <w:rPr>
                <w:color w:val="000000"/>
                <w:sz w:val="20"/>
              </w:rPr>
              <w:t>104</w:t>
            </w:r>
          </w:p>
        </w:tc>
      </w:tr>
      <w:tr w:rsidR="00E07E8A" w:rsidRPr="00E07E8A" w14:paraId="3ADEC8E6" w14:textId="77777777" w:rsidTr="007C280D">
        <w:trPr>
          <w:gridAfter w:val="1"/>
          <w:wAfter w:w="40" w:type="dxa"/>
          <w:trHeight w:val="263"/>
        </w:trPr>
        <w:tc>
          <w:tcPr>
            <w:tcW w:w="1969" w:type="dxa"/>
            <w:gridSpan w:val="2"/>
            <w:tcBorders>
              <w:top w:val="nil"/>
              <w:left w:val="nil"/>
              <w:bottom w:val="nil"/>
              <w:right w:val="nil"/>
            </w:tcBorders>
            <w:shd w:val="clear" w:color="auto" w:fill="auto"/>
            <w:noWrap/>
            <w:vAlign w:val="bottom"/>
            <w:hideMark/>
          </w:tcPr>
          <w:p w14:paraId="4285EBBC" w14:textId="77777777" w:rsidR="00E07E8A" w:rsidRPr="00E07E8A" w:rsidRDefault="00E07E8A" w:rsidP="00E07E8A">
            <w:pPr>
              <w:jc w:val="center"/>
              <w:rPr>
                <w:color w:val="000000"/>
                <w:sz w:val="20"/>
              </w:rPr>
            </w:pPr>
            <w:proofErr w:type="spellStart"/>
            <w:r w:rsidRPr="00E07E8A">
              <w:rPr>
                <w:color w:val="000000"/>
                <w:sz w:val="20"/>
              </w:rPr>
              <w:t>Kumuk</w:t>
            </w:r>
            <w:proofErr w:type="spellEnd"/>
            <w:r w:rsidRPr="00E07E8A">
              <w:rPr>
                <w:color w:val="000000"/>
                <w:sz w:val="20"/>
              </w:rPr>
              <w:t xml:space="preserve"> (080902-2A)</w:t>
            </w:r>
          </w:p>
        </w:tc>
        <w:tc>
          <w:tcPr>
            <w:tcW w:w="1991" w:type="dxa"/>
            <w:gridSpan w:val="2"/>
            <w:tcBorders>
              <w:top w:val="nil"/>
              <w:left w:val="nil"/>
              <w:bottom w:val="nil"/>
              <w:right w:val="nil"/>
            </w:tcBorders>
            <w:shd w:val="clear" w:color="auto" w:fill="auto"/>
            <w:noWrap/>
            <w:vAlign w:val="bottom"/>
            <w:hideMark/>
          </w:tcPr>
          <w:p w14:paraId="26B16B5B" w14:textId="77777777" w:rsidR="00E07E8A" w:rsidRPr="00E07E8A" w:rsidRDefault="00E07E8A" w:rsidP="00E07E8A">
            <w:pPr>
              <w:jc w:val="center"/>
              <w:rPr>
                <w:color w:val="000000"/>
                <w:sz w:val="20"/>
              </w:rPr>
            </w:pPr>
            <w:r w:rsidRPr="00E07E8A">
              <w:rPr>
                <w:color w:val="000000"/>
                <w:sz w:val="20"/>
              </w:rPr>
              <w:t>Cowgill et al., 2016</w:t>
            </w:r>
          </w:p>
        </w:tc>
        <w:tc>
          <w:tcPr>
            <w:tcW w:w="1800" w:type="dxa"/>
            <w:gridSpan w:val="2"/>
            <w:tcBorders>
              <w:top w:val="nil"/>
              <w:left w:val="nil"/>
              <w:bottom w:val="nil"/>
              <w:right w:val="nil"/>
            </w:tcBorders>
            <w:shd w:val="clear" w:color="auto" w:fill="auto"/>
            <w:noWrap/>
            <w:vAlign w:val="bottom"/>
            <w:hideMark/>
          </w:tcPr>
          <w:p w14:paraId="7F7056A6" w14:textId="77777777" w:rsidR="00E07E8A" w:rsidRPr="00E07E8A" w:rsidRDefault="00E07E8A" w:rsidP="00E07E8A">
            <w:pPr>
              <w:jc w:val="center"/>
              <w:rPr>
                <w:color w:val="000000"/>
                <w:sz w:val="20"/>
              </w:rPr>
            </w:pPr>
            <w:r w:rsidRPr="00E07E8A">
              <w:rPr>
                <w:color w:val="000000"/>
                <w:sz w:val="20"/>
              </w:rPr>
              <w:t>Modern River</w:t>
            </w:r>
          </w:p>
        </w:tc>
        <w:tc>
          <w:tcPr>
            <w:tcW w:w="2434" w:type="dxa"/>
            <w:gridSpan w:val="2"/>
            <w:tcBorders>
              <w:top w:val="nil"/>
              <w:left w:val="nil"/>
              <w:bottom w:val="nil"/>
              <w:right w:val="nil"/>
            </w:tcBorders>
            <w:shd w:val="clear" w:color="auto" w:fill="auto"/>
            <w:noWrap/>
            <w:vAlign w:val="bottom"/>
            <w:hideMark/>
          </w:tcPr>
          <w:p w14:paraId="13B92148" w14:textId="77777777" w:rsidR="00E07E8A" w:rsidRPr="00E07E8A" w:rsidRDefault="00E07E8A" w:rsidP="00E07E8A">
            <w:pPr>
              <w:jc w:val="center"/>
              <w:rPr>
                <w:color w:val="000000"/>
                <w:sz w:val="20"/>
              </w:rPr>
            </w:pPr>
            <w:r w:rsidRPr="00E07E8A">
              <w:rPr>
                <w:color w:val="000000"/>
                <w:sz w:val="20"/>
              </w:rPr>
              <w:t>Modern Detrital</w:t>
            </w:r>
          </w:p>
        </w:tc>
        <w:tc>
          <w:tcPr>
            <w:tcW w:w="1660" w:type="dxa"/>
            <w:gridSpan w:val="2"/>
            <w:tcBorders>
              <w:top w:val="nil"/>
              <w:left w:val="nil"/>
              <w:bottom w:val="nil"/>
              <w:right w:val="nil"/>
            </w:tcBorders>
            <w:shd w:val="clear" w:color="auto" w:fill="auto"/>
            <w:noWrap/>
            <w:vAlign w:val="bottom"/>
            <w:hideMark/>
          </w:tcPr>
          <w:p w14:paraId="403E8E1D" w14:textId="77777777" w:rsidR="00E07E8A" w:rsidRPr="00E07E8A" w:rsidRDefault="00E07E8A" w:rsidP="00E07E8A">
            <w:pPr>
              <w:jc w:val="center"/>
              <w:rPr>
                <w:color w:val="000000"/>
                <w:sz w:val="20"/>
              </w:rPr>
            </w:pPr>
            <w:r w:rsidRPr="00E07E8A">
              <w:rPr>
                <w:color w:val="000000"/>
                <w:sz w:val="20"/>
              </w:rPr>
              <w:t>103</w:t>
            </w:r>
          </w:p>
        </w:tc>
      </w:tr>
    </w:tbl>
    <w:p w14:paraId="74E5D053" w14:textId="77777777" w:rsidR="00E07E8A" w:rsidRDefault="00E07E8A" w:rsidP="002F2F64">
      <w:pPr>
        <w:pStyle w:val="SMHeading"/>
        <w:rPr>
          <w:rFonts w:ascii="Myriad Pro" w:hAnsi="Myriad Pro"/>
          <w:sz w:val="22"/>
          <w:szCs w:val="22"/>
        </w:rPr>
      </w:pPr>
    </w:p>
    <w:p w14:paraId="04173441" w14:textId="72B994EB" w:rsidR="002F2F64" w:rsidRDefault="0066722B" w:rsidP="002F2F64">
      <w:pPr>
        <w:pStyle w:val="SMHeading"/>
        <w:rPr>
          <w:rFonts w:ascii="Myriad Pro" w:hAnsi="Myriad Pro"/>
          <w:b w:val="0"/>
          <w:sz w:val="22"/>
          <w:szCs w:val="22"/>
        </w:rPr>
      </w:pPr>
      <w:r w:rsidRPr="005314B5">
        <w:rPr>
          <w:rFonts w:ascii="Myriad Pro" w:hAnsi="Myriad Pro"/>
          <w:sz w:val="22"/>
          <w:szCs w:val="22"/>
        </w:rPr>
        <w:t>Table S</w:t>
      </w:r>
      <w:r w:rsidR="00E335C8">
        <w:rPr>
          <w:rFonts w:ascii="Myriad Pro" w:hAnsi="Myriad Pro"/>
          <w:sz w:val="22"/>
          <w:szCs w:val="22"/>
        </w:rPr>
        <w:t>3</w:t>
      </w:r>
      <w:r w:rsidR="00737AC8">
        <w:rPr>
          <w:rFonts w:ascii="Myriad Pro" w:hAnsi="Myriad Pro"/>
          <w:sz w:val="22"/>
          <w:szCs w:val="22"/>
        </w:rPr>
        <w:t xml:space="preserve"> (see separate file)</w:t>
      </w:r>
      <w:r w:rsidRPr="005314B5">
        <w:rPr>
          <w:rFonts w:ascii="Myriad Pro" w:hAnsi="Myriad Pro"/>
          <w:sz w:val="22"/>
          <w:szCs w:val="22"/>
        </w:rPr>
        <w:t xml:space="preserve">. </w:t>
      </w:r>
      <w:r w:rsidR="009C1366">
        <w:rPr>
          <w:rFonts w:ascii="Myriad Pro" w:hAnsi="Myriad Pro"/>
          <w:b w:val="0"/>
          <w:sz w:val="22"/>
          <w:szCs w:val="22"/>
        </w:rPr>
        <w:t>Results of U-Th-Pb analyses</w:t>
      </w:r>
    </w:p>
    <w:p w14:paraId="2B809AFB" w14:textId="701E6C0B" w:rsidR="009B2D00" w:rsidRDefault="009C1366" w:rsidP="009D6054">
      <w:pPr>
        <w:pStyle w:val="SMHeading"/>
        <w:rPr>
          <w:rFonts w:ascii="Myriad Pro" w:hAnsi="Myriad Pro"/>
          <w:b w:val="0"/>
          <w:sz w:val="22"/>
          <w:szCs w:val="22"/>
        </w:rPr>
      </w:pPr>
      <w:r>
        <w:rPr>
          <w:rFonts w:ascii="Myriad Pro" w:hAnsi="Myriad Pro"/>
          <w:bCs w:val="0"/>
          <w:sz w:val="22"/>
          <w:szCs w:val="22"/>
        </w:rPr>
        <w:t>Table S</w:t>
      </w:r>
      <w:r w:rsidR="00E335C8">
        <w:rPr>
          <w:rFonts w:ascii="Myriad Pro" w:hAnsi="Myriad Pro"/>
          <w:bCs w:val="0"/>
          <w:sz w:val="22"/>
          <w:szCs w:val="22"/>
        </w:rPr>
        <w:t>4</w:t>
      </w:r>
      <w:r w:rsidR="00737AC8">
        <w:rPr>
          <w:rFonts w:ascii="Myriad Pro" w:hAnsi="Myriad Pro"/>
          <w:bCs w:val="0"/>
          <w:sz w:val="22"/>
          <w:szCs w:val="22"/>
        </w:rPr>
        <w:t xml:space="preserve"> (see separate file)</w:t>
      </w:r>
      <w:r>
        <w:rPr>
          <w:rFonts w:ascii="Myriad Pro" w:hAnsi="Myriad Pro"/>
          <w:bCs w:val="0"/>
          <w:sz w:val="22"/>
          <w:szCs w:val="22"/>
        </w:rPr>
        <w:t xml:space="preserve">. </w:t>
      </w:r>
      <w:r>
        <w:rPr>
          <w:rFonts w:ascii="Myriad Pro" w:hAnsi="Myriad Pro"/>
          <w:b w:val="0"/>
          <w:sz w:val="22"/>
          <w:szCs w:val="22"/>
        </w:rPr>
        <w:t xml:space="preserve">Results of </w:t>
      </w:r>
      <w:r>
        <w:rPr>
          <w:rFonts w:ascii="Myriad Pro" w:hAnsi="Myriad Pro"/>
          <w:b w:val="0"/>
          <w:sz w:val="22"/>
          <w:szCs w:val="22"/>
          <w:vertAlign w:val="superscript"/>
        </w:rPr>
        <w:t>40</w:t>
      </w:r>
      <w:r>
        <w:rPr>
          <w:rFonts w:ascii="Myriad Pro" w:hAnsi="Myriad Pro"/>
          <w:b w:val="0"/>
          <w:sz w:val="22"/>
          <w:szCs w:val="22"/>
        </w:rPr>
        <w:t>Ar/</w:t>
      </w:r>
      <w:r>
        <w:rPr>
          <w:rFonts w:ascii="Myriad Pro" w:hAnsi="Myriad Pro"/>
          <w:b w:val="0"/>
          <w:sz w:val="22"/>
          <w:szCs w:val="22"/>
          <w:vertAlign w:val="superscript"/>
        </w:rPr>
        <w:t>39</w:t>
      </w:r>
      <w:r>
        <w:rPr>
          <w:rFonts w:ascii="Myriad Pro" w:hAnsi="Myriad Pro"/>
          <w:b w:val="0"/>
          <w:sz w:val="22"/>
          <w:szCs w:val="22"/>
        </w:rPr>
        <w:t>Ar analyses</w:t>
      </w:r>
    </w:p>
    <w:p w14:paraId="0D0DA490" w14:textId="2CB81B24" w:rsidR="005A1C7B" w:rsidRPr="005A1C7B" w:rsidRDefault="005A1C7B" w:rsidP="005A1C7B">
      <w:pPr>
        <w:pStyle w:val="SMHeading"/>
        <w:rPr>
          <w:rFonts w:ascii="Myriad Pro" w:hAnsi="Myriad Pro"/>
          <w:b w:val="0"/>
          <w:sz w:val="22"/>
          <w:szCs w:val="22"/>
        </w:rPr>
      </w:pPr>
      <w:r>
        <w:rPr>
          <w:rFonts w:ascii="Myriad Pro" w:hAnsi="Myriad Pro"/>
          <w:bCs w:val="0"/>
          <w:sz w:val="22"/>
          <w:szCs w:val="22"/>
        </w:rPr>
        <w:t>Table S</w:t>
      </w:r>
      <w:r w:rsidR="00E335C8">
        <w:rPr>
          <w:rFonts w:ascii="Myriad Pro" w:hAnsi="Myriad Pro"/>
          <w:bCs w:val="0"/>
          <w:sz w:val="22"/>
          <w:szCs w:val="22"/>
        </w:rPr>
        <w:t>5</w:t>
      </w:r>
      <w:r>
        <w:rPr>
          <w:rFonts w:ascii="Myriad Pro" w:hAnsi="Myriad Pro"/>
          <w:bCs w:val="0"/>
          <w:sz w:val="22"/>
          <w:szCs w:val="22"/>
        </w:rPr>
        <w:t xml:space="preserve"> (see separate file). </w:t>
      </w:r>
      <w:r>
        <w:rPr>
          <w:rFonts w:ascii="Myriad Pro" w:hAnsi="Myriad Pro"/>
          <w:b w:val="0"/>
          <w:sz w:val="22"/>
          <w:szCs w:val="22"/>
        </w:rPr>
        <w:t>Results of zircon (U-Th)/He analyses</w:t>
      </w:r>
    </w:p>
    <w:p w14:paraId="5F6ED4D1" w14:textId="3F037C96" w:rsidR="005A1C7B" w:rsidRDefault="005A1C7B" w:rsidP="005A1C7B">
      <w:pPr>
        <w:pStyle w:val="SMHeading"/>
        <w:rPr>
          <w:rFonts w:ascii="Myriad Pro" w:hAnsi="Myriad Pro"/>
          <w:b w:val="0"/>
          <w:sz w:val="22"/>
          <w:szCs w:val="22"/>
        </w:rPr>
      </w:pPr>
      <w:r>
        <w:rPr>
          <w:rFonts w:ascii="Myriad Pro" w:hAnsi="Myriad Pro"/>
          <w:bCs w:val="0"/>
          <w:sz w:val="22"/>
          <w:szCs w:val="22"/>
        </w:rPr>
        <w:t>Table S</w:t>
      </w:r>
      <w:r w:rsidR="00E335C8">
        <w:rPr>
          <w:rFonts w:ascii="Myriad Pro" w:hAnsi="Myriad Pro"/>
          <w:bCs w:val="0"/>
          <w:sz w:val="22"/>
          <w:szCs w:val="22"/>
        </w:rPr>
        <w:t>6</w:t>
      </w:r>
      <w:r>
        <w:rPr>
          <w:rFonts w:ascii="Myriad Pro" w:hAnsi="Myriad Pro"/>
          <w:bCs w:val="0"/>
          <w:sz w:val="22"/>
          <w:szCs w:val="22"/>
        </w:rPr>
        <w:t xml:space="preserve"> (see separate file). </w:t>
      </w:r>
      <w:r>
        <w:rPr>
          <w:rFonts w:ascii="Myriad Pro" w:hAnsi="Myriad Pro"/>
          <w:b w:val="0"/>
          <w:sz w:val="22"/>
          <w:szCs w:val="22"/>
        </w:rPr>
        <w:t>Results of apatite (U-Th-</w:t>
      </w:r>
      <w:proofErr w:type="spellStart"/>
      <w:r>
        <w:rPr>
          <w:rFonts w:ascii="Myriad Pro" w:hAnsi="Myriad Pro"/>
          <w:b w:val="0"/>
          <w:sz w:val="22"/>
          <w:szCs w:val="22"/>
        </w:rPr>
        <w:t>Sm</w:t>
      </w:r>
      <w:proofErr w:type="spellEnd"/>
      <w:r>
        <w:rPr>
          <w:rFonts w:ascii="Myriad Pro" w:hAnsi="Myriad Pro"/>
          <w:b w:val="0"/>
          <w:sz w:val="22"/>
          <w:szCs w:val="22"/>
        </w:rPr>
        <w:t>)/He analyses</w:t>
      </w:r>
    </w:p>
    <w:p w14:paraId="03CF6641" w14:textId="2C2EC5F4" w:rsidR="0047767B" w:rsidRDefault="0047767B" w:rsidP="005A1C7B">
      <w:pPr>
        <w:pStyle w:val="SMHeading"/>
        <w:rPr>
          <w:rFonts w:ascii="Myriad Pro" w:hAnsi="Myriad Pro"/>
          <w:b w:val="0"/>
          <w:sz w:val="22"/>
          <w:szCs w:val="22"/>
        </w:rPr>
      </w:pPr>
      <w:r w:rsidRPr="0047767B">
        <w:rPr>
          <w:rFonts w:ascii="Myriad Pro" w:hAnsi="Myriad Pro"/>
          <w:bCs w:val="0"/>
          <w:sz w:val="22"/>
          <w:szCs w:val="22"/>
        </w:rPr>
        <w:t>Table S7 (see separate file).</w:t>
      </w:r>
      <w:r w:rsidRPr="0047767B">
        <w:rPr>
          <w:rFonts w:ascii="Myriad Pro" w:hAnsi="Myriad Pro"/>
          <w:b w:val="0"/>
          <w:sz w:val="22"/>
          <w:szCs w:val="22"/>
        </w:rPr>
        <w:t xml:space="preserve"> Results of unpublished apatite fission track analyses from Avdeev (2011)</w:t>
      </w:r>
    </w:p>
    <w:p w14:paraId="39750DF8" w14:textId="4FBFD29D" w:rsidR="000349C9" w:rsidRPr="000349C9" w:rsidRDefault="000349C9" w:rsidP="005A1C7B">
      <w:pPr>
        <w:pStyle w:val="SMHeading"/>
        <w:rPr>
          <w:rFonts w:ascii="Myriad Pro" w:hAnsi="Myriad Pro"/>
          <w:b w:val="0"/>
          <w:sz w:val="22"/>
          <w:szCs w:val="22"/>
        </w:rPr>
      </w:pPr>
      <w:proofErr w:type="spellStart"/>
      <w:r w:rsidRPr="000349C9">
        <w:rPr>
          <w:rFonts w:ascii="Myriad Pro" w:hAnsi="Myriad Pro"/>
          <w:bCs w:val="0"/>
          <w:sz w:val="22"/>
          <w:szCs w:val="22"/>
        </w:rPr>
        <w:t>QTQt</w:t>
      </w:r>
      <w:proofErr w:type="spellEnd"/>
      <w:r w:rsidRPr="000349C9">
        <w:rPr>
          <w:rFonts w:ascii="Myriad Pro" w:hAnsi="Myriad Pro"/>
          <w:bCs w:val="0"/>
          <w:sz w:val="22"/>
          <w:szCs w:val="22"/>
        </w:rPr>
        <w:t xml:space="preserve"> Input File </w:t>
      </w:r>
      <w:r w:rsidR="00F6124B">
        <w:rPr>
          <w:rFonts w:ascii="Myriad Pro" w:hAnsi="Myriad Pro"/>
          <w:bCs w:val="0"/>
          <w:sz w:val="22"/>
          <w:szCs w:val="22"/>
        </w:rPr>
        <w:t>S</w:t>
      </w:r>
      <w:r w:rsidRPr="000349C9">
        <w:rPr>
          <w:rFonts w:ascii="Myriad Pro" w:hAnsi="Myriad Pro"/>
          <w:bCs w:val="0"/>
          <w:sz w:val="22"/>
          <w:szCs w:val="22"/>
        </w:rPr>
        <w:t>1</w:t>
      </w:r>
      <w:r>
        <w:rPr>
          <w:rFonts w:ascii="Myriad Pro" w:hAnsi="Myriad Pro"/>
          <w:bCs w:val="0"/>
          <w:sz w:val="22"/>
          <w:szCs w:val="22"/>
        </w:rPr>
        <w:t xml:space="preserve"> (see separate file). </w:t>
      </w:r>
      <w:r>
        <w:rPr>
          <w:rFonts w:ascii="Myriad Pro" w:hAnsi="Myriad Pro"/>
          <w:b w:val="0"/>
          <w:sz w:val="22"/>
          <w:szCs w:val="22"/>
        </w:rPr>
        <w:t>Input parameters for N1 (C16014B)</w:t>
      </w:r>
    </w:p>
    <w:p w14:paraId="2B833577" w14:textId="479021F1" w:rsidR="000349C9" w:rsidRPr="000349C9" w:rsidRDefault="000349C9" w:rsidP="000349C9">
      <w:pPr>
        <w:pStyle w:val="SMHeading"/>
        <w:rPr>
          <w:rFonts w:ascii="Myriad Pro" w:hAnsi="Myriad Pro"/>
          <w:b w:val="0"/>
          <w:sz w:val="22"/>
          <w:szCs w:val="22"/>
        </w:rPr>
      </w:pPr>
      <w:proofErr w:type="spellStart"/>
      <w:r w:rsidRPr="000349C9">
        <w:rPr>
          <w:rFonts w:ascii="Myriad Pro" w:hAnsi="Myriad Pro"/>
          <w:bCs w:val="0"/>
          <w:sz w:val="22"/>
          <w:szCs w:val="22"/>
        </w:rPr>
        <w:t>QTQt</w:t>
      </w:r>
      <w:proofErr w:type="spellEnd"/>
      <w:r w:rsidRPr="000349C9">
        <w:rPr>
          <w:rFonts w:ascii="Myriad Pro" w:hAnsi="Myriad Pro"/>
          <w:bCs w:val="0"/>
          <w:sz w:val="22"/>
          <w:szCs w:val="22"/>
        </w:rPr>
        <w:t xml:space="preserve"> Input File </w:t>
      </w:r>
      <w:r w:rsidR="00F6124B">
        <w:rPr>
          <w:rFonts w:ascii="Myriad Pro" w:hAnsi="Myriad Pro"/>
          <w:bCs w:val="0"/>
          <w:sz w:val="22"/>
          <w:szCs w:val="22"/>
        </w:rPr>
        <w:t>S</w:t>
      </w:r>
      <w:r>
        <w:rPr>
          <w:rFonts w:ascii="Myriad Pro" w:hAnsi="Myriad Pro"/>
          <w:bCs w:val="0"/>
          <w:sz w:val="22"/>
          <w:szCs w:val="22"/>
        </w:rPr>
        <w:t xml:space="preserve">2 (see separate file). </w:t>
      </w:r>
      <w:r>
        <w:rPr>
          <w:rFonts w:ascii="Myriad Pro" w:hAnsi="Myriad Pro"/>
          <w:b w:val="0"/>
          <w:sz w:val="22"/>
          <w:szCs w:val="22"/>
        </w:rPr>
        <w:t>Input parameters for N4 (CT15004B)</w:t>
      </w:r>
    </w:p>
    <w:p w14:paraId="5548C214" w14:textId="7A7216D7" w:rsidR="000349C9" w:rsidRPr="000349C9" w:rsidRDefault="000349C9" w:rsidP="000349C9">
      <w:pPr>
        <w:pStyle w:val="SMHeading"/>
        <w:rPr>
          <w:rFonts w:ascii="Myriad Pro" w:hAnsi="Myriad Pro"/>
          <w:b w:val="0"/>
          <w:sz w:val="22"/>
          <w:szCs w:val="22"/>
        </w:rPr>
      </w:pPr>
      <w:proofErr w:type="spellStart"/>
      <w:r w:rsidRPr="000349C9">
        <w:rPr>
          <w:rFonts w:ascii="Myriad Pro" w:hAnsi="Myriad Pro"/>
          <w:bCs w:val="0"/>
          <w:sz w:val="22"/>
          <w:szCs w:val="22"/>
        </w:rPr>
        <w:t>QTQ</w:t>
      </w:r>
      <w:r>
        <w:rPr>
          <w:rFonts w:ascii="Myriad Pro" w:hAnsi="Myriad Pro"/>
          <w:bCs w:val="0"/>
          <w:sz w:val="22"/>
          <w:szCs w:val="22"/>
        </w:rPr>
        <w:t>t</w:t>
      </w:r>
      <w:proofErr w:type="spellEnd"/>
      <w:r w:rsidRPr="000349C9">
        <w:rPr>
          <w:rFonts w:ascii="Myriad Pro" w:hAnsi="Myriad Pro"/>
          <w:bCs w:val="0"/>
          <w:sz w:val="22"/>
          <w:szCs w:val="22"/>
        </w:rPr>
        <w:t xml:space="preserve"> Input File </w:t>
      </w:r>
      <w:r w:rsidR="00F6124B">
        <w:rPr>
          <w:rFonts w:ascii="Myriad Pro" w:hAnsi="Myriad Pro"/>
          <w:bCs w:val="0"/>
          <w:sz w:val="22"/>
          <w:szCs w:val="22"/>
        </w:rPr>
        <w:t>S</w:t>
      </w:r>
      <w:r>
        <w:rPr>
          <w:rFonts w:ascii="Myriad Pro" w:hAnsi="Myriad Pro"/>
          <w:bCs w:val="0"/>
          <w:sz w:val="22"/>
          <w:szCs w:val="22"/>
        </w:rPr>
        <w:t xml:space="preserve">3 (see separate file). </w:t>
      </w:r>
      <w:r>
        <w:rPr>
          <w:rFonts w:ascii="Myriad Pro" w:hAnsi="Myriad Pro"/>
          <w:b w:val="0"/>
          <w:sz w:val="22"/>
          <w:szCs w:val="22"/>
        </w:rPr>
        <w:t xml:space="preserve">Input </w:t>
      </w:r>
      <w:proofErr w:type="spellStart"/>
      <w:r>
        <w:rPr>
          <w:rFonts w:ascii="Myriad Pro" w:hAnsi="Myriad Pro"/>
          <w:b w:val="0"/>
          <w:sz w:val="22"/>
          <w:szCs w:val="22"/>
        </w:rPr>
        <w:t>paramteters</w:t>
      </w:r>
      <w:proofErr w:type="spellEnd"/>
      <w:r>
        <w:rPr>
          <w:rFonts w:ascii="Myriad Pro" w:hAnsi="Myriad Pro"/>
          <w:b w:val="0"/>
          <w:sz w:val="22"/>
          <w:szCs w:val="22"/>
        </w:rPr>
        <w:t xml:space="preserve"> for K1 (V16046D)</w:t>
      </w:r>
    </w:p>
    <w:p w14:paraId="11D9D351" w14:textId="755FEC35" w:rsidR="000349C9" w:rsidRPr="000349C9" w:rsidRDefault="000349C9" w:rsidP="000349C9">
      <w:pPr>
        <w:pStyle w:val="SMHeading"/>
        <w:rPr>
          <w:rFonts w:ascii="Myriad Pro" w:hAnsi="Myriad Pro"/>
          <w:b w:val="0"/>
          <w:sz w:val="22"/>
          <w:szCs w:val="22"/>
        </w:rPr>
      </w:pPr>
      <w:proofErr w:type="spellStart"/>
      <w:r w:rsidRPr="000349C9">
        <w:rPr>
          <w:rFonts w:ascii="Myriad Pro" w:hAnsi="Myriad Pro"/>
          <w:bCs w:val="0"/>
          <w:sz w:val="22"/>
          <w:szCs w:val="22"/>
        </w:rPr>
        <w:t>QTQt</w:t>
      </w:r>
      <w:proofErr w:type="spellEnd"/>
      <w:r w:rsidRPr="000349C9">
        <w:rPr>
          <w:rFonts w:ascii="Myriad Pro" w:hAnsi="Myriad Pro"/>
          <w:bCs w:val="0"/>
          <w:sz w:val="22"/>
          <w:szCs w:val="22"/>
        </w:rPr>
        <w:t xml:space="preserve"> Input File </w:t>
      </w:r>
      <w:r w:rsidR="00F6124B">
        <w:rPr>
          <w:rFonts w:ascii="Myriad Pro" w:hAnsi="Myriad Pro"/>
          <w:bCs w:val="0"/>
          <w:sz w:val="22"/>
          <w:szCs w:val="22"/>
        </w:rPr>
        <w:t>S</w:t>
      </w:r>
      <w:r>
        <w:rPr>
          <w:rFonts w:ascii="Myriad Pro" w:hAnsi="Myriad Pro"/>
          <w:bCs w:val="0"/>
          <w:sz w:val="22"/>
          <w:szCs w:val="22"/>
        </w:rPr>
        <w:t xml:space="preserve">4 (see separate file). </w:t>
      </w:r>
      <w:r>
        <w:rPr>
          <w:rFonts w:ascii="Myriad Pro" w:hAnsi="Myriad Pro"/>
          <w:b w:val="0"/>
          <w:sz w:val="22"/>
          <w:szCs w:val="22"/>
        </w:rPr>
        <w:t>Input parameters for K2 (V16052B)</w:t>
      </w:r>
    </w:p>
    <w:p w14:paraId="5FC029B6" w14:textId="1862F1FB" w:rsidR="001C2CF5" w:rsidRPr="00966B17" w:rsidRDefault="000349C9" w:rsidP="00966B17">
      <w:pPr>
        <w:pStyle w:val="SMHeading"/>
        <w:rPr>
          <w:rFonts w:ascii="Myriad Pro" w:hAnsi="Myriad Pro"/>
          <w:b w:val="0"/>
          <w:sz w:val="22"/>
          <w:szCs w:val="22"/>
        </w:rPr>
      </w:pPr>
      <w:proofErr w:type="spellStart"/>
      <w:r w:rsidRPr="000349C9">
        <w:rPr>
          <w:rFonts w:ascii="Myriad Pro" w:hAnsi="Myriad Pro"/>
          <w:bCs w:val="0"/>
          <w:sz w:val="22"/>
          <w:szCs w:val="22"/>
        </w:rPr>
        <w:t>QTQt</w:t>
      </w:r>
      <w:proofErr w:type="spellEnd"/>
      <w:r w:rsidRPr="000349C9">
        <w:rPr>
          <w:rFonts w:ascii="Myriad Pro" w:hAnsi="Myriad Pro"/>
          <w:bCs w:val="0"/>
          <w:sz w:val="22"/>
          <w:szCs w:val="22"/>
        </w:rPr>
        <w:t xml:space="preserve"> Input File </w:t>
      </w:r>
      <w:r w:rsidR="00F6124B">
        <w:rPr>
          <w:rFonts w:ascii="Myriad Pro" w:hAnsi="Myriad Pro"/>
          <w:bCs w:val="0"/>
          <w:sz w:val="22"/>
          <w:szCs w:val="22"/>
        </w:rPr>
        <w:t>S</w:t>
      </w:r>
      <w:r>
        <w:rPr>
          <w:rFonts w:ascii="Myriad Pro" w:hAnsi="Myriad Pro"/>
          <w:bCs w:val="0"/>
          <w:sz w:val="22"/>
          <w:szCs w:val="22"/>
        </w:rPr>
        <w:t xml:space="preserve">5 (see separate file). </w:t>
      </w:r>
      <w:r>
        <w:rPr>
          <w:rFonts w:ascii="Myriad Pro" w:hAnsi="Myriad Pro"/>
          <w:b w:val="0"/>
          <w:sz w:val="22"/>
          <w:szCs w:val="22"/>
        </w:rPr>
        <w:t xml:space="preserve">Input parameters for K1 (V16046D) with biotite </w:t>
      </w:r>
      <w:r>
        <w:rPr>
          <w:rFonts w:ascii="Myriad Pro" w:hAnsi="Myriad Pro"/>
          <w:b w:val="0"/>
          <w:sz w:val="22"/>
          <w:szCs w:val="22"/>
          <w:vertAlign w:val="superscript"/>
        </w:rPr>
        <w:t>40</w:t>
      </w:r>
      <w:r>
        <w:rPr>
          <w:rFonts w:ascii="Myriad Pro" w:hAnsi="Myriad Pro"/>
          <w:b w:val="0"/>
          <w:sz w:val="22"/>
          <w:szCs w:val="22"/>
        </w:rPr>
        <w:t>Ar/</w:t>
      </w:r>
      <w:r>
        <w:rPr>
          <w:rFonts w:ascii="Myriad Pro" w:hAnsi="Myriad Pro"/>
          <w:b w:val="0"/>
          <w:sz w:val="22"/>
          <w:szCs w:val="22"/>
          <w:vertAlign w:val="superscript"/>
        </w:rPr>
        <w:t>39</w:t>
      </w:r>
      <w:r>
        <w:rPr>
          <w:rFonts w:ascii="Myriad Pro" w:hAnsi="Myriad Pro"/>
          <w:b w:val="0"/>
          <w:sz w:val="22"/>
          <w:szCs w:val="22"/>
        </w:rPr>
        <w:t>Ar.</w:t>
      </w:r>
    </w:p>
    <w:sectPr w:rsidR="001C2CF5" w:rsidRPr="00966B17" w:rsidSect="009D605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2D09C7" w14:textId="77777777" w:rsidR="00F44E7D" w:rsidRDefault="00F44E7D">
      <w:r>
        <w:separator/>
      </w:r>
    </w:p>
  </w:endnote>
  <w:endnote w:type="continuationSeparator" w:id="0">
    <w:p w14:paraId="4FFF0F56" w14:textId="77777777" w:rsidR="00F44E7D" w:rsidRDefault="00F44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4D"/>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Segoe UI"/>
    <w:charset w:val="00"/>
    <w:family w:val="auto"/>
    <w:pitch w:val="variable"/>
    <w:sig w:usb0="20000287" w:usb1="00000001" w:usb2="00000000" w:usb3="00000000" w:csb0="0000019F" w:csb1="00000000"/>
  </w:font>
  <w:font w:name="Corbel">
    <w:panose1 w:val="020B0503020204020204"/>
    <w:charset w:val="00"/>
    <w:family w:val="swiss"/>
    <w:pitch w:val="variable"/>
    <w:sig w:usb0="A00002EF" w:usb1="4000A44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78E7ED" w14:textId="77777777" w:rsidR="00F125EE" w:rsidRDefault="00114193">
    <w:pPr>
      <w:pStyle w:val="Footer"/>
      <w:jc w:val="right"/>
    </w:pPr>
    <w:r>
      <w:fldChar w:fldCharType="begin"/>
    </w:r>
    <w:r>
      <w:instrText xml:space="preserve"> PAGE   \* MERGEFORMAT </w:instrText>
    </w:r>
    <w:r>
      <w:fldChar w:fldCharType="separate"/>
    </w:r>
    <w:r w:rsidR="00B91232">
      <w:rPr>
        <w:noProof/>
      </w:rPr>
      <w:t>16</w:t>
    </w:r>
    <w:r>
      <w:fldChar w:fldCharType="end"/>
    </w:r>
  </w:p>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669A88" w14:textId="77777777" w:rsidR="00F44E7D" w:rsidRDefault="00F44E7D">
      <w:r>
        <w:separator/>
      </w:r>
    </w:p>
  </w:footnote>
  <w:footnote w:type="continuationSeparator" w:id="0">
    <w:p w14:paraId="1AD1A605" w14:textId="77777777" w:rsidR="00F44E7D" w:rsidRDefault="00F44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2"/>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030F"/>
    <w:rsid w:val="00015F74"/>
    <w:rsid w:val="00025505"/>
    <w:rsid w:val="000349C9"/>
    <w:rsid w:val="00043571"/>
    <w:rsid w:val="000636E3"/>
    <w:rsid w:val="00065EBD"/>
    <w:rsid w:val="00083B44"/>
    <w:rsid w:val="000850DC"/>
    <w:rsid w:val="000919A9"/>
    <w:rsid w:val="000919BB"/>
    <w:rsid w:val="00094365"/>
    <w:rsid w:val="000B2E64"/>
    <w:rsid w:val="000C0F31"/>
    <w:rsid w:val="000C2771"/>
    <w:rsid w:val="000D1BA3"/>
    <w:rsid w:val="000D68BD"/>
    <w:rsid w:val="000D6B11"/>
    <w:rsid w:val="000E08CD"/>
    <w:rsid w:val="000F0DCE"/>
    <w:rsid w:val="00111843"/>
    <w:rsid w:val="0011186E"/>
    <w:rsid w:val="00112C5B"/>
    <w:rsid w:val="00113743"/>
    <w:rsid w:val="00113908"/>
    <w:rsid w:val="00114193"/>
    <w:rsid w:val="001154E6"/>
    <w:rsid w:val="00115A38"/>
    <w:rsid w:val="0011687B"/>
    <w:rsid w:val="001243DF"/>
    <w:rsid w:val="00124F82"/>
    <w:rsid w:val="001278E3"/>
    <w:rsid w:val="00130743"/>
    <w:rsid w:val="00130B50"/>
    <w:rsid w:val="0016337A"/>
    <w:rsid w:val="001633D1"/>
    <w:rsid w:val="00163E8D"/>
    <w:rsid w:val="00164269"/>
    <w:rsid w:val="001730CD"/>
    <w:rsid w:val="0018373B"/>
    <w:rsid w:val="00186E5C"/>
    <w:rsid w:val="001966FD"/>
    <w:rsid w:val="00197826"/>
    <w:rsid w:val="001A07BD"/>
    <w:rsid w:val="001A1BDE"/>
    <w:rsid w:val="001B1CED"/>
    <w:rsid w:val="001B4269"/>
    <w:rsid w:val="001C2CF5"/>
    <w:rsid w:val="001C7B4E"/>
    <w:rsid w:val="001F0876"/>
    <w:rsid w:val="001F167C"/>
    <w:rsid w:val="001F332A"/>
    <w:rsid w:val="001F5E91"/>
    <w:rsid w:val="00200C95"/>
    <w:rsid w:val="0020183F"/>
    <w:rsid w:val="002077B9"/>
    <w:rsid w:val="0020786D"/>
    <w:rsid w:val="00221C70"/>
    <w:rsid w:val="002251AF"/>
    <w:rsid w:val="00227D86"/>
    <w:rsid w:val="00240833"/>
    <w:rsid w:val="00243B68"/>
    <w:rsid w:val="00244B63"/>
    <w:rsid w:val="00245EAB"/>
    <w:rsid w:val="002509DB"/>
    <w:rsid w:val="002550CC"/>
    <w:rsid w:val="00262D72"/>
    <w:rsid w:val="00275C05"/>
    <w:rsid w:val="002800B6"/>
    <w:rsid w:val="00285CEC"/>
    <w:rsid w:val="002862BD"/>
    <w:rsid w:val="0029534B"/>
    <w:rsid w:val="002B0A77"/>
    <w:rsid w:val="002B35D4"/>
    <w:rsid w:val="002C030F"/>
    <w:rsid w:val="002C046F"/>
    <w:rsid w:val="002D6E62"/>
    <w:rsid w:val="002E7B0A"/>
    <w:rsid w:val="002F2F64"/>
    <w:rsid w:val="002F3966"/>
    <w:rsid w:val="002F5F38"/>
    <w:rsid w:val="003026DC"/>
    <w:rsid w:val="00320E2C"/>
    <w:rsid w:val="00330774"/>
    <w:rsid w:val="00331D75"/>
    <w:rsid w:val="0033539A"/>
    <w:rsid w:val="0033593D"/>
    <w:rsid w:val="00355362"/>
    <w:rsid w:val="00363E44"/>
    <w:rsid w:val="00364B95"/>
    <w:rsid w:val="00382249"/>
    <w:rsid w:val="00393C6D"/>
    <w:rsid w:val="00395E86"/>
    <w:rsid w:val="003A2FD8"/>
    <w:rsid w:val="003B40E6"/>
    <w:rsid w:val="003B4982"/>
    <w:rsid w:val="003B579A"/>
    <w:rsid w:val="003C007A"/>
    <w:rsid w:val="003E1980"/>
    <w:rsid w:val="003E4BFC"/>
    <w:rsid w:val="003E7CB6"/>
    <w:rsid w:val="003F4C31"/>
    <w:rsid w:val="003F6E14"/>
    <w:rsid w:val="00405336"/>
    <w:rsid w:val="0041765E"/>
    <w:rsid w:val="00450DFE"/>
    <w:rsid w:val="004568BC"/>
    <w:rsid w:val="004571D5"/>
    <w:rsid w:val="00462F1B"/>
    <w:rsid w:val="0046356B"/>
    <w:rsid w:val="00472524"/>
    <w:rsid w:val="00473400"/>
    <w:rsid w:val="00477182"/>
    <w:rsid w:val="0047767B"/>
    <w:rsid w:val="004779CB"/>
    <w:rsid w:val="00481118"/>
    <w:rsid w:val="00492D20"/>
    <w:rsid w:val="004964C8"/>
    <w:rsid w:val="004B15AD"/>
    <w:rsid w:val="004B2481"/>
    <w:rsid w:val="004B55D9"/>
    <w:rsid w:val="004D1211"/>
    <w:rsid w:val="004D2A8C"/>
    <w:rsid w:val="004E42D8"/>
    <w:rsid w:val="004E7BA2"/>
    <w:rsid w:val="004F7EDF"/>
    <w:rsid w:val="005001AC"/>
    <w:rsid w:val="00502056"/>
    <w:rsid w:val="00507431"/>
    <w:rsid w:val="00517016"/>
    <w:rsid w:val="00527D71"/>
    <w:rsid w:val="00527D84"/>
    <w:rsid w:val="005314B5"/>
    <w:rsid w:val="00536D53"/>
    <w:rsid w:val="0054432F"/>
    <w:rsid w:val="00545E6D"/>
    <w:rsid w:val="00552C23"/>
    <w:rsid w:val="005607DD"/>
    <w:rsid w:val="005621CC"/>
    <w:rsid w:val="00564562"/>
    <w:rsid w:val="00564E14"/>
    <w:rsid w:val="00571143"/>
    <w:rsid w:val="00572DFF"/>
    <w:rsid w:val="0059109A"/>
    <w:rsid w:val="005A0D79"/>
    <w:rsid w:val="005A1C7B"/>
    <w:rsid w:val="005A3520"/>
    <w:rsid w:val="005A558C"/>
    <w:rsid w:val="005B0F2C"/>
    <w:rsid w:val="005B186E"/>
    <w:rsid w:val="005B3A18"/>
    <w:rsid w:val="005C147D"/>
    <w:rsid w:val="005C3E6D"/>
    <w:rsid w:val="005C6651"/>
    <w:rsid w:val="005D3FF3"/>
    <w:rsid w:val="005D6D71"/>
    <w:rsid w:val="005E28F8"/>
    <w:rsid w:val="005E290B"/>
    <w:rsid w:val="005E29D0"/>
    <w:rsid w:val="005E6513"/>
    <w:rsid w:val="005E6ED1"/>
    <w:rsid w:val="005F5464"/>
    <w:rsid w:val="00611A14"/>
    <w:rsid w:val="00611F9E"/>
    <w:rsid w:val="00614E6C"/>
    <w:rsid w:val="006237D4"/>
    <w:rsid w:val="00643D8C"/>
    <w:rsid w:val="00647F73"/>
    <w:rsid w:val="00651114"/>
    <w:rsid w:val="006622CF"/>
    <w:rsid w:val="00662D73"/>
    <w:rsid w:val="0066379E"/>
    <w:rsid w:val="00664A12"/>
    <w:rsid w:val="0066640D"/>
    <w:rsid w:val="0066722B"/>
    <w:rsid w:val="00670204"/>
    <w:rsid w:val="00670299"/>
    <w:rsid w:val="0068469F"/>
    <w:rsid w:val="00691985"/>
    <w:rsid w:val="006930A6"/>
    <w:rsid w:val="006962C1"/>
    <w:rsid w:val="006A1B64"/>
    <w:rsid w:val="006A21AF"/>
    <w:rsid w:val="006A3057"/>
    <w:rsid w:val="006B03AD"/>
    <w:rsid w:val="006B1E4F"/>
    <w:rsid w:val="006F0993"/>
    <w:rsid w:val="006F602A"/>
    <w:rsid w:val="0070155E"/>
    <w:rsid w:val="00706442"/>
    <w:rsid w:val="007108F5"/>
    <w:rsid w:val="00710CCD"/>
    <w:rsid w:val="00713AF2"/>
    <w:rsid w:val="00713E5B"/>
    <w:rsid w:val="00737A9F"/>
    <w:rsid w:val="00737AC8"/>
    <w:rsid w:val="007402FC"/>
    <w:rsid w:val="007411A1"/>
    <w:rsid w:val="007563F2"/>
    <w:rsid w:val="00764008"/>
    <w:rsid w:val="00781C14"/>
    <w:rsid w:val="007B6BB8"/>
    <w:rsid w:val="007C280D"/>
    <w:rsid w:val="007E4D72"/>
    <w:rsid w:val="007F0C75"/>
    <w:rsid w:val="007F2543"/>
    <w:rsid w:val="00803F49"/>
    <w:rsid w:val="00807D35"/>
    <w:rsid w:val="008115D9"/>
    <w:rsid w:val="00825950"/>
    <w:rsid w:val="008472AE"/>
    <w:rsid w:val="00885C9B"/>
    <w:rsid w:val="008927D0"/>
    <w:rsid w:val="008A6069"/>
    <w:rsid w:val="008B1BEF"/>
    <w:rsid w:val="008C0E17"/>
    <w:rsid w:val="008D558F"/>
    <w:rsid w:val="008D5D2A"/>
    <w:rsid w:val="008D7F1E"/>
    <w:rsid w:val="008E2CF1"/>
    <w:rsid w:val="008F08DC"/>
    <w:rsid w:val="008F14F4"/>
    <w:rsid w:val="008F2456"/>
    <w:rsid w:val="008F5A8A"/>
    <w:rsid w:val="009055D1"/>
    <w:rsid w:val="00907665"/>
    <w:rsid w:val="00914B63"/>
    <w:rsid w:val="00922705"/>
    <w:rsid w:val="00923728"/>
    <w:rsid w:val="00924546"/>
    <w:rsid w:val="00932FE5"/>
    <w:rsid w:val="009354F3"/>
    <w:rsid w:val="009447DC"/>
    <w:rsid w:val="00947C2C"/>
    <w:rsid w:val="00952DDF"/>
    <w:rsid w:val="00961BA5"/>
    <w:rsid w:val="00966B17"/>
    <w:rsid w:val="009743A9"/>
    <w:rsid w:val="00975720"/>
    <w:rsid w:val="009859A7"/>
    <w:rsid w:val="009A0DC4"/>
    <w:rsid w:val="009A5287"/>
    <w:rsid w:val="009B2AC5"/>
    <w:rsid w:val="009B2D00"/>
    <w:rsid w:val="009B7984"/>
    <w:rsid w:val="009C1366"/>
    <w:rsid w:val="009C2E09"/>
    <w:rsid w:val="009C304F"/>
    <w:rsid w:val="009C7A1A"/>
    <w:rsid w:val="009D6054"/>
    <w:rsid w:val="009F4BED"/>
    <w:rsid w:val="009F7D93"/>
    <w:rsid w:val="00A13443"/>
    <w:rsid w:val="00A276DF"/>
    <w:rsid w:val="00A3084A"/>
    <w:rsid w:val="00A3403B"/>
    <w:rsid w:val="00A34B42"/>
    <w:rsid w:val="00A50033"/>
    <w:rsid w:val="00A51A12"/>
    <w:rsid w:val="00A6090C"/>
    <w:rsid w:val="00A627D4"/>
    <w:rsid w:val="00A74DA2"/>
    <w:rsid w:val="00A92733"/>
    <w:rsid w:val="00AA62A2"/>
    <w:rsid w:val="00AA76F3"/>
    <w:rsid w:val="00AB0087"/>
    <w:rsid w:val="00AC7DA6"/>
    <w:rsid w:val="00AD499C"/>
    <w:rsid w:val="00AD6FAD"/>
    <w:rsid w:val="00AE2A4F"/>
    <w:rsid w:val="00AE70D0"/>
    <w:rsid w:val="00AF3DCA"/>
    <w:rsid w:val="00B30334"/>
    <w:rsid w:val="00B3147F"/>
    <w:rsid w:val="00B31E36"/>
    <w:rsid w:val="00B36469"/>
    <w:rsid w:val="00B36869"/>
    <w:rsid w:val="00B43B31"/>
    <w:rsid w:val="00B47CFA"/>
    <w:rsid w:val="00B57F00"/>
    <w:rsid w:val="00B626CB"/>
    <w:rsid w:val="00B67812"/>
    <w:rsid w:val="00B71C2C"/>
    <w:rsid w:val="00B7560C"/>
    <w:rsid w:val="00B77211"/>
    <w:rsid w:val="00B77E40"/>
    <w:rsid w:val="00B82C22"/>
    <w:rsid w:val="00B91232"/>
    <w:rsid w:val="00B93DBA"/>
    <w:rsid w:val="00B9440A"/>
    <w:rsid w:val="00B952C1"/>
    <w:rsid w:val="00B968D7"/>
    <w:rsid w:val="00BA3953"/>
    <w:rsid w:val="00BB28C7"/>
    <w:rsid w:val="00BB2D2A"/>
    <w:rsid w:val="00BC28FF"/>
    <w:rsid w:val="00BD58CF"/>
    <w:rsid w:val="00BE0043"/>
    <w:rsid w:val="00BE038D"/>
    <w:rsid w:val="00BF1BEB"/>
    <w:rsid w:val="00BF1BF9"/>
    <w:rsid w:val="00C04CC1"/>
    <w:rsid w:val="00C071FC"/>
    <w:rsid w:val="00C21A4C"/>
    <w:rsid w:val="00C22C02"/>
    <w:rsid w:val="00C27F6F"/>
    <w:rsid w:val="00C30E83"/>
    <w:rsid w:val="00C50C6D"/>
    <w:rsid w:val="00C600D9"/>
    <w:rsid w:val="00C634D7"/>
    <w:rsid w:val="00C73E09"/>
    <w:rsid w:val="00C76C60"/>
    <w:rsid w:val="00CA70D0"/>
    <w:rsid w:val="00CC1384"/>
    <w:rsid w:val="00CC1A2E"/>
    <w:rsid w:val="00CC4D22"/>
    <w:rsid w:val="00CD0398"/>
    <w:rsid w:val="00CD3720"/>
    <w:rsid w:val="00CD65B6"/>
    <w:rsid w:val="00CE0C0B"/>
    <w:rsid w:val="00CE6EAA"/>
    <w:rsid w:val="00CF1848"/>
    <w:rsid w:val="00CF5148"/>
    <w:rsid w:val="00CF5C2F"/>
    <w:rsid w:val="00CF7749"/>
    <w:rsid w:val="00D04BCF"/>
    <w:rsid w:val="00D069A5"/>
    <w:rsid w:val="00D10134"/>
    <w:rsid w:val="00D143D9"/>
    <w:rsid w:val="00D147EC"/>
    <w:rsid w:val="00D23ACB"/>
    <w:rsid w:val="00D30000"/>
    <w:rsid w:val="00D32559"/>
    <w:rsid w:val="00D36793"/>
    <w:rsid w:val="00D379C3"/>
    <w:rsid w:val="00D4372A"/>
    <w:rsid w:val="00D60BB0"/>
    <w:rsid w:val="00D65708"/>
    <w:rsid w:val="00D8159F"/>
    <w:rsid w:val="00D95083"/>
    <w:rsid w:val="00DB026E"/>
    <w:rsid w:val="00DB7486"/>
    <w:rsid w:val="00DC7145"/>
    <w:rsid w:val="00DD1D04"/>
    <w:rsid w:val="00DD79D7"/>
    <w:rsid w:val="00DE6CCC"/>
    <w:rsid w:val="00E07AAE"/>
    <w:rsid w:val="00E07E8A"/>
    <w:rsid w:val="00E20431"/>
    <w:rsid w:val="00E21618"/>
    <w:rsid w:val="00E22866"/>
    <w:rsid w:val="00E257C8"/>
    <w:rsid w:val="00E27D2E"/>
    <w:rsid w:val="00E335C8"/>
    <w:rsid w:val="00E33C70"/>
    <w:rsid w:val="00E40896"/>
    <w:rsid w:val="00E43D2D"/>
    <w:rsid w:val="00E449CB"/>
    <w:rsid w:val="00E51759"/>
    <w:rsid w:val="00E63760"/>
    <w:rsid w:val="00E64049"/>
    <w:rsid w:val="00E9773B"/>
    <w:rsid w:val="00EB52E8"/>
    <w:rsid w:val="00EC13A3"/>
    <w:rsid w:val="00EC286F"/>
    <w:rsid w:val="00EC369D"/>
    <w:rsid w:val="00EC7C85"/>
    <w:rsid w:val="00ED69CA"/>
    <w:rsid w:val="00EE35AB"/>
    <w:rsid w:val="00EF25A3"/>
    <w:rsid w:val="00EF54E3"/>
    <w:rsid w:val="00F125EE"/>
    <w:rsid w:val="00F12E98"/>
    <w:rsid w:val="00F142BF"/>
    <w:rsid w:val="00F22029"/>
    <w:rsid w:val="00F226E9"/>
    <w:rsid w:val="00F22DEE"/>
    <w:rsid w:val="00F2368E"/>
    <w:rsid w:val="00F23E46"/>
    <w:rsid w:val="00F266D6"/>
    <w:rsid w:val="00F32813"/>
    <w:rsid w:val="00F3515C"/>
    <w:rsid w:val="00F424D5"/>
    <w:rsid w:val="00F44E7D"/>
    <w:rsid w:val="00F46CBE"/>
    <w:rsid w:val="00F47BA3"/>
    <w:rsid w:val="00F56E67"/>
    <w:rsid w:val="00F6124B"/>
    <w:rsid w:val="00F630EA"/>
    <w:rsid w:val="00F6474F"/>
    <w:rsid w:val="00F66F58"/>
    <w:rsid w:val="00F7007E"/>
    <w:rsid w:val="00F73193"/>
    <w:rsid w:val="00F74F95"/>
    <w:rsid w:val="00F80705"/>
    <w:rsid w:val="00FA1481"/>
    <w:rsid w:val="00FA6480"/>
    <w:rsid w:val="00FB1C42"/>
    <w:rsid w:val="00FB32EC"/>
    <w:rsid w:val="00FB3E58"/>
    <w:rsid w:val="00FE4930"/>
    <w:rsid w:val="00FF04E3"/>
    <w:rsid w:val="00FF2A40"/>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70801E18-7CCF-4C88-A79C-4DFA6FFF00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unhideWhenUsed="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30EA"/>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spacing w:after="240"/>
      <w:ind w:left="720" w:hanging="720"/>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semiHidden/>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semiHidden/>
    <w:rsid w:val="002800B6"/>
    <w:rPr>
      <w:sz w:val="16"/>
      <w:szCs w:val="16"/>
    </w:rPr>
  </w:style>
  <w:style w:type="paragraph" w:styleId="Revision">
    <w:name w:val="Revision"/>
    <w:hidden/>
    <w:uiPriority w:val="99"/>
    <w:semiHidden/>
    <w:rsid w:val="0066379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642277094">
      <w:bodyDiv w:val="1"/>
      <w:marLeft w:val="0"/>
      <w:marRight w:val="0"/>
      <w:marTop w:val="0"/>
      <w:marBottom w:val="0"/>
      <w:divBdr>
        <w:top w:val="none" w:sz="0" w:space="0" w:color="auto"/>
        <w:left w:val="none" w:sz="0" w:space="0" w:color="auto"/>
        <w:bottom w:val="none" w:sz="0" w:space="0" w:color="auto"/>
        <w:right w:val="none" w:sz="0" w:space="0" w:color="auto"/>
      </w:divBdr>
    </w:div>
    <w:div w:id="699890869">
      <w:bodyDiv w:val="1"/>
      <w:marLeft w:val="0"/>
      <w:marRight w:val="0"/>
      <w:marTop w:val="0"/>
      <w:marBottom w:val="0"/>
      <w:divBdr>
        <w:top w:val="none" w:sz="0" w:space="0" w:color="auto"/>
        <w:left w:val="none" w:sz="0" w:space="0" w:color="auto"/>
        <w:bottom w:val="none" w:sz="0" w:space="0" w:color="auto"/>
        <w:right w:val="none" w:sz="0" w:space="0" w:color="auto"/>
      </w:divBdr>
    </w:div>
    <w:div w:id="832260570">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214854904">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2755</Words>
  <Characters>15704</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cp:lastModifiedBy>Dylan Vasey</cp:lastModifiedBy>
  <cp:revision>5</cp:revision>
  <cp:lastPrinted>2019-08-12T22:27:00Z</cp:lastPrinted>
  <dcterms:created xsi:type="dcterms:W3CDTF">2020-01-07T21:04:00Z</dcterms:created>
  <dcterms:modified xsi:type="dcterms:W3CDTF">2020-01-18T22:40:00Z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zotero-version="5.0.71"&gt;&lt;session id="zJUJzzVT"/&gt;&lt;style id="http://www.zotero.org/styles/geology" hasBibliography="1" bibliographyStyleHasBeenSet="1"/&gt;&lt;prefs&gt;&lt;pref name="fieldType" value="Field"/&gt;&lt;pref name="automaticJournalAbbreviat</vt:lpwstr>
  </property>
  <property fmtid="{D5CDD505-2E9C-101B-9397-08002B2CF9AE}" pid="3" name="ZOTERO_PREF_2">
    <vt:lpwstr>ions" value="true"/&gt;&lt;/prefs&gt;&lt;/data&gt;</vt:lpwstr>
  </property>
</Properties>
</file>