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822" w:rsidRPr="000B6D15" w:rsidRDefault="00A83822" w:rsidP="00A83822">
      <w:pPr>
        <w:adjustRightInd w:val="0"/>
        <w:snapToGrid w:val="0"/>
        <w:spacing w:line="480" w:lineRule="auto"/>
        <w:rPr>
          <w:szCs w:val="24"/>
        </w:rPr>
      </w:pPr>
      <w:r w:rsidRPr="000B6D15">
        <w:rPr>
          <w:b/>
        </w:rPr>
        <w:t>Supplementary Information</w:t>
      </w:r>
    </w:p>
    <w:p w:rsidR="00A83822" w:rsidRPr="00D56D13" w:rsidRDefault="00A83822" w:rsidP="00A83822">
      <w:pPr>
        <w:adjustRightInd w:val="0"/>
        <w:snapToGrid w:val="0"/>
        <w:spacing w:line="480" w:lineRule="auto"/>
        <w:rPr>
          <w:szCs w:val="24"/>
        </w:rPr>
      </w:pPr>
      <w:r w:rsidRPr="000B6D15">
        <w:rPr>
          <w:szCs w:val="24"/>
        </w:rPr>
        <w:t xml:space="preserve">Supplementary </w:t>
      </w:r>
      <w:r w:rsidRPr="00D56D13">
        <w:rPr>
          <w:szCs w:val="24"/>
        </w:rPr>
        <w:t>Text</w:t>
      </w:r>
    </w:p>
    <w:p w:rsidR="00A83822" w:rsidRPr="00D56D13" w:rsidRDefault="000B6D15" w:rsidP="00A83822">
      <w:pPr>
        <w:adjustRightInd w:val="0"/>
        <w:snapToGrid w:val="0"/>
        <w:spacing w:line="480" w:lineRule="auto"/>
        <w:rPr>
          <w:szCs w:val="24"/>
        </w:rPr>
      </w:pPr>
      <w:r w:rsidRPr="00D56D13">
        <w:rPr>
          <w:szCs w:val="24"/>
        </w:rPr>
        <w:t>Supplementary Figure</w:t>
      </w:r>
      <w:r w:rsidR="00285039" w:rsidRPr="00D56D13">
        <w:rPr>
          <w:szCs w:val="24"/>
        </w:rPr>
        <w:t xml:space="preserve"> </w:t>
      </w:r>
      <w:r w:rsidR="00A83822" w:rsidRPr="00D56D13">
        <w:rPr>
          <w:szCs w:val="24"/>
        </w:rPr>
        <w:t>1-</w:t>
      </w:r>
      <w:r w:rsidR="00EE51E5">
        <w:rPr>
          <w:color w:val="FF0000"/>
          <w:szCs w:val="24"/>
        </w:rPr>
        <w:t>8</w:t>
      </w:r>
    </w:p>
    <w:p w:rsidR="008063D1" w:rsidRPr="006D5298" w:rsidRDefault="000B6D15" w:rsidP="008063D1">
      <w:pPr>
        <w:adjustRightInd w:val="0"/>
        <w:snapToGrid w:val="0"/>
        <w:spacing w:line="480" w:lineRule="auto"/>
        <w:rPr>
          <w:color w:val="FF0000"/>
          <w:szCs w:val="24"/>
        </w:rPr>
      </w:pPr>
      <w:r w:rsidRPr="00F3597B">
        <w:rPr>
          <w:szCs w:val="24"/>
        </w:rPr>
        <w:t xml:space="preserve">Supplementary </w:t>
      </w:r>
      <w:r w:rsidR="00F3597B" w:rsidRPr="00D63C92">
        <w:rPr>
          <w:szCs w:val="24"/>
        </w:rPr>
        <w:t>Table</w:t>
      </w:r>
      <w:r w:rsidR="008063D1" w:rsidRPr="00D63C92">
        <w:rPr>
          <w:szCs w:val="24"/>
        </w:rPr>
        <w:t xml:space="preserve"> 1-</w:t>
      </w:r>
      <w:r w:rsidR="00A14A38">
        <w:rPr>
          <w:color w:val="FF0000"/>
          <w:szCs w:val="24"/>
        </w:rPr>
        <w:t>9</w:t>
      </w:r>
    </w:p>
    <w:p w:rsidR="00CB293B" w:rsidRPr="006D5298" w:rsidRDefault="00CB293B" w:rsidP="00CB293B">
      <w:pPr>
        <w:rPr>
          <w:b/>
        </w:rPr>
      </w:pPr>
      <w:r w:rsidRPr="006D5298">
        <w:rPr>
          <w:b/>
        </w:rPr>
        <w:t>Supplementary Text</w:t>
      </w:r>
    </w:p>
    <w:p w:rsidR="00CB293B" w:rsidRPr="006D5298" w:rsidRDefault="00CB293B" w:rsidP="00CB293B">
      <w:pPr>
        <w:rPr>
          <w:b/>
        </w:rPr>
      </w:pPr>
    </w:p>
    <w:p w:rsidR="00CB293B" w:rsidRPr="006D5298" w:rsidRDefault="00CB293B" w:rsidP="00CB293B">
      <w:pPr>
        <w:jc w:val="both"/>
        <w:rPr>
          <w:bCs/>
        </w:rPr>
      </w:pPr>
      <w:r>
        <w:rPr>
          <w:b/>
        </w:rPr>
        <w:t>Supplementary Fig.</w:t>
      </w:r>
      <w:r w:rsidRPr="006D5298">
        <w:rPr>
          <w:b/>
        </w:rPr>
        <w:t xml:space="preserve"> 1. Flowchart of enrollment of familial short stature individuals. </w:t>
      </w:r>
    </w:p>
    <w:p w:rsidR="00CB293B" w:rsidRPr="006D5298" w:rsidRDefault="00CB293B" w:rsidP="00CB293B">
      <w:pPr>
        <w:jc w:val="both"/>
        <w:rPr>
          <w:bCs/>
          <w:color w:val="FF0000"/>
        </w:rPr>
      </w:pPr>
    </w:p>
    <w:p w:rsidR="00CB293B" w:rsidRPr="006D5298" w:rsidRDefault="00CB293B" w:rsidP="00CB293B">
      <w:pPr>
        <w:jc w:val="both"/>
        <w:rPr>
          <w:color w:val="FF0000"/>
        </w:rPr>
      </w:pPr>
      <w:r w:rsidRPr="00BC5469">
        <w:rPr>
          <w:b/>
          <w:bCs/>
        </w:rPr>
        <w:t xml:space="preserve">Supplementary </w:t>
      </w:r>
      <w:r>
        <w:rPr>
          <w:b/>
          <w:bCs/>
        </w:rPr>
        <w:t>Fig.</w:t>
      </w:r>
      <w:r w:rsidRPr="00BC5469">
        <w:rPr>
          <w:b/>
          <w:bCs/>
        </w:rPr>
        <w:t xml:space="preserve"> 2.</w:t>
      </w:r>
      <w:r w:rsidRPr="00BC5469">
        <w:rPr>
          <w:rFonts w:hint="eastAsia"/>
          <w:b/>
          <w:bCs/>
        </w:rPr>
        <w:t xml:space="preserve"> P</w:t>
      </w:r>
      <w:r w:rsidRPr="00BC5469">
        <w:rPr>
          <w:b/>
          <w:bCs/>
        </w:rPr>
        <w:t>rincipal components analysis for the case and control groups in this study.</w:t>
      </w:r>
      <w:r w:rsidRPr="00BC5469">
        <w:rPr>
          <w:bCs/>
        </w:rPr>
        <w:t xml:space="preserve"> The case group were FSS individuals and the controls were those with their </w:t>
      </w:r>
      <w:r>
        <w:rPr>
          <w:bCs/>
        </w:rPr>
        <w:t xml:space="preserve">body </w:t>
      </w:r>
      <w:r w:rsidRPr="00BC5469">
        <w:rPr>
          <w:bCs/>
        </w:rPr>
        <w:t>height &gt; 75</w:t>
      </w:r>
      <w:r w:rsidRPr="00BC5469">
        <w:rPr>
          <w:bCs/>
          <w:vertAlign w:val="superscript"/>
        </w:rPr>
        <w:t>th</w:t>
      </w:r>
      <w:r w:rsidRPr="00BC5469">
        <w:rPr>
          <w:bCs/>
        </w:rPr>
        <w:t xml:space="preserve"> percentile of the general population in Taiwan. </w:t>
      </w:r>
      <w:r w:rsidRPr="003D10C8">
        <w:rPr>
          <w:bCs/>
        </w:rPr>
        <w:t xml:space="preserve">EIGENSTRAT 2.0 was used to conduct principal components analysis (PCA) with 1000 Genome Phase 3 to correct our data for population stratification in genome-wide association study (GWAS). PCA was performed according to the genotype data of cases and controls used in this study (Cases, N = 1,163; controls, N = 1,071). </w:t>
      </w:r>
      <w:r>
        <w:rPr>
          <w:bCs/>
        </w:rPr>
        <w:t xml:space="preserve">Populations: AFR, African; AMR, </w:t>
      </w:r>
      <w:r w:rsidRPr="00892825">
        <w:rPr>
          <w:bCs/>
        </w:rPr>
        <w:t>Ad Mixed American</w:t>
      </w:r>
      <w:r>
        <w:rPr>
          <w:bCs/>
        </w:rPr>
        <w:t xml:space="preserve">; EAS, East Asian; EUR, European; SAS, </w:t>
      </w:r>
      <w:r w:rsidRPr="00892825">
        <w:rPr>
          <w:bCs/>
        </w:rPr>
        <w:t>South Asian</w:t>
      </w:r>
      <w:r>
        <w:rPr>
          <w:bCs/>
        </w:rPr>
        <w:t>.</w:t>
      </w:r>
      <w:r w:rsidRPr="006D5298">
        <w:rPr>
          <w:color w:val="FF0000"/>
        </w:rPr>
        <w:t xml:space="preserve"> </w:t>
      </w:r>
    </w:p>
    <w:p w:rsidR="00CB293B" w:rsidRPr="005014C5" w:rsidRDefault="00CB293B" w:rsidP="00CB293B"/>
    <w:p w:rsidR="00CB293B" w:rsidRPr="005014C5" w:rsidRDefault="00CB293B" w:rsidP="00CB293B">
      <w:pPr>
        <w:jc w:val="both"/>
      </w:pPr>
      <w:r w:rsidRPr="005014C5">
        <w:rPr>
          <w:b/>
          <w:bCs/>
        </w:rPr>
        <w:t xml:space="preserve">Supplementary </w:t>
      </w:r>
      <w:r>
        <w:rPr>
          <w:b/>
          <w:bCs/>
        </w:rPr>
        <w:t>Fig.</w:t>
      </w:r>
      <w:r w:rsidRPr="005014C5">
        <w:rPr>
          <w:b/>
          <w:bCs/>
        </w:rPr>
        <w:t xml:space="preserve"> 3. </w:t>
      </w:r>
      <w:r w:rsidRPr="005014C5">
        <w:rPr>
          <w:bCs/>
        </w:rPr>
        <w:t>Haplotype blocks for 10 novel bootstrapping</w:t>
      </w:r>
      <w:r>
        <w:rPr>
          <w:bCs/>
        </w:rPr>
        <w:t xml:space="preserve"> obtained SNPs </w:t>
      </w:r>
      <w:r w:rsidRPr="005014C5">
        <w:rPr>
          <w:bCs/>
        </w:rPr>
        <w:t>with different chromosome po</w:t>
      </w:r>
      <w:r>
        <w:rPr>
          <w:bCs/>
        </w:rPr>
        <w:t>sitions for the 1,163 FSS cases</w:t>
      </w:r>
      <w:r w:rsidRPr="005014C5">
        <w:rPr>
          <w:bCs/>
        </w:rPr>
        <w:t xml:space="preserve"> and 4,168 control</w:t>
      </w:r>
      <w:r>
        <w:rPr>
          <w:bCs/>
        </w:rPr>
        <w:t xml:space="preserve">s </w:t>
      </w:r>
      <w:r w:rsidRPr="005014C5">
        <w:rPr>
          <w:bCs/>
        </w:rPr>
        <w:t>generated by Haploview (version 4.2)</w:t>
      </w:r>
      <w:r>
        <w:rPr>
          <w:bCs/>
        </w:rPr>
        <w:t>. E</w:t>
      </w:r>
      <w:r w:rsidRPr="005014C5">
        <w:rPr>
          <w:bCs/>
        </w:rPr>
        <w:t>ach box represents the D’ value between pairs of SNPs (ranging from 0 to 1). Dark red, strong LD; light red or white, weak LD</w:t>
      </w:r>
      <w:r w:rsidRPr="005014C5">
        <w:t xml:space="preserve">. </w:t>
      </w:r>
      <w:r>
        <w:t xml:space="preserve">FSS, familial short stature; SNP, single nucleotide polymorphism; LD, </w:t>
      </w:r>
      <w:r w:rsidRPr="00937701">
        <w:t>linkage disequilibrium</w:t>
      </w:r>
      <w:r>
        <w:t xml:space="preserve">. </w:t>
      </w:r>
    </w:p>
    <w:p w:rsidR="00CB293B" w:rsidRPr="003C2D11" w:rsidRDefault="00CB293B" w:rsidP="00CB293B"/>
    <w:p w:rsidR="00CB293B" w:rsidRPr="005C19CD" w:rsidRDefault="00CB293B" w:rsidP="00CB293B">
      <w:pPr>
        <w:jc w:val="both"/>
      </w:pPr>
      <w:r>
        <w:rPr>
          <w:b/>
          <w:bCs/>
        </w:rPr>
        <w:t>Supplementary Fig.</w:t>
      </w:r>
      <w:r w:rsidRPr="005C19CD">
        <w:rPr>
          <w:b/>
          <w:bCs/>
        </w:rPr>
        <w:t xml:space="preserve"> </w:t>
      </w:r>
      <w:r>
        <w:rPr>
          <w:b/>
          <w:bCs/>
        </w:rPr>
        <w:t>4</w:t>
      </w:r>
      <w:r w:rsidRPr="005C19CD">
        <w:rPr>
          <w:b/>
          <w:bCs/>
        </w:rPr>
        <w:t xml:space="preserve">. Putative gene network analysis for 9 human height GWAS-reported SNPs using Ingenuity Pathway Analysis (IPA) web-based software. </w:t>
      </w:r>
      <w:r w:rsidRPr="005C19CD">
        <w:rPr>
          <w:bCs/>
        </w:rPr>
        <w:t xml:space="preserve">IPA network analysis identified a single cluster of 33 genes that includes 11 associated genes discovered in this study. The lines between genes represent known interactions (solid lines represent direct interactions; dashed lines represent indirect interactions). Each gene is displayed using various shapes that represent the functional class of the gene product, as indicated in the legend. </w:t>
      </w:r>
    </w:p>
    <w:p w:rsidR="00CB293B" w:rsidRDefault="00CB293B" w:rsidP="00CB293B">
      <w:pPr>
        <w:rPr>
          <w:color w:val="FF0000"/>
        </w:rPr>
      </w:pPr>
    </w:p>
    <w:p w:rsidR="00CB293B" w:rsidRDefault="00CB293B" w:rsidP="00CB293B">
      <w:pPr>
        <w:jc w:val="both"/>
        <w:rPr>
          <w:b/>
          <w:bCs/>
        </w:rPr>
      </w:pPr>
      <w:r>
        <w:rPr>
          <w:b/>
          <w:bCs/>
        </w:rPr>
        <w:t>Supplementary Fig.</w:t>
      </w:r>
      <w:r w:rsidRPr="005C19CD">
        <w:rPr>
          <w:b/>
          <w:bCs/>
        </w:rPr>
        <w:t xml:space="preserve"> </w:t>
      </w:r>
      <w:r>
        <w:rPr>
          <w:b/>
          <w:bCs/>
        </w:rPr>
        <w:t>5</w:t>
      </w:r>
      <w:r w:rsidRPr="005C19CD">
        <w:rPr>
          <w:b/>
          <w:bCs/>
        </w:rPr>
        <w:t xml:space="preserve">. </w:t>
      </w:r>
      <w:r>
        <w:rPr>
          <w:rFonts w:hint="eastAsia"/>
          <w:b/>
          <w:bCs/>
        </w:rPr>
        <w:t>A</w:t>
      </w:r>
      <w:r>
        <w:rPr>
          <w:b/>
          <w:bCs/>
        </w:rPr>
        <w:t>rea under curve (AUC) values and their corresponding numbers of single nucleotide polymorphism (SNP)</w:t>
      </w:r>
      <w:r w:rsidRPr="005C19CD">
        <w:rPr>
          <w:b/>
          <w:bCs/>
        </w:rPr>
        <w:t>.</w:t>
      </w:r>
    </w:p>
    <w:p w:rsidR="00CB293B" w:rsidRDefault="00CB293B" w:rsidP="00CB293B">
      <w:pPr>
        <w:jc w:val="both"/>
        <w:rPr>
          <w:bCs/>
          <w:color w:val="FF0000"/>
        </w:rPr>
      </w:pPr>
    </w:p>
    <w:p w:rsidR="00CB293B" w:rsidRPr="003E6509" w:rsidRDefault="00CB293B" w:rsidP="00CB293B">
      <w:pPr>
        <w:jc w:val="both"/>
        <w:rPr>
          <w:bCs/>
          <w:color w:val="FF0000"/>
        </w:rPr>
      </w:pPr>
      <w:r w:rsidRPr="003E6509">
        <w:rPr>
          <w:b/>
          <w:bCs/>
          <w:color w:val="FF0000"/>
        </w:rPr>
        <w:t xml:space="preserve">Supplementary Fig. </w:t>
      </w:r>
      <w:r>
        <w:rPr>
          <w:b/>
          <w:bCs/>
          <w:color w:val="FF0000"/>
        </w:rPr>
        <w:t>6</w:t>
      </w:r>
      <w:r w:rsidRPr="003E6509">
        <w:rPr>
          <w:b/>
          <w:bCs/>
          <w:color w:val="FF0000"/>
        </w:rPr>
        <w:t xml:space="preserve">. Densities of human height values in the control group (N = 4,168) </w:t>
      </w:r>
      <w:r w:rsidRPr="003E6509">
        <w:rPr>
          <w:bCs/>
          <w:color w:val="FF0000"/>
        </w:rPr>
        <w:t>(a) Male participants. (b) Female participants.</w:t>
      </w:r>
      <w:r>
        <w:rPr>
          <w:bCs/>
          <w:color w:val="FF0000"/>
        </w:rPr>
        <w:t xml:space="preserve"> </w:t>
      </w:r>
    </w:p>
    <w:p w:rsidR="00CB293B" w:rsidRDefault="00CB293B" w:rsidP="00CB293B">
      <w:pPr>
        <w:jc w:val="both"/>
        <w:rPr>
          <w:bCs/>
          <w:color w:val="FF0000"/>
        </w:rPr>
      </w:pPr>
    </w:p>
    <w:p w:rsidR="00CB293B" w:rsidRPr="001F010A" w:rsidRDefault="00CB293B" w:rsidP="00CB293B">
      <w:pPr>
        <w:jc w:val="both"/>
        <w:rPr>
          <w:bCs/>
          <w:color w:val="FF0000"/>
        </w:rPr>
      </w:pPr>
      <w:r w:rsidRPr="001F010A">
        <w:rPr>
          <w:b/>
          <w:bCs/>
          <w:color w:val="FF0000"/>
        </w:rPr>
        <w:t xml:space="preserve">Supplementary Fig. </w:t>
      </w:r>
      <w:r>
        <w:rPr>
          <w:b/>
          <w:bCs/>
          <w:color w:val="FF0000"/>
        </w:rPr>
        <w:t>7</w:t>
      </w:r>
      <w:r w:rsidRPr="001F010A">
        <w:rPr>
          <w:b/>
          <w:bCs/>
          <w:color w:val="FF0000"/>
        </w:rPr>
        <w:t xml:space="preserve">. Growth charts of height-for-age percentiles in the FSS case group (N = </w:t>
      </w:r>
      <w:r w:rsidRPr="001F010A">
        <w:rPr>
          <w:b/>
          <w:bCs/>
          <w:color w:val="FF0000"/>
        </w:rPr>
        <w:lastRenderedPageBreak/>
        <w:t xml:space="preserve">1,163) </w:t>
      </w:r>
      <w:r w:rsidRPr="001F010A">
        <w:rPr>
          <w:bCs/>
          <w:color w:val="FF0000"/>
        </w:rPr>
        <w:t>(a) Male participants. (b) Female participants.</w:t>
      </w:r>
    </w:p>
    <w:p w:rsidR="00CB293B" w:rsidRDefault="00CB293B" w:rsidP="00CB293B">
      <w:pPr>
        <w:jc w:val="both"/>
        <w:rPr>
          <w:color w:val="FF0000"/>
        </w:rPr>
      </w:pPr>
    </w:p>
    <w:p w:rsidR="00CB293B" w:rsidRPr="00D73B7D" w:rsidRDefault="00CB293B" w:rsidP="00CB293B">
      <w:pPr>
        <w:jc w:val="both"/>
        <w:rPr>
          <w:color w:val="FF0000"/>
        </w:rPr>
      </w:pPr>
      <w:r w:rsidRPr="00D73B7D">
        <w:rPr>
          <w:b/>
          <w:color w:val="FF0000"/>
        </w:rPr>
        <w:t xml:space="preserve">Supplementary Fig. </w:t>
      </w:r>
      <w:r>
        <w:rPr>
          <w:b/>
          <w:color w:val="FF0000"/>
        </w:rPr>
        <w:t>8</w:t>
      </w:r>
      <w:r w:rsidRPr="00D73B7D">
        <w:rPr>
          <w:b/>
          <w:color w:val="FF0000"/>
        </w:rPr>
        <w:t>. Nine gene structures, their reported mutations, and growth plate-related genetic variants associated with FSS.</w:t>
      </w:r>
      <w:r w:rsidRPr="00D73B7D">
        <w:rPr>
          <w:color w:val="FF0000"/>
        </w:rPr>
        <w:t xml:space="preserve"> (a) </w:t>
      </w:r>
      <w:r w:rsidRPr="00A0541B">
        <w:rPr>
          <w:i/>
          <w:color w:val="FF0000"/>
        </w:rPr>
        <w:t>COL11A1</w:t>
      </w:r>
      <w:r w:rsidRPr="00D73B7D">
        <w:rPr>
          <w:color w:val="FF0000"/>
        </w:rPr>
        <w:t xml:space="preserve"> (b) </w:t>
      </w:r>
      <w:r w:rsidRPr="00A0541B">
        <w:rPr>
          <w:i/>
          <w:color w:val="FF0000"/>
        </w:rPr>
        <w:t>FLNB</w:t>
      </w:r>
      <w:r w:rsidRPr="00D73B7D">
        <w:rPr>
          <w:color w:val="FF0000"/>
        </w:rPr>
        <w:t xml:space="preserve"> (c) </w:t>
      </w:r>
      <w:r w:rsidRPr="00A0541B">
        <w:rPr>
          <w:i/>
          <w:color w:val="FF0000"/>
        </w:rPr>
        <w:t>FGFR3</w:t>
      </w:r>
      <w:r w:rsidRPr="00D73B7D">
        <w:rPr>
          <w:color w:val="FF0000"/>
        </w:rPr>
        <w:t xml:space="preserve"> (d) </w:t>
      </w:r>
      <w:r w:rsidRPr="00A0541B">
        <w:rPr>
          <w:i/>
          <w:color w:val="FF0000"/>
        </w:rPr>
        <w:t>TRHR</w:t>
      </w:r>
      <w:r w:rsidRPr="00D73B7D">
        <w:rPr>
          <w:color w:val="FF0000"/>
        </w:rPr>
        <w:t xml:space="preserve"> (e) </w:t>
      </w:r>
      <w:r w:rsidRPr="00A0541B">
        <w:rPr>
          <w:i/>
          <w:color w:val="FF0000"/>
        </w:rPr>
        <w:t>COL2A1</w:t>
      </w:r>
      <w:r w:rsidRPr="00D73B7D">
        <w:rPr>
          <w:color w:val="FF0000"/>
        </w:rPr>
        <w:t xml:space="preserve"> (f) </w:t>
      </w:r>
      <w:r w:rsidRPr="00A0541B">
        <w:rPr>
          <w:i/>
          <w:color w:val="FF0000"/>
        </w:rPr>
        <w:t xml:space="preserve">HMGA2 </w:t>
      </w:r>
      <w:r w:rsidRPr="00D73B7D">
        <w:rPr>
          <w:color w:val="FF0000"/>
        </w:rPr>
        <w:t xml:space="preserve">(g) </w:t>
      </w:r>
      <w:r w:rsidRPr="00A0541B">
        <w:rPr>
          <w:i/>
          <w:color w:val="FF0000"/>
        </w:rPr>
        <w:t>ACAN</w:t>
      </w:r>
      <w:r w:rsidRPr="00D73B7D">
        <w:rPr>
          <w:color w:val="FF0000"/>
        </w:rPr>
        <w:t xml:space="preserve"> (h) </w:t>
      </w:r>
      <w:r w:rsidRPr="00A0541B">
        <w:rPr>
          <w:i/>
          <w:color w:val="FF0000"/>
        </w:rPr>
        <w:t xml:space="preserve">IGF1R </w:t>
      </w:r>
      <w:r w:rsidRPr="00D73B7D">
        <w:rPr>
          <w:color w:val="FF0000"/>
        </w:rPr>
        <w:t xml:space="preserve">(i) </w:t>
      </w:r>
      <w:r w:rsidRPr="00A0541B">
        <w:rPr>
          <w:i/>
          <w:color w:val="FF0000"/>
        </w:rPr>
        <w:t>NF1</w:t>
      </w:r>
      <w:r w:rsidRPr="00D73B7D">
        <w:rPr>
          <w:color w:val="FF0000"/>
        </w:rPr>
        <w:t>.</w:t>
      </w:r>
    </w:p>
    <w:p w:rsidR="00CB293B" w:rsidRPr="00195549" w:rsidRDefault="00CB293B" w:rsidP="00CB293B">
      <w:pPr>
        <w:jc w:val="both"/>
        <w:rPr>
          <w:color w:val="FF0000"/>
        </w:rPr>
      </w:pPr>
    </w:p>
    <w:p w:rsidR="00CB293B" w:rsidRPr="009C64FB" w:rsidRDefault="00CB293B" w:rsidP="00CB293B">
      <w:pPr>
        <w:jc w:val="both"/>
      </w:pPr>
      <w:r w:rsidRPr="00573922">
        <w:rPr>
          <w:b/>
        </w:rPr>
        <w:t xml:space="preserve">Supplementary Table 1 </w:t>
      </w:r>
      <w:r w:rsidRPr="00923AE0">
        <w:t>Top 155 SNPs associated with FSS risk in the training group</w:t>
      </w:r>
      <w:r w:rsidRPr="009C64FB">
        <w:t xml:space="preserve"> (</w:t>
      </w:r>
      <w:r w:rsidRPr="009C64FB">
        <w:rPr>
          <w:i/>
        </w:rPr>
        <w:t>p</w:t>
      </w:r>
      <w:r w:rsidRPr="009C64FB">
        <w:t xml:space="preserve"> value &lt; 1.00E-10 under the Cochran-Armitage trend model). </w:t>
      </w:r>
    </w:p>
    <w:p w:rsidR="00CB293B" w:rsidRPr="009C64FB" w:rsidRDefault="00CB293B" w:rsidP="00CB293B">
      <w:pPr>
        <w:jc w:val="both"/>
      </w:pPr>
    </w:p>
    <w:p w:rsidR="00CB293B" w:rsidRPr="00D63C92" w:rsidRDefault="00CB293B" w:rsidP="00CB293B">
      <w:pPr>
        <w:jc w:val="both"/>
      </w:pPr>
      <w:r w:rsidRPr="00D63C92">
        <w:rPr>
          <w:rFonts w:eastAsia="新細明體"/>
          <w:b/>
          <w:bCs/>
          <w:kern w:val="0"/>
          <w:szCs w:val="24"/>
        </w:rPr>
        <w:t xml:space="preserve">Supplementary Table 2 </w:t>
      </w:r>
      <w:r w:rsidRPr="00D63C92">
        <w:rPr>
          <w:rFonts w:eastAsia="新細明體"/>
          <w:bCs/>
          <w:kern w:val="0"/>
          <w:szCs w:val="24"/>
        </w:rPr>
        <w:t xml:space="preserve">Association of 678 human height-related SNPs with FSS risk in the training group. </w:t>
      </w:r>
    </w:p>
    <w:p w:rsidR="00CB293B" w:rsidRDefault="00CB293B" w:rsidP="00CB293B">
      <w:pPr>
        <w:jc w:val="both"/>
      </w:pPr>
    </w:p>
    <w:p w:rsidR="00CB293B" w:rsidRPr="00A2471B" w:rsidRDefault="00CB293B" w:rsidP="00CB293B">
      <w:pPr>
        <w:jc w:val="both"/>
        <w:rPr>
          <w:color w:val="FF0000"/>
        </w:rPr>
      </w:pPr>
      <w:r w:rsidRPr="00A2471B">
        <w:rPr>
          <w:b/>
          <w:color w:val="FF0000"/>
        </w:rPr>
        <w:t xml:space="preserve">Supplementary Table 3 </w:t>
      </w:r>
      <w:r w:rsidRPr="00086A84">
        <w:rPr>
          <w:color w:val="FF0000"/>
        </w:rPr>
        <w:t>Investigation of 10 novel genetic variants between FSS and various control subgroups, respectively</w:t>
      </w:r>
      <w:r w:rsidRPr="00A2471B">
        <w:rPr>
          <w:color w:val="FF0000"/>
        </w:rPr>
        <w:t xml:space="preserve">. </w:t>
      </w:r>
    </w:p>
    <w:p w:rsidR="00CB293B" w:rsidRDefault="00CB293B" w:rsidP="00CB293B">
      <w:pPr>
        <w:jc w:val="both"/>
        <w:rPr>
          <w:color w:val="FF0000"/>
        </w:rPr>
      </w:pPr>
    </w:p>
    <w:p w:rsidR="00CB293B" w:rsidRDefault="00CB293B" w:rsidP="00CB293B">
      <w:pPr>
        <w:jc w:val="both"/>
        <w:rPr>
          <w:color w:val="FF0000"/>
        </w:rPr>
      </w:pPr>
      <w:r w:rsidRPr="00A2471B">
        <w:rPr>
          <w:b/>
          <w:color w:val="FF0000"/>
        </w:rPr>
        <w:t xml:space="preserve">Supplementary Table 4 </w:t>
      </w:r>
      <w:r w:rsidRPr="005A1AE9">
        <w:rPr>
          <w:color w:val="FF0000"/>
        </w:rPr>
        <w:t>Investigation of 9 human height-related genetic variants between FSS and various control subgroups, respectively</w:t>
      </w:r>
      <w:r w:rsidRPr="00A2471B">
        <w:rPr>
          <w:rFonts w:hint="eastAsia"/>
          <w:color w:val="FF0000"/>
        </w:rPr>
        <w:t>.</w:t>
      </w:r>
      <w:r w:rsidRPr="00A2471B">
        <w:rPr>
          <w:color w:val="FF0000"/>
        </w:rPr>
        <w:t xml:space="preserve"> </w:t>
      </w:r>
    </w:p>
    <w:p w:rsidR="00CB293B" w:rsidRDefault="00CB293B" w:rsidP="00CB293B">
      <w:pPr>
        <w:jc w:val="both"/>
        <w:rPr>
          <w:color w:val="FF0000"/>
        </w:rPr>
      </w:pPr>
    </w:p>
    <w:p w:rsidR="00CB293B" w:rsidRDefault="00CB293B" w:rsidP="00CB293B">
      <w:pPr>
        <w:jc w:val="both"/>
        <w:rPr>
          <w:color w:val="FF0000"/>
        </w:rPr>
      </w:pPr>
      <w:r w:rsidRPr="00FD55DE">
        <w:rPr>
          <w:b/>
          <w:color w:val="FF0000"/>
        </w:rPr>
        <w:t>Supplementary Table 5</w:t>
      </w:r>
      <w:r w:rsidRPr="00FD55DE">
        <w:rPr>
          <w:color w:val="FF0000"/>
        </w:rPr>
        <w:t xml:space="preserve"> </w:t>
      </w:r>
      <w:r w:rsidRPr="006071CC">
        <w:rPr>
          <w:color w:val="FF0000"/>
        </w:rPr>
        <w:t xml:space="preserve">Investigation of </w:t>
      </w:r>
      <w:r>
        <w:rPr>
          <w:color w:val="FF0000"/>
        </w:rPr>
        <w:t xml:space="preserve">the </w:t>
      </w:r>
      <w:r w:rsidRPr="006071CC">
        <w:rPr>
          <w:color w:val="FF0000"/>
        </w:rPr>
        <w:t xml:space="preserve">10 novel genetic variants between individuals (height </w:t>
      </w:r>
      <w:r w:rsidR="009A6024">
        <w:rPr>
          <w:color w:val="FF0000"/>
        </w:rPr>
        <w:t xml:space="preserve">above </w:t>
      </w:r>
      <w:r w:rsidRPr="006071CC">
        <w:rPr>
          <w:color w:val="FF0000"/>
        </w:rPr>
        <w:t>the 97th percentile) and various shorter groups, respectively</w:t>
      </w:r>
      <w:r>
        <w:rPr>
          <w:color w:val="FF0000"/>
        </w:rPr>
        <w:t>.</w:t>
      </w:r>
    </w:p>
    <w:p w:rsidR="00CB293B" w:rsidRDefault="00CB293B" w:rsidP="00CB293B">
      <w:pPr>
        <w:jc w:val="both"/>
        <w:rPr>
          <w:color w:val="FF0000"/>
        </w:rPr>
      </w:pPr>
    </w:p>
    <w:p w:rsidR="00CB293B" w:rsidRDefault="00CB293B" w:rsidP="00CB293B">
      <w:pPr>
        <w:jc w:val="both"/>
        <w:rPr>
          <w:color w:val="FF0000"/>
        </w:rPr>
      </w:pPr>
      <w:r w:rsidRPr="00FD55DE">
        <w:rPr>
          <w:b/>
          <w:color w:val="FF0000"/>
        </w:rPr>
        <w:t xml:space="preserve">Supplementary Table 6 </w:t>
      </w:r>
      <w:r w:rsidRPr="005B2384">
        <w:rPr>
          <w:color w:val="FF0000"/>
        </w:rPr>
        <w:t xml:space="preserve">Investigation of 9 human height-related genetic variants between individuals (height </w:t>
      </w:r>
      <w:r w:rsidR="002A74EE">
        <w:rPr>
          <w:color w:val="FF0000"/>
        </w:rPr>
        <w:t>above</w:t>
      </w:r>
      <w:r w:rsidRPr="005B2384">
        <w:rPr>
          <w:color w:val="FF0000"/>
        </w:rPr>
        <w:t xml:space="preserve"> the 97th percentile) and various shorter groups, respectively</w:t>
      </w:r>
      <w:r>
        <w:rPr>
          <w:color w:val="FF0000"/>
        </w:rPr>
        <w:t xml:space="preserve">. </w:t>
      </w:r>
    </w:p>
    <w:p w:rsidR="00CB293B" w:rsidRDefault="00CB293B" w:rsidP="00CB293B">
      <w:pPr>
        <w:jc w:val="both"/>
        <w:rPr>
          <w:color w:val="FF0000"/>
        </w:rPr>
      </w:pPr>
    </w:p>
    <w:p w:rsidR="00CB293B" w:rsidRDefault="00CB293B" w:rsidP="00CB293B">
      <w:pPr>
        <w:jc w:val="both"/>
        <w:rPr>
          <w:color w:val="FF0000"/>
        </w:rPr>
      </w:pPr>
      <w:r>
        <w:rPr>
          <w:b/>
          <w:color w:val="FF0000"/>
        </w:rPr>
        <w:t>Supplementary Table 7</w:t>
      </w:r>
      <w:r w:rsidRPr="003A6EEC">
        <w:rPr>
          <w:b/>
          <w:color w:val="FF0000"/>
        </w:rPr>
        <w:t xml:space="preserve"> </w:t>
      </w:r>
      <w:r w:rsidRPr="00391F10">
        <w:rPr>
          <w:color w:val="FF0000"/>
        </w:rPr>
        <w:t>Clinical characteristics between individuals (height above the 97th percentile) and individuals (height below the 25th percentile)</w:t>
      </w:r>
      <w:r w:rsidRPr="003A6EEC">
        <w:rPr>
          <w:color w:val="FF0000"/>
        </w:rPr>
        <w:t>.</w:t>
      </w:r>
      <w:r>
        <w:rPr>
          <w:b/>
          <w:color w:val="FF0000"/>
        </w:rPr>
        <w:t xml:space="preserve"> </w:t>
      </w:r>
    </w:p>
    <w:p w:rsidR="00CB293B" w:rsidRDefault="00CB293B" w:rsidP="00CB293B">
      <w:pPr>
        <w:jc w:val="both"/>
        <w:rPr>
          <w:color w:val="FF0000"/>
        </w:rPr>
      </w:pPr>
    </w:p>
    <w:p w:rsidR="00CB293B" w:rsidRDefault="00CB293B" w:rsidP="00CB293B">
      <w:pPr>
        <w:jc w:val="both"/>
        <w:rPr>
          <w:color w:val="FF0000"/>
        </w:rPr>
      </w:pPr>
      <w:r w:rsidRPr="004F22A0">
        <w:rPr>
          <w:b/>
          <w:color w:val="FF0000"/>
        </w:rPr>
        <w:t>Supplementary Table 8</w:t>
      </w:r>
      <w:r w:rsidRPr="004F22A0">
        <w:rPr>
          <w:color w:val="FF0000"/>
        </w:rPr>
        <w:t xml:space="preserve"> </w:t>
      </w:r>
      <w:r w:rsidRPr="006D5DF7">
        <w:rPr>
          <w:color w:val="FF0000"/>
        </w:rPr>
        <w:t>Top genetic variants between individuals (height above the 97th percentile) and individuals (height below the 25th percentile) (</w:t>
      </w:r>
      <w:r w:rsidRPr="006D5DF7">
        <w:rPr>
          <w:i/>
          <w:color w:val="FF0000"/>
        </w:rPr>
        <w:t>p</w:t>
      </w:r>
      <w:r w:rsidRPr="006D5DF7">
        <w:rPr>
          <w:color w:val="FF0000"/>
        </w:rPr>
        <w:t xml:space="preserve"> value &lt; 1.00E-5 under the Cochran-Armitage trend model)</w:t>
      </w:r>
      <w:r>
        <w:rPr>
          <w:color w:val="FF0000"/>
        </w:rPr>
        <w:t xml:space="preserve">. </w:t>
      </w:r>
    </w:p>
    <w:p w:rsidR="00CB293B" w:rsidRDefault="00CB293B" w:rsidP="00CB293B">
      <w:pPr>
        <w:jc w:val="both"/>
        <w:rPr>
          <w:color w:val="FF0000"/>
        </w:rPr>
      </w:pPr>
    </w:p>
    <w:p w:rsidR="00FF00C8" w:rsidRDefault="00CB293B" w:rsidP="00CB293B">
      <w:pPr>
        <w:rPr>
          <w:lang w:val="en-US"/>
        </w:rPr>
      </w:pPr>
      <w:r w:rsidRPr="00CA5614">
        <w:rPr>
          <w:b/>
          <w:color w:val="FF0000"/>
        </w:rPr>
        <w:t xml:space="preserve">Supplementary Table 9 </w:t>
      </w:r>
      <w:r w:rsidRPr="0031070A">
        <w:rPr>
          <w:color w:val="FF0000"/>
        </w:rPr>
        <w:t>Investigation of growth plate-related genetic variants between FSS cases and individuals (height above the 75th percentile)</w:t>
      </w:r>
      <w:r>
        <w:rPr>
          <w:rFonts w:hint="eastAsia"/>
          <w:color w:val="FF0000"/>
        </w:rPr>
        <w:t xml:space="preserve">. </w:t>
      </w:r>
      <w:r>
        <w:rPr>
          <w:color w:val="FF0000"/>
        </w:rPr>
        <w:t xml:space="preserve">  </w:t>
      </w:r>
    </w:p>
    <w:p w:rsidR="00CB293B" w:rsidRDefault="00CB293B" w:rsidP="00FF00C8">
      <w:pPr>
        <w:rPr>
          <w:lang w:val="en-US"/>
        </w:rPr>
      </w:pPr>
    </w:p>
    <w:p w:rsidR="00CB293B" w:rsidRDefault="00CB293B" w:rsidP="00FF00C8">
      <w:pPr>
        <w:rPr>
          <w:lang w:val="en-US"/>
        </w:rPr>
      </w:pPr>
    </w:p>
    <w:p w:rsidR="00CB293B" w:rsidRDefault="00CB293B" w:rsidP="00FF00C8">
      <w:pPr>
        <w:rPr>
          <w:lang w:val="en-US"/>
        </w:rPr>
      </w:pPr>
    </w:p>
    <w:p w:rsidR="00CB293B" w:rsidRDefault="00CB293B" w:rsidP="00FF00C8">
      <w:pPr>
        <w:rPr>
          <w:lang w:val="en-US"/>
        </w:rPr>
      </w:pPr>
    </w:p>
    <w:p w:rsidR="00CB293B" w:rsidRDefault="00CB293B" w:rsidP="00FF00C8">
      <w:pPr>
        <w:rPr>
          <w:lang w:val="en-US"/>
        </w:rPr>
      </w:pPr>
    </w:p>
    <w:p w:rsidR="00FF00C8" w:rsidRDefault="008229B6" w:rsidP="00FF00C8">
      <w:pPr>
        <w:rPr>
          <w:lang w:val="en-US"/>
        </w:rPr>
      </w:pPr>
      <w:r w:rsidRPr="008229B6">
        <w:rPr>
          <w:lang w:val="en-US"/>
        </w:rPr>
        <w:lastRenderedPageBreak/>
        <w:t>Supplementary Fig. 1</w:t>
      </w:r>
    </w:p>
    <w:p w:rsidR="00CA1648" w:rsidRDefault="00CA1648" w:rsidP="00FF00C8">
      <w:pPr>
        <w:rPr>
          <w:lang w:val="en-US"/>
        </w:rPr>
      </w:pPr>
    </w:p>
    <w:p w:rsidR="00CA1648" w:rsidRDefault="00CB293B" w:rsidP="00FF00C8">
      <w:pPr>
        <w:rPr>
          <w:lang w:val="en-US"/>
        </w:rPr>
      </w:pPr>
      <w:r>
        <w:rPr>
          <w:noProof/>
          <w:lang w:val="en-US"/>
        </w:rPr>
        <w:drawing>
          <wp:anchor distT="0" distB="0" distL="114300" distR="114300" simplePos="0" relativeHeight="251667456" behindDoc="0" locked="0" layoutInCell="1" allowOverlap="1">
            <wp:simplePos x="0" y="0"/>
            <wp:positionH relativeFrom="margin">
              <wp:align>center</wp:align>
            </wp:positionH>
            <wp:positionV relativeFrom="paragraph">
              <wp:posOffset>1270377</wp:posOffset>
            </wp:positionV>
            <wp:extent cx="6727626" cy="2992687"/>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7626" cy="2992687"/>
                    </a:xfrm>
                    <a:prstGeom prst="rect">
                      <a:avLst/>
                    </a:prstGeom>
                    <a:noFill/>
                  </pic:spPr>
                </pic:pic>
              </a:graphicData>
            </a:graphic>
            <wp14:sizeRelH relativeFrom="margin">
              <wp14:pctWidth>0</wp14:pctWidth>
            </wp14:sizeRelH>
            <wp14:sizeRelV relativeFrom="margin">
              <wp14:pctHeight>0</wp14:pctHeight>
            </wp14:sizeRelV>
          </wp:anchor>
        </w:drawing>
      </w:r>
    </w:p>
    <w:p w:rsidR="00FF00C8" w:rsidRPr="00FF00C8" w:rsidRDefault="00FF00C8" w:rsidP="00FF00C8">
      <w:pPr>
        <w:rPr>
          <w:lang w:val="en-US"/>
        </w:rPr>
        <w:sectPr w:rsidR="00FF00C8" w:rsidRPr="00FF00C8" w:rsidSect="00CB293B">
          <w:pgSz w:w="11906" w:h="16838"/>
          <w:pgMar w:top="1440" w:right="1080" w:bottom="1440" w:left="1080" w:header="851" w:footer="992" w:gutter="0"/>
          <w:cols w:space="425"/>
          <w:docGrid w:type="lines" w:linePitch="360"/>
        </w:sectPr>
      </w:pPr>
    </w:p>
    <w:p w:rsidR="00234C9A" w:rsidRDefault="004460BF" w:rsidP="0006439C">
      <w:pPr>
        <w:tabs>
          <w:tab w:val="left" w:pos="679"/>
        </w:tabs>
        <w:rPr>
          <w:lang w:val="en-US"/>
        </w:rPr>
        <w:sectPr w:rsidR="00234C9A" w:rsidSect="00234C9A">
          <w:pgSz w:w="16838" w:h="11906" w:orient="landscape"/>
          <w:pgMar w:top="1800" w:right="1440" w:bottom="1800" w:left="1440" w:header="851" w:footer="992" w:gutter="0"/>
          <w:cols w:space="425"/>
          <w:docGrid w:type="lines" w:linePitch="360"/>
        </w:sectPr>
      </w:pPr>
      <w:r>
        <w:rPr>
          <w:noProof/>
          <w:lang w:val="en-US"/>
        </w:rPr>
        <w:lastRenderedPageBreak/>
        <w:drawing>
          <wp:anchor distT="0" distB="0" distL="114300" distR="114300" simplePos="0" relativeHeight="251659264" behindDoc="0" locked="0" layoutInCell="1" allowOverlap="1">
            <wp:simplePos x="0" y="0"/>
            <wp:positionH relativeFrom="margin">
              <wp:posOffset>861695</wp:posOffset>
            </wp:positionH>
            <wp:positionV relativeFrom="paragraph">
              <wp:posOffset>437515</wp:posOffset>
            </wp:positionV>
            <wp:extent cx="7146290" cy="4346575"/>
            <wp:effectExtent l="0" t="0" r="0"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5937"/>
                    <a:stretch/>
                  </pic:blipFill>
                  <pic:spPr bwMode="auto">
                    <a:xfrm>
                      <a:off x="0" y="0"/>
                      <a:ext cx="7146290" cy="434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39C">
        <w:rPr>
          <w:lang w:val="en-US"/>
        </w:rPr>
        <w:tab/>
      </w:r>
      <w:r w:rsidR="0006439C" w:rsidRPr="0006439C">
        <w:rPr>
          <w:lang w:val="en-US"/>
        </w:rPr>
        <w:t xml:space="preserve">Supplementary Fig. </w:t>
      </w:r>
      <w:r w:rsidR="0006439C">
        <w:rPr>
          <w:lang w:val="en-US"/>
        </w:rPr>
        <w:t>2</w:t>
      </w:r>
    </w:p>
    <w:p w:rsidR="00BA73AE" w:rsidRDefault="00BA73AE" w:rsidP="002339D4">
      <w:pPr>
        <w:rPr>
          <w:lang w:val="en-US"/>
        </w:rPr>
      </w:pPr>
      <w:r>
        <w:rPr>
          <w:noProof/>
          <w:lang w:val="en-US"/>
        </w:rPr>
        <w:lastRenderedPageBreak/>
        <w:drawing>
          <wp:anchor distT="0" distB="0" distL="114300" distR="114300" simplePos="0" relativeHeight="251664384" behindDoc="0" locked="0" layoutInCell="1" allowOverlap="1">
            <wp:simplePos x="0" y="0"/>
            <wp:positionH relativeFrom="margin">
              <wp:posOffset>300355</wp:posOffset>
            </wp:positionH>
            <wp:positionV relativeFrom="paragraph">
              <wp:posOffset>1024890</wp:posOffset>
            </wp:positionV>
            <wp:extent cx="8267065" cy="3044190"/>
            <wp:effectExtent l="0" t="0" r="0" b="381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0472"/>
                    <a:stretch/>
                  </pic:blipFill>
                  <pic:spPr bwMode="auto">
                    <a:xfrm>
                      <a:off x="0" y="0"/>
                      <a:ext cx="8267065" cy="30441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A73AE" w:rsidRDefault="0006439C" w:rsidP="002339D4">
      <w:pPr>
        <w:rPr>
          <w:lang w:val="en-US"/>
        </w:rPr>
      </w:pPr>
      <w:r w:rsidRPr="0006439C">
        <w:rPr>
          <w:lang w:val="en-US"/>
        </w:rPr>
        <w:t xml:space="preserve">Supplementary Fig. </w:t>
      </w:r>
      <w:r>
        <w:rPr>
          <w:lang w:val="en-US"/>
        </w:rPr>
        <w:t>3</w:t>
      </w:r>
    </w:p>
    <w:p w:rsidR="000565C1" w:rsidRDefault="000565C1" w:rsidP="002339D4">
      <w:pPr>
        <w:rPr>
          <w:lang w:val="en-US"/>
        </w:rPr>
      </w:pPr>
    </w:p>
    <w:p w:rsidR="009C070D" w:rsidRDefault="000565C1" w:rsidP="008A1518">
      <w:pPr>
        <w:tabs>
          <w:tab w:val="left" w:pos="886"/>
        </w:tabs>
        <w:rPr>
          <w:lang w:val="en-US"/>
        </w:rPr>
        <w:sectPr w:rsidR="009C070D" w:rsidSect="00347A09">
          <w:pgSz w:w="16838" w:h="11906" w:orient="landscape"/>
          <w:pgMar w:top="1800" w:right="1440" w:bottom="1800" w:left="1440" w:header="851" w:footer="992" w:gutter="0"/>
          <w:cols w:space="425"/>
          <w:docGrid w:type="lines" w:linePitch="360"/>
        </w:sectPr>
      </w:pPr>
      <w:r>
        <w:rPr>
          <w:lang w:val="en-US"/>
        </w:rPr>
        <w:tab/>
      </w:r>
    </w:p>
    <w:p w:rsidR="007F2964" w:rsidRDefault="0006439C" w:rsidP="008A1518">
      <w:pPr>
        <w:tabs>
          <w:tab w:val="left" w:pos="886"/>
        </w:tabs>
        <w:rPr>
          <w:lang w:val="en-US"/>
        </w:rPr>
      </w:pPr>
      <w:r>
        <w:rPr>
          <w:noProof/>
          <w:lang w:val="en-US"/>
        </w:rPr>
        <w:lastRenderedPageBreak/>
        <w:drawing>
          <wp:anchor distT="0" distB="0" distL="114300" distR="114300" simplePos="0" relativeHeight="251665408" behindDoc="0" locked="0" layoutInCell="1" allowOverlap="1">
            <wp:simplePos x="0" y="0"/>
            <wp:positionH relativeFrom="margin">
              <wp:posOffset>1619250</wp:posOffset>
            </wp:positionH>
            <wp:positionV relativeFrom="paragraph">
              <wp:posOffset>346075</wp:posOffset>
            </wp:positionV>
            <wp:extent cx="5922010" cy="4577080"/>
            <wp:effectExtent l="0" t="0" r="254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2944" t="4886"/>
                    <a:stretch/>
                  </pic:blipFill>
                  <pic:spPr bwMode="auto">
                    <a:xfrm>
                      <a:off x="0" y="0"/>
                      <a:ext cx="5922010" cy="4577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439C">
        <w:rPr>
          <w:lang w:val="en-US"/>
        </w:rPr>
        <w:t xml:space="preserve">Supplementary Fig. </w:t>
      </w:r>
      <w:r>
        <w:rPr>
          <w:lang w:val="en-US"/>
        </w:rPr>
        <w:t>4</w:t>
      </w:r>
    </w:p>
    <w:p w:rsidR="0006537B" w:rsidRDefault="0006537B" w:rsidP="00471D22">
      <w:pPr>
        <w:tabs>
          <w:tab w:val="left" w:pos="5371"/>
          <w:tab w:val="center" w:pos="6979"/>
        </w:tabs>
        <w:rPr>
          <w:lang w:val="en-US"/>
        </w:rPr>
      </w:pPr>
    </w:p>
    <w:p w:rsidR="00553E95" w:rsidRDefault="0006439C" w:rsidP="00471D22">
      <w:pPr>
        <w:tabs>
          <w:tab w:val="left" w:pos="5371"/>
          <w:tab w:val="center" w:pos="6979"/>
        </w:tabs>
        <w:rPr>
          <w:lang w:val="en-US"/>
        </w:rPr>
      </w:pPr>
      <w:r w:rsidRPr="0006439C">
        <w:rPr>
          <w:lang w:val="en-US"/>
        </w:rPr>
        <w:lastRenderedPageBreak/>
        <w:t>Supplementary Fig. 5</w:t>
      </w:r>
    </w:p>
    <w:p w:rsidR="008F5146" w:rsidRDefault="008F5146" w:rsidP="00471D22">
      <w:pPr>
        <w:tabs>
          <w:tab w:val="left" w:pos="5371"/>
          <w:tab w:val="center" w:pos="6979"/>
        </w:tabs>
        <w:rPr>
          <w:lang w:val="en-US"/>
        </w:rPr>
      </w:pPr>
      <w:r w:rsidRPr="0006439C">
        <w:rPr>
          <w:noProof/>
          <w:lang w:val="en-US"/>
        </w:rPr>
        <w:drawing>
          <wp:anchor distT="0" distB="0" distL="114300" distR="114300" simplePos="0" relativeHeight="251666432" behindDoc="0" locked="0" layoutInCell="1" allowOverlap="1">
            <wp:simplePos x="0" y="0"/>
            <wp:positionH relativeFrom="margin">
              <wp:posOffset>1293227</wp:posOffset>
            </wp:positionH>
            <wp:positionV relativeFrom="paragraph">
              <wp:posOffset>320046</wp:posOffset>
            </wp:positionV>
            <wp:extent cx="5528945" cy="3938270"/>
            <wp:effectExtent l="0" t="0" r="0" b="508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9110" t="13734"/>
                    <a:stretch/>
                  </pic:blipFill>
                  <pic:spPr bwMode="auto">
                    <a:xfrm>
                      <a:off x="0" y="0"/>
                      <a:ext cx="5528945" cy="393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5146" w:rsidRDefault="008F5146" w:rsidP="00471D22">
      <w:pPr>
        <w:tabs>
          <w:tab w:val="left" w:pos="5371"/>
          <w:tab w:val="center" w:pos="6979"/>
        </w:tabs>
        <w:rPr>
          <w:lang w:val="en-US"/>
        </w:rPr>
      </w:pPr>
    </w:p>
    <w:p w:rsidR="00EC7472" w:rsidRDefault="00EC7472" w:rsidP="00471D22">
      <w:pPr>
        <w:tabs>
          <w:tab w:val="left" w:pos="5371"/>
          <w:tab w:val="center" w:pos="6979"/>
        </w:tabs>
        <w:rPr>
          <w:lang w:val="en-US"/>
        </w:rPr>
        <w:sectPr w:rsidR="00EC7472" w:rsidSect="001529A9">
          <w:pgSz w:w="16838" w:h="11906" w:orient="landscape"/>
          <w:pgMar w:top="1800" w:right="1440" w:bottom="1800" w:left="1440" w:header="851" w:footer="992" w:gutter="0"/>
          <w:cols w:space="425"/>
          <w:docGrid w:type="lines" w:linePitch="360"/>
        </w:sectPr>
      </w:pPr>
    </w:p>
    <w:p w:rsidR="00EC7472" w:rsidRDefault="00271D98" w:rsidP="00EC7472">
      <w:pPr>
        <w:tabs>
          <w:tab w:val="left" w:pos="5371"/>
          <w:tab w:val="center" w:pos="6979"/>
        </w:tabs>
        <w:rPr>
          <w:lang w:val="en-US"/>
        </w:rPr>
      </w:pPr>
      <w:r>
        <w:rPr>
          <w:noProof/>
          <w:lang w:val="en-US"/>
        </w:rPr>
        <w:lastRenderedPageBreak/>
        <w:drawing>
          <wp:anchor distT="0" distB="0" distL="114300" distR="114300" simplePos="0" relativeHeight="251679744" behindDoc="0" locked="0" layoutInCell="1" allowOverlap="1">
            <wp:simplePos x="0" y="0"/>
            <wp:positionH relativeFrom="margin">
              <wp:align>center</wp:align>
            </wp:positionH>
            <wp:positionV relativeFrom="paragraph">
              <wp:posOffset>377517</wp:posOffset>
            </wp:positionV>
            <wp:extent cx="9479695" cy="4190468"/>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79695" cy="4190468"/>
                    </a:xfrm>
                    <a:prstGeom prst="rect">
                      <a:avLst/>
                    </a:prstGeom>
                    <a:noFill/>
                  </pic:spPr>
                </pic:pic>
              </a:graphicData>
            </a:graphic>
          </wp:anchor>
        </w:drawing>
      </w:r>
      <w:r w:rsidR="00EC7472" w:rsidRPr="0006439C">
        <w:rPr>
          <w:lang w:val="en-US"/>
        </w:rPr>
        <w:t xml:space="preserve">Supplementary Fig. </w:t>
      </w:r>
      <w:r w:rsidR="00EC7472">
        <w:rPr>
          <w:lang w:val="en-US"/>
        </w:rPr>
        <w:t>6</w:t>
      </w:r>
    </w:p>
    <w:p w:rsidR="008F5146" w:rsidRDefault="008F5146" w:rsidP="00471D22">
      <w:pPr>
        <w:tabs>
          <w:tab w:val="left" w:pos="5371"/>
          <w:tab w:val="center" w:pos="6979"/>
        </w:tabs>
        <w:rPr>
          <w:lang w:val="en-US"/>
        </w:rPr>
      </w:pPr>
    </w:p>
    <w:p w:rsidR="001A330D" w:rsidRDefault="001A330D" w:rsidP="00471D22">
      <w:pPr>
        <w:tabs>
          <w:tab w:val="left" w:pos="5371"/>
          <w:tab w:val="center" w:pos="6979"/>
        </w:tabs>
        <w:rPr>
          <w:lang w:val="en-US"/>
        </w:rPr>
        <w:sectPr w:rsidR="001A330D" w:rsidSect="001529A9">
          <w:pgSz w:w="16838" w:h="11906" w:orient="landscape"/>
          <w:pgMar w:top="1800" w:right="1440" w:bottom="1800" w:left="1440" w:header="851" w:footer="992" w:gutter="0"/>
          <w:cols w:space="425"/>
          <w:docGrid w:type="lines" w:linePitch="360"/>
        </w:sectPr>
      </w:pPr>
    </w:p>
    <w:p w:rsidR="001A330D" w:rsidRDefault="00A634D8" w:rsidP="001A330D">
      <w:pPr>
        <w:tabs>
          <w:tab w:val="left" w:pos="5371"/>
          <w:tab w:val="center" w:pos="6979"/>
        </w:tabs>
        <w:rPr>
          <w:lang w:val="en-US"/>
        </w:rPr>
      </w:pPr>
      <w:r>
        <w:rPr>
          <w:noProof/>
          <w:lang w:val="en-US"/>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358507</wp:posOffset>
            </wp:positionV>
            <wp:extent cx="8998585" cy="4353560"/>
            <wp:effectExtent l="0" t="0" r="0" b="8890"/>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98585" cy="4353560"/>
                    </a:xfrm>
                    <a:prstGeom prst="rect">
                      <a:avLst/>
                    </a:prstGeom>
                    <a:noFill/>
                  </pic:spPr>
                </pic:pic>
              </a:graphicData>
            </a:graphic>
            <wp14:sizeRelH relativeFrom="margin">
              <wp14:pctWidth>0</wp14:pctWidth>
            </wp14:sizeRelH>
            <wp14:sizeRelV relativeFrom="margin">
              <wp14:pctHeight>0</wp14:pctHeight>
            </wp14:sizeRelV>
          </wp:anchor>
        </w:drawing>
      </w:r>
      <w:r w:rsidR="001A330D" w:rsidRPr="0006439C">
        <w:rPr>
          <w:lang w:val="en-US"/>
        </w:rPr>
        <w:t xml:space="preserve">Supplementary Fig. </w:t>
      </w:r>
      <w:r w:rsidR="001A330D">
        <w:rPr>
          <w:lang w:val="en-US"/>
        </w:rPr>
        <w:t>7</w:t>
      </w:r>
    </w:p>
    <w:p w:rsidR="002F4FE5" w:rsidRDefault="002F4FE5" w:rsidP="00471D22">
      <w:pPr>
        <w:tabs>
          <w:tab w:val="left" w:pos="5371"/>
          <w:tab w:val="center" w:pos="6979"/>
        </w:tabs>
        <w:rPr>
          <w:lang w:val="en-US"/>
        </w:rPr>
        <w:sectPr w:rsidR="002F4FE5" w:rsidSect="001529A9">
          <w:pgSz w:w="16838" w:h="11906" w:orient="landscape"/>
          <w:pgMar w:top="1800" w:right="1440" w:bottom="1800" w:left="1440" w:header="851" w:footer="992" w:gutter="0"/>
          <w:cols w:space="425"/>
          <w:docGrid w:type="lines" w:linePitch="360"/>
        </w:sectPr>
      </w:pPr>
    </w:p>
    <w:p w:rsidR="001A330D" w:rsidRDefault="002E3BCB" w:rsidP="00471D22">
      <w:pPr>
        <w:tabs>
          <w:tab w:val="left" w:pos="5371"/>
          <w:tab w:val="center" w:pos="6979"/>
        </w:tabs>
        <w:rPr>
          <w:lang w:val="en-US"/>
        </w:rPr>
      </w:pPr>
      <w:r w:rsidRPr="0006439C">
        <w:rPr>
          <w:lang w:val="en-US"/>
        </w:rPr>
        <w:lastRenderedPageBreak/>
        <w:t xml:space="preserve">Supplementary Fig. </w:t>
      </w:r>
      <w:r>
        <w:rPr>
          <w:lang w:val="en-US"/>
        </w:rPr>
        <w:t>8</w:t>
      </w:r>
    </w:p>
    <w:p w:rsidR="002E3BCB" w:rsidRDefault="002E3BCB" w:rsidP="00471D22">
      <w:pPr>
        <w:tabs>
          <w:tab w:val="left" w:pos="5371"/>
          <w:tab w:val="center" w:pos="6979"/>
        </w:tabs>
        <w:rPr>
          <w:lang w:val="en-US"/>
        </w:rPr>
      </w:pPr>
    </w:p>
    <w:p w:rsidR="002E3BCB" w:rsidRDefault="002E3BCB" w:rsidP="00471D22">
      <w:pPr>
        <w:tabs>
          <w:tab w:val="left" w:pos="5371"/>
          <w:tab w:val="center" w:pos="6979"/>
        </w:tabs>
        <w:rPr>
          <w:lang w:val="en-US"/>
        </w:rPr>
      </w:pPr>
    </w:p>
    <w:p w:rsidR="002E3BCB" w:rsidRDefault="006108A7" w:rsidP="00471D22">
      <w:pPr>
        <w:tabs>
          <w:tab w:val="left" w:pos="5371"/>
          <w:tab w:val="center" w:pos="6979"/>
        </w:tabs>
        <w:rPr>
          <w:lang w:val="en-US"/>
        </w:rPr>
      </w:pPr>
      <w:r>
        <w:rPr>
          <w:noProof/>
          <w:lang w:val="en-US"/>
        </w:rPr>
        <w:drawing>
          <wp:anchor distT="0" distB="0" distL="114300" distR="114300" simplePos="0" relativeHeight="251670528" behindDoc="0" locked="0" layoutInCell="1" allowOverlap="1">
            <wp:simplePos x="0" y="0"/>
            <wp:positionH relativeFrom="margin">
              <wp:posOffset>-562610</wp:posOffset>
            </wp:positionH>
            <wp:positionV relativeFrom="paragraph">
              <wp:posOffset>251460</wp:posOffset>
            </wp:positionV>
            <wp:extent cx="5103495" cy="2877185"/>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3495" cy="2877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0" locked="0" layoutInCell="1" allowOverlap="1">
            <wp:simplePos x="0" y="0"/>
            <wp:positionH relativeFrom="column">
              <wp:posOffset>4714240</wp:posOffset>
            </wp:positionH>
            <wp:positionV relativeFrom="paragraph">
              <wp:posOffset>309880</wp:posOffset>
            </wp:positionV>
            <wp:extent cx="4694555" cy="288544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4555" cy="2885440"/>
                    </a:xfrm>
                    <a:prstGeom prst="rect">
                      <a:avLst/>
                    </a:prstGeom>
                    <a:noFill/>
                  </pic:spPr>
                </pic:pic>
              </a:graphicData>
            </a:graphic>
            <wp14:sizeRelH relativeFrom="margin">
              <wp14:pctWidth>0</wp14:pctWidth>
            </wp14:sizeRelH>
            <wp14:sizeRelV relativeFrom="margin">
              <wp14:pctHeight>0</wp14:pctHeight>
            </wp14:sizeRelV>
          </wp:anchor>
        </w:drawing>
      </w:r>
    </w:p>
    <w:p w:rsidR="002E3BCB" w:rsidRDefault="002E3BCB" w:rsidP="00471D22">
      <w:pPr>
        <w:tabs>
          <w:tab w:val="left" w:pos="5371"/>
          <w:tab w:val="center" w:pos="6979"/>
        </w:tabs>
        <w:rPr>
          <w:lang w:val="en-US"/>
        </w:rPr>
      </w:pPr>
    </w:p>
    <w:p w:rsidR="002E3BCB" w:rsidRDefault="002E3BCB" w:rsidP="00471D22">
      <w:pPr>
        <w:tabs>
          <w:tab w:val="left" w:pos="5371"/>
          <w:tab w:val="center" w:pos="6979"/>
        </w:tabs>
        <w:rPr>
          <w:lang w:val="en-US"/>
        </w:rPr>
      </w:pPr>
    </w:p>
    <w:p w:rsidR="00FB0492" w:rsidRDefault="00FB0492" w:rsidP="00471D22">
      <w:pPr>
        <w:tabs>
          <w:tab w:val="left" w:pos="5371"/>
          <w:tab w:val="center" w:pos="6979"/>
        </w:tabs>
        <w:rPr>
          <w:lang w:val="en-US"/>
        </w:rPr>
        <w:sectPr w:rsidR="00FB0492" w:rsidSect="001529A9">
          <w:pgSz w:w="16838" w:h="11906" w:orient="landscape"/>
          <w:pgMar w:top="1800" w:right="1440" w:bottom="1800" w:left="1440" w:header="851" w:footer="992" w:gutter="0"/>
          <w:cols w:space="425"/>
          <w:docGrid w:type="lines" w:linePitch="360"/>
        </w:sectPr>
      </w:pPr>
    </w:p>
    <w:p w:rsidR="00FB0492" w:rsidRDefault="00FB0492" w:rsidP="00FB0492">
      <w:pPr>
        <w:tabs>
          <w:tab w:val="left" w:pos="5371"/>
          <w:tab w:val="center" w:pos="6979"/>
        </w:tabs>
        <w:rPr>
          <w:lang w:val="en-US"/>
        </w:rPr>
      </w:pPr>
      <w:r w:rsidRPr="0006439C">
        <w:rPr>
          <w:lang w:val="en-US"/>
        </w:rPr>
        <w:lastRenderedPageBreak/>
        <w:t xml:space="preserve">Supplementary Fig. </w:t>
      </w:r>
      <w:r>
        <w:rPr>
          <w:lang w:val="en-US"/>
        </w:rPr>
        <w:t>8</w:t>
      </w:r>
    </w:p>
    <w:p w:rsidR="00457A4C" w:rsidRDefault="00457A4C" w:rsidP="00471D22">
      <w:pPr>
        <w:tabs>
          <w:tab w:val="left" w:pos="5371"/>
          <w:tab w:val="center" w:pos="6979"/>
        </w:tabs>
        <w:rPr>
          <w:lang w:val="en-US"/>
        </w:rPr>
      </w:pPr>
    </w:p>
    <w:p w:rsidR="00FB0492" w:rsidRDefault="00FB0492" w:rsidP="00471D22">
      <w:pPr>
        <w:tabs>
          <w:tab w:val="left" w:pos="5371"/>
          <w:tab w:val="center" w:pos="6979"/>
        </w:tabs>
        <w:rPr>
          <w:lang w:val="en-US"/>
        </w:rPr>
      </w:pPr>
    </w:p>
    <w:p w:rsidR="00FB0492" w:rsidRDefault="00FD4372" w:rsidP="00471D22">
      <w:pPr>
        <w:tabs>
          <w:tab w:val="left" w:pos="5371"/>
          <w:tab w:val="center" w:pos="6979"/>
        </w:tabs>
        <w:rPr>
          <w:lang w:val="en-US"/>
        </w:rPr>
      </w:pPr>
      <w:r>
        <w:rPr>
          <w:noProof/>
          <w:lang w:val="en-US"/>
        </w:rPr>
        <w:drawing>
          <wp:anchor distT="0" distB="0" distL="114300" distR="114300" simplePos="0" relativeHeight="251672576" behindDoc="0" locked="0" layoutInCell="1" allowOverlap="1">
            <wp:simplePos x="0" y="0"/>
            <wp:positionH relativeFrom="column">
              <wp:posOffset>-645993</wp:posOffset>
            </wp:positionH>
            <wp:positionV relativeFrom="paragraph">
              <wp:posOffset>301893</wp:posOffset>
            </wp:positionV>
            <wp:extent cx="5286375" cy="280162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6375" cy="2801620"/>
                    </a:xfrm>
                    <a:prstGeom prst="rect">
                      <a:avLst/>
                    </a:prstGeom>
                    <a:noFill/>
                  </pic:spPr>
                </pic:pic>
              </a:graphicData>
            </a:graphic>
            <wp14:sizeRelH relativeFrom="margin">
              <wp14:pctWidth>0</wp14:pctWidth>
            </wp14:sizeRelH>
            <wp14:sizeRelV relativeFrom="margin">
              <wp14:pctHeight>0</wp14:pctHeight>
            </wp14:sizeRelV>
          </wp:anchor>
        </w:drawing>
      </w:r>
      <w:r w:rsidR="00687B02">
        <w:rPr>
          <w:noProof/>
          <w:lang w:val="en-US"/>
        </w:rPr>
        <w:drawing>
          <wp:anchor distT="0" distB="0" distL="114300" distR="114300" simplePos="0" relativeHeight="251673600" behindDoc="0" locked="0" layoutInCell="1" allowOverlap="1">
            <wp:simplePos x="0" y="0"/>
            <wp:positionH relativeFrom="page">
              <wp:posOffset>5521057</wp:posOffset>
            </wp:positionH>
            <wp:positionV relativeFrom="paragraph">
              <wp:posOffset>318077</wp:posOffset>
            </wp:positionV>
            <wp:extent cx="4961255" cy="268097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1255" cy="2680970"/>
                    </a:xfrm>
                    <a:prstGeom prst="rect">
                      <a:avLst/>
                    </a:prstGeom>
                    <a:noFill/>
                  </pic:spPr>
                </pic:pic>
              </a:graphicData>
            </a:graphic>
            <wp14:sizeRelH relativeFrom="margin">
              <wp14:pctWidth>0</wp14:pctWidth>
            </wp14:sizeRelH>
            <wp14:sizeRelV relativeFrom="margin">
              <wp14:pctHeight>0</wp14:pctHeight>
            </wp14:sizeRelV>
          </wp:anchor>
        </w:drawing>
      </w:r>
    </w:p>
    <w:p w:rsidR="00FB0492" w:rsidRDefault="00FB0492" w:rsidP="00471D22">
      <w:pPr>
        <w:tabs>
          <w:tab w:val="left" w:pos="5371"/>
          <w:tab w:val="center" w:pos="6979"/>
        </w:tabs>
        <w:rPr>
          <w:lang w:val="en-US"/>
        </w:rPr>
      </w:pPr>
    </w:p>
    <w:p w:rsidR="00FB0492" w:rsidRDefault="00FB0492" w:rsidP="00471D22">
      <w:pPr>
        <w:tabs>
          <w:tab w:val="left" w:pos="5371"/>
          <w:tab w:val="center" w:pos="6979"/>
        </w:tabs>
        <w:rPr>
          <w:lang w:val="en-US"/>
        </w:rPr>
      </w:pPr>
    </w:p>
    <w:p w:rsidR="00A36E66" w:rsidRDefault="00A36E66" w:rsidP="00471D22">
      <w:pPr>
        <w:tabs>
          <w:tab w:val="left" w:pos="5371"/>
          <w:tab w:val="center" w:pos="6979"/>
        </w:tabs>
        <w:rPr>
          <w:lang w:val="en-US"/>
        </w:rPr>
        <w:sectPr w:rsidR="00A36E66" w:rsidSect="001529A9">
          <w:pgSz w:w="16838" w:h="11906" w:orient="landscape"/>
          <w:pgMar w:top="1800" w:right="1440" w:bottom="1800" w:left="1440" w:header="851" w:footer="992" w:gutter="0"/>
          <w:cols w:space="425"/>
          <w:docGrid w:type="lines" w:linePitch="360"/>
        </w:sectPr>
      </w:pPr>
    </w:p>
    <w:p w:rsidR="00A36E66" w:rsidRDefault="00A36E66" w:rsidP="00A36E66">
      <w:pPr>
        <w:tabs>
          <w:tab w:val="left" w:pos="5371"/>
          <w:tab w:val="center" w:pos="6979"/>
        </w:tabs>
        <w:rPr>
          <w:lang w:val="en-US"/>
        </w:rPr>
      </w:pPr>
      <w:r w:rsidRPr="0006439C">
        <w:rPr>
          <w:lang w:val="en-US"/>
        </w:rPr>
        <w:lastRenderedPageBreak/>
        <w:t xml:space="preserve">Supplementary Fig. </w:t>
      </w:r>
      <w:r>
        <w:rPr>
          <w:lang w:val="en-US"/>
        </w:rPr>
        <w:t>8</w:t>
      </w:r>
    </w:p>
    <w:p w:rsidR="00FB0492" w:rsidRDefault="00FB0492" w:rsidP="00471D22">
      <w:pPr>
        <w:tabs>
          <w:tab w:val="left" w:pos="5371"/>
          <w:tab w:val="center" w:pos="6979"/>
        </w:tabs>
        <w:rPr>
          <w:lang w:val="en-US"/>
        </w:rPr>
      </w:pPr>
    </w:p>
    <w:p w:rsidR="00A36E66" w:rsidRDefault="00A36E66" w:rsidP="00471D22">
      <w:pPr>
        <w:tabs>
          <w:tab w:val="left" w:pos="5371"/>
          <w:tab w:val="center" w:pos="6979"/>
        </w:tabs>
        <w:rPr>
          <w:lang w:val="en-US"/>
        </w:rPr>
      </w:pPr>
    </w:p>
    <w:p w:rsidR="00A36E66" w:rsidRDefault="001C354E" w:rsidP="00471D22">
      <w:pPr>
        <w:tabs>
          <w:tab w:val="left" w:pos="5371"/>
          <w:tab w:val="center" w:pos="6979"/>
        </w:tabs>
        <w:rPr>
          <w:lang w:val="en-US"/>
        </w:rPr>
      </w:pPr>
      <w:r>
        <w:rPr>
          <w:noProof/>
          <w:lang w:val="en-US"/>
        </w:rPr>
        <w:drawing>
          <wp:anchor distT="0" distB="0" distL="114300" distR="114300" simplePos="0" relativeHeight="251675648" behindDoc="0" locked="0" layoutInCell="1" allowOverlap="1">
            <wp:simplePos x="0" y="0"/>
            <wp:positionH relativeFrom="page">
              <wp:posOffset>5704502</wp:posOffset>
            </wp:positionH>
            <wp:positionV relativeFrom="paragraph">
              <wp:posOffset>234414</wp:posOffset>
            </wp:positionV>
            <wp:extent cx="4582795" cy="2809875"/>
            <wp:effectExtent l="0" t="0" r="8255"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2795" cy="28098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0" locked="0" layoutInCell="1" allowOverlap="1">
            <wp:simplePos x="0" y="0"/>
            <wp:positionH relativeFrom="margin">
              <wp:posOffset>-570364</wp:posOffset>
            </wp:positionH>
            <wp:positionV relativeFrom="paragraph">
              <wp:posOffset>352658</wp:posOffset>
            </wp:positionV>
            <wp:extent cx="5242560" cy="2620010"/>
            <wp:effectExtent l="0" t="0" r="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2560" cy="2620010"/>
                    </a:xfrm>
                    <a:prstGeom prst="rect">
                      <a:avLst/>
                    </a:prstGeom>
                    <a:noFill/>
                  </pic:spPr>
                </pic:pic>
              </a:graphicData>
            </a:graphic>
            <wp14:sizeRelH relativeFrom="margin">
              <wp14:pctWidth>0</wp14:pctWidth>
            </wp14:sizeRelH>
            <wp14:sizeRelV relativeFrom="margin">
              <wp14:pctHeight>0</wp14:pctHeight>
            </wp14:sizeRelV>
          </wp:anchor>
        </w:drawing>
      </w:r>
    </w:p>
    <w:p w:rsidR="00A36E66" w:rsidRDefault="00A36E66" w:rsidP="00471D22">
      <w:pPr>
        <w:tabs>
          <w:tab w:val="left" w:pos="5371"/>
          <w:tab w:val="center" w:pos="6979"/>
        </w:tabs>
        <w:rPr>
          <w:lang w:val="en-US"/>
        </w:rPr>
      </w:pPr>
    </w:p>
    <w:p w:rsidR="00CE78F9" w:rsidRDefault="00CE78F9" w:rsidP="00471D22">
      <w:pPr>
        <w:tabs>
          <w:tab w:val="left" w:pos="5371"/>
          <w:tab w:val="center" w:pos="6979"/>
        </w:tabs>
        <w:rPr>
          <w:lang w:val="en-US"/>
        </w:rPr>
        <w:sectPr w:rsidR="00CE78F9" w:rsidSect="001529A9">
          <w:pgSz w:w="16838" w:h="11906" w:orient="landscape"/>
          <w:pgMar w:top="1800" w:right="1440" w:bottom="1800" w:left="1440" w:header="851" w:footer="992" w:gutter="0"/>
          <w:cols w:space="425"/>
          <w:docGrid w:type="lines" w:linePitch="360"/>
        </w:sectPr>
      </w:pPr>
    </w:p>
    <w:p w:rsidR="00CE78F9" w:rsidRDefault="00CE78F9" w:rsidP="00CE78F9">
      <w:pPr>
        <w:tabs>
          <w:tab w:val="left" w:pos="5371"/>
          <w:tab w:val="center" w:pos="6979"/>
        </w:tabs>
        <w:rPr>
          <w:lang w:val="en-US"/>
        </w:rPr>
      </w:pPr>
      <w:r w:rsidRPr="0006439C">
        <w:rPr>
          <w:lang w:val="en-US"/>
        </w:rPr>
        <w:lastRenderedPageBreak/>
        <w:t xml:space="preserve">Supplementary Fig. </w:t>
      </w:r>
      <w:r>
        <w:rPr>
          <w:lang w:val="en-US"/>
        </w:rPr>
        <w:t>8</w:t>
      </w:r>
    </w:p>
    <w:p w:rsidR="005530E4" w:rsidRDefault="005530E4" w:rsidP="00471D22">
      <w:pPr>
        <w:tabs>
          <w:tab w:val="left" w:pos="5371"/>
          <w:tab w:val="center" w:pos="6979"/>
        </w:tabs>
        <w:rPr>
          <w:lang w:val="en-US"/>
        </w:rPr>
      </w:pPr>
    </w:p>
    <w:p w:rsidR="00CE78F9" w:rsidRDefault="00CE78F9" w:rsidP="00471D22">
      <w:pPr>
        <w:tabs>
          <w:tab w:val="left" w:pos="5371"/>
          <w:tab w:val="center" w:pos="6979"/>
        </w:tabs>
        <w:rPr>
          <w:lang w:val="en-US"/>
        </w:rPr>
      </w:pPr>
    </w:p>
    <w:p w:rsidR="00CE78F9" w:rsidRDefault="00167DDF" w:rsidP="00471D22">
      <w:pPr>
        <w:tabs>
          <w:tab w:val="left" w:pos="5371"/>
          <w:tab w:val="center" w:pos="6979"/>
        </w:tabs>
        <w:rPr>
          <w:lang w:val="en-US"/>
        </w:rPr>
      </w:pPr>
      <w:r>
        <w:rPr>
          <w:noProof/>
          <w:lang w:val="en-US"/>
        </w:rPr>
        <w:drawing>
          <wp:anchor distT="0" distB="0" distL="114300" distR="114300" simplePos="0" relativeHeight="251677696" behindDoc="0" locked="0" layoutInCell="1" allowOverlap="1">
            <wp:simplePos x="0" y="0"/>
            <wp:positionH relativeFrom="page">
              <wp:posOffset>5730840</wp:posOffset>
            </wp:positionH>
            <wp:positionV relativeFrom="paragraph">
              <wp:posOffset>217304</wp:posOffset>
            </wp:positionV>
            <wp:extent cx="4664075" cy="2905760"/>
            <wp:effectExtent l="0" t="0" r="3175"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4075" cy="2905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6672" behindDoc="0" locked="0" layoutInCell="1" allowOverlap="1">
            <wp:simplePos x="0" y="0"/>
            <wp:positionH relativeFrom="margin">
              <wp:posOffset>-762670</wp:posOffset>
            </wp:positionH>
            <wp:positionV relativeFrom="paragraph">
              <wp:posOffset>251023</wp:posOffset>
            </wp:positionV>
            <wp:extent cx="5535295" cy="2962275"/>
            <wp:effectExtent l="0" t="0" r="8255"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5295" cy="2962275"/>
                    </a:xfrm>
                    <a:prstGeom prst="rect">
                      <a:avLst/>
                    </a:prstGeom>
                    <a:noFill/>
                  </pic:spPr>
                </pic:pic>
              </a:graphicData>
            </a:graphic>
            <wp14:sizeRelH relativeFrom="margin">
              <wp14:pctWidth>0</wp14:pctWidth>
            </wp14:sizeRelH>
            <wp14:sizeRelV relativeFrom="margin">
              <wp14:pctHeight>0</wp14:pctHeight>
            </wp14:sizeRelV>
          </wp:anchor>
        </w:drawing>
      </w:r>
    </w:p>
    <w:p w:rsidR="00CE78F9" w:rsidRDefault="00CE78F9" w:rsidP="00471D22">
      <w:pPr>
        <w:tabs>
          <w:tab w:val="left" w:pos="5371"/>
          <w:tab w:val="center" w:pos="6979"/>
        </w:tabs>
        <w:rPr>
          <w:lang w:val="en-US"/>
        </w:rPr>
      </w:pPr>
    </w:p>
    <w:p w:rsidR="00CE78F9" w:rsidRDefault="00CE78F9" w:rsidP="00471D22">
      <w:pPr>
        <w:tabs>
          <w:tab w:val="left" w:pos="5371"/>
          <w:tab w:val="center" w:pos="6979"/>
        </w:tabs>
        <w:rPr>
          <w:lang w:val="en-US"/>
        </w:rPr>
      </w:pPr>
    </w:p>
    <w:p w:rsidR="00BC5963" w:rsidRDefault="00BC5963" w:rsidP="00471D22">
      <w:pPr>
        <w:tabs>
          <w:tab w:val="left" w:pos="5371"/>
          <w:tab w:val="center" w:pos="6979"/>
        </w:tabs>
        <w:rPr>
          <w:lang w:val="en-US"/>
        </w:rPr>
        <w:sectPr w:rsidR="00BC5963" w:rsidSect="001529A9">
          <w:pgSz w:w="16838" w:h="11906" w:orient="landscape"/>
          <w:pgMar w:top="1800" w:right="1440" w:bottom="1800" w:left="1440" w:header="851" w:footer="992" w:gutter="0"/>
          <w:cols w:space="425"/>
          <w:docGrid w:type="lines" w:linePitch="360"/>
        </w:sectPr>
      </w:pPr>
    </w:p>
    <w:p w:rsidR="00BC5963" w:rsidRDefault="00BC5963" w:rsidP="00BC5963">
      <w:pPr>
        <w:tabs>
          <w:tab w:val="left" w:pos="5371"/>
          <w:tab w:val="center" w:pos="6979"/>
        </w:tabs>
        <w:rPr>
          <w:lang w:val="en-US"/>
        </w:rPr>
      </w:pPr>
      <w:r w:rsidRPr="0006439C">
        <w:rPr>
          <w:lang w:val="en-US"/>
        </w:rPr>
        <w:lastRenderedPageBreak/>
        <w:t xml:space="preserve">Supplementary Fig. </w:t>
      </w:r>
      <w:r>
        <w:rPr>
          <w:lang w:val="en-US"/>
        </w:rPr>
        <w:t>8</w:t>
      </w:r>
    </w:p>
    <w:p w:rsidR="00CE78F9" w:rsidRDefault="00CE78F9" w:rsidP="00471D22">
      <w:pPr>
        <w:tabs>
          <w:tab w:val="left" w:pos="5371"/>
          <w:tab w:val="center" w:pos="6979"/>
        </w:tabs>
        <w:rPr>
          <w:lang w:val="en-US"/>
        </w:rPr>
      </w:pPr>
    </w:p>
    <w:p w:rsidR="00BC5963" w:rsidRDefault="00E208DC" w:rsidP="00471D22">
      <w:pPr>
        <w:tabs>
          <w:tab w:val="left" w:pos="5371"/>
          <w:tab w:val="center" w:pos="6979"/>
        </w:tabs>
        <w:rPr>
          <w:lang w:val="en-US"/>
        </w:rPr>
      </w:pPr>
      <w:r>
        <w:rPr>
          <w:noProof/>
          <w:lang w:val="en-US"/>
        </w:rPr>
        <w:drawing>
          <wp:anchor distT="0" distB="0" distL="114300" distR="114300" simplePos="0" relativeHeight="251678720" behindDoc="0" locked="0" layoutInCell="1" allowOverlap="1">
            <wp:simplePos x="0" y="0"/>
            <wp:positionH relativeFrom="column">
              <wp:posOffset>494950</wp:posOffset>
            </wp:positionH>
            <wp:positionV relativeFrom="paragraph">
              <wp:posOffset>60459</wp:posOffset>
            </wp:positionV>
            <wp:extent cx="7224512" cy="4244956"/>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24512" cy="4244956"/>
                    </a:xfrm>
                    <a:prstGeom prst="rect">
                      <a:avLst/>
                    </a:prstGeom>
                    <a:noFill/>
                  </pic:spPr>
                </pic:pic>
              </a:graphicData>
            </a:graphic>
          </wp:anchor>
        </w:drawing>
      </w: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BC5963" w:rsidRDefault="00BC5963" w:rsidP="00471D22">
      <w:pPr>
        <w:tabs>
          <w:tab w:val="left" w:pos="5371"/>
          <w:tab w:val="center" w:pos="6979"/>
        </w:tabs>
        <w:rPr>
          <w:lang w:val="en-US"/>
        </w:rPr>
      </w:pPr>
    </w:p>
    <w:p w:rsidR="00E208DC" w:rsidRDefault="00E208DC" w:rsidP="00471D22">
      <w:pPr>
        <w:tabs>
          <w:tab w:val="left" w:pos="5371"/>
          <w:tab w:val="center" w:pos="6979"/>
        </w:tabs>
        <w:rPr>
          <w:lang w:val="en-US"/>
        </w:rPr>
      </w:pPr>
    </w:p>
    <w:p w:rsidR="00E208DC" w:rsidRDefault="00E208DC" w:rsidP="00471D22">
      <w:pPr>
        <w:tabs>
          <w:tab w:val="left" w:pos="5371"/>
          <w:tab w:val="center" w:pos="6979"/>
        </w:tabs>
        <w:rPr>
          <w:lang w:val="en-US"/>
        </w:rPr>
      </w:pPr>
    </w:p>
    <w:p w:rsidR="00E208DC" w:rsidRDefault="00E208DC" w:rsidP="00471D22">
      <w:pPr>
        <w:tabs>
          <w:tab w:val="left" w:pos="5371"/>
          <w:tab w:val="center" w:pos="6979"/>
        </w:tabs>
        <w:rPr>
          <w:lang w:val="en-US"/>
        </w:rPr>
      </w:pPr>
    </w:p>
    <w:p w:rsidR="00380EEF" w:rsidRPr="006D5298" w:rsidRDefault="00380EEF" w:rsidP="00553E95">
      <w:pPr>
        <w:rPr>
          <w:color w:val="FF0000"/>
          <w:lang w:val="en-US"/>
        </w:rPr>
        <w:sectPr w:rsidR="00380EEF" w:rsidRPr="006D5298" w:rsidSect="001529A9">
          <w:pgSz w:w="16838" w:h="11906" w:orient="landscape"/>
          <w:pgMar w:top="1800" w:right="1440" w:bottom="1800" w:left="1440" w:header="851" w:footer="992" w:gutter="0"/>
          <w:cols w:space="425"/>
          <w:docGrid w:type="lines" w:linePitch="360"/>
        </w:sectPr>
      </w:pPr>
    </w:p>
    <w:tbl>
      <w:tblPr>
        <w:tblW w:w="10632" w:type="dxa"/>
        <w:tblCellMar>
          <w:left w:w="28" w:type="dxa"/>
          <w:right w:w="28" w:type="dxa"/>
        </w:tblCellMar>
        <w:tblLook w:val="04A0" w:firstRow="1" w:lastRow="0" w:firstColumn="1" w:lastColumn="0" w:noHBand="0" w:noVBand="1"/>
      </w:tblPr>
      <w:tblGrid>
        <w:gridCol w:w="416"/>
        <w:gridCol w:w="1388"/>
        <w:gridCol w:w="1603"/>
        <w:gridCol w:w="530"/>
        <w:gridCol w:w="1307"/>
        <w:gridCol w:w="710"/>
        <w:gridCol w:w="709"/>
        <w:gridCol w:w="679"/>
        <w:gridCol w:w="596"/>
        <w:gridCol w:w="1560"/>
        <w:gridCol w:w="1134"/>
      </w:tblGrid>
      <w:tr w:rsidR="00334B97" w:rsidRPr="00334B97" w:rsidTr="00334B97">
        <w:trPr>
          <w:trHeight w:val="1450"/>
        </w:trPr>
        <w:tc>
          <w:tcPr>
            <w:tcW w:w="10632" w:type="dxa"/>
            <w:gridSpan w:val="11"/>
            <w:tcBorders>
              <w:top w:val="nil"/>
              <w:left w:val="nil"/>
              <w:bottom w:val="single" w:sz="4" w:space="0" w:color="auto"/>
              <w:right w:val="nil"/>
            </w:tcBorders>
            <w:shd w:val="clear" w:color="auto" w:fill="auto"/>
            <w:vAlign w:val="center"/>
            <w:hideMark/>
          </w:tcPr>
          <w:p w:rsidR="00334B97" w:rsidRPr="00334B97" w:rsidRDefault="00334B97" w:rsidP="00F83AA6">
            <w:pPr>
              <w:widowControl/>
              <w:rPr>
                <w:rFonts w:eastAsia="新細明體"/>
                <w:b/>
                <w:bCs/>
                <w:color w:val="000000"/>
                <w:kern w:val="0"/>
                <w:szCs w:val="24"/>
                <w:lang w:val="en-US"/>
              </w:rPr>
            </w:pPr>
            <w:r w:rsidRPr="00334B97">
              <w:rPr>
                <w:rFonts w:eastAsia="新細明體"/>
                <w:b/>
                <w:bCs/>
                <w:color w:val="000000"/>
                <w:kern w:val="0"/>
                <w:szCs w:val="24"/>
                <w:lang w:val="en-US"/>
              </w:rPr>
              <w:lastRenderedPageBreak/>
              <w:t xml:space="preserve">Supplementary Table 1 </w:t>
            </w:r>
            <w:r w:rsidR="006C1E3C" w:rsidRPr="006C1E3C">
              <w:rPr>
                <w:rFonts w:eastAsia="新細明體"/>
                <w:b/>
                <w:bCs/>
                <w:color w:val="000000"/>
                <w:kern w:val="0"/>
                <w:szCs w:val="24"/>
                <w:lang w:val="en-US"/>
              </w:rPr>
              <w:t>Top 155 SNPs associated with FSS risk in the training group (</w:t>
            </w:r>
            <w:r w:rsidR="006C1E3C" w:rsidRPr="006C1E3C">
              <w:rPr>
                <w:rFonts w:eastAsia="新細明體"/>
                <w:b/>
                <w:bCs/>
                <w:i/>
                <w:color w:val="000000"/>
                <w:kern w:val="0"/>
                <w:szCs w:val="24"/>
                <w:lang w:val="en-US"/>
              </w:rPr>
              <w:t>p</w:t>
            </w:r>
            <w:r w:rsidR="006C1E3C" w:rsidRPr="006C1E3C">
              <w:rPr>
                <w:rFonts w:eastAsia="新細明體"/>
                <w:b/>
                <w:bCs/>
                <w:color w:val="000000"/>
                <w:kern w:val="0"/>
                <w:szCs w:val="24"/>
                <w:lang w:val="en-US"/>
              </w:rPr>
              <w:t xml:space="preserve"> value &lt; 1.00E-10 under the Cochran-Armitage trend model)</w:t>
            </w:r>
            <w:r w:rsidRPr="00334B97">
              <w:rPr>
                <w:rFonts w:eastAsia="新細明體"/>
                <w:b/>
                <w:bCs/>
                <w:color w:val="000000"/>
                <w:kern w:val="0"/>
                <w:szCs w:val="24"/>
                <w:lang w:val="en-US"/>
              </w:rPr>
              <w:t xml:space="preserve"> </w:t>
            </w:r>
          </w:p>
        </w:tc>
      </w:tr>
      <w:tr w:rsidR="00334B97" w:rsidRPr="00334B97" w:rsidTr="00334B97">
        <w:trPr>
          <w:trHeight w:val="950"/>
        </w:trPr>
        <w:tc>
          <w:tcPr>
            <w:tcW w:w="0" w:type="auto"/>
            <w:vMerge w:val="restart"/>
            <w:tcBorders>
              <w:top w:val="nil"/>
              <w:left w:val="nil"/>
              <w:bottom w:val="single" w:sz="4" w:space="0" w:color="000000"/>
              <w:right w:val="nil"/>
            </w:tcBorders>
            <w:shd w:val="clear" w:color="auto" w:fill="auto"/>
            <w:vAlign w:val="center"/>
            <w:hideMark/>
          </w:tcPr>
          <w:p w:rsidR="00334B97" w:rsidRPr="00334B97" w:rsidRDefault="00334B97" w:rsidP="00334B97">
            <w:pPr>
              <w:widowControl/>
              <w:jc w:val="center"/>
              <w:rPr>
                <w:rFonts w:eastAsia="新細明體"/>
                <w:b/>
                <w:bCs/>
                <w:color w:val="000000"/>
                <w:kern w:val="0"/>
                <w:szCs w:val="24"/>
                <w:lang w:val="en-US"/>
              </w:rPr>
            </w:pPr>
            <w:r w:rsidRPr="00334B97">
              <w:rPr>
                <w:rFonts w:eastAsia="新細明體"/>
                <w:b/>
                <w:bCs/>
                <w:color w:val="000000"/>
                <w:kern w:val="0"/>
                <w:szCs w:val="24"/>
                <w:lang w:val="en-US"/>
              </w:rPr>
              <w:t>No.</w:t>
            </w:r>
          </w:p>
        </w:tc>
        <w:tc>
          <w:tcPr>
            <w:tcW w:w="1388" w:type="dxa"/>
            <w:vMerge w:val="restart"/>
            <w:tcBorders>
              <w:top w:val="nil"/>
              <w:left w:val="nil"/>
              <w:bottom w:val="single" w:sz="4" w:space="0" w:color="000000"/>
              <w:right w:val="nil"/>
            </w:tcBorders>
            <w:shd w:val="clear" w:color="auto" w:fill="auto"/>
            <w:vAlign w:val="center"/>
            <w:hideMark/>
          </w:tcPr>
          <w:p w:rsidR="00334B97" w:rsidRPr="00334B97" w:rsidRDefault="00CC580E" w:rsidP="00334B97">
            <w:pPr>
              <w:widowControl/>
              <w:jc w:val="center"/>
              <w:rPr>
                <w:rFonts w:eastAsia="新細明體"/>
                <w:b/>
                <w:bCs/>
                <w:kern w:val="0"/>
                <w:szCs w:val="24"/>
                <w:lang w:val="en-US"/>
              </w:rPr>
            </w:pPr>
            <w:r>
              <w:rPr>
                <w:rFonts w:eastAsia="新細明體"/>
                <w:b/>
                <w:bCs/>
                <w:kern w:val="0"/>
                <w:szCs w:val="24"/>
                <w:lang w:val="en-US"/>
              </w:rPr>
              <w:t>SNP</w:t>
            </w:r>
            <w:r w:rsidR="00334B97" w:rsidRPr="00334B97">
              <w:rPr>
                <w:rFonts w:eastAsia="新細明體"/>
                <w:b/>
                <w:bCs/>
                <w:kern w:val="0"/>
                <w:szCs w:val="24"/>
                <w:lang w:val="en-US"/>
              </w:rPr>
              <w:t xml:space="preserve"> (rs ID)</w:t>
            </w:r>
          </w:p>
        </w:tc>
        <w:tc>
          <w:tcPr>
            <w:tcW w:w="1603" w:type="dxa"/>
            <w:vMerge w:val="restart"/>
            <w:tcBorders>
              <w:top w:val="nil"/>
              <w:left w:val="nil"/>
              <w:bottom w:val="single" w:sz="4" w:space="0" w:color="000000"/>
              <w:right w:val="nil"/>
            </w:tcBorders>
            <w:shd w:val="clear" w:color="auto" w:fill="auto"/>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Gene</w:t>
            </w:r>
          </w:p>
        </w:tc>
        <w:tc>
          <w:tcPr>
            <w:tcW w:w="0" w:type="auto"/>
            <w:vMerge w:val="restart"/>
            <w:tcBorders>
              <w:top w:val="nil"/>
              <w:left w:val="nil"/>
              <w:bottom w:val="single" w:sz="4" w:space="0" w:color="000000"/>
              <w:right w:val="nil"/>
            </w:tcBorders>
            <w:shd w:val="clear" w:color="auto" w:fill="auto"/>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Chr.</w:t>
            </w:r>
          </w:p>
        </w:tc>
        <w:tc>
          <w:tcPr>
            <w:tcW w:w="1307" w:type="dxa"/>
            <w:vMerge w:val="restart"/>
            <w:tcBorders>
              <w:top w:val="nil"/>
              <w:left w:val="nil"/>
              <w:bottom w:val="single" w:sz="4" w:space="0" w:color="000000"/>
              <w:right w:val="nil"/>
            </w:tcBorders>
            <w:shd w:val="clear" w:color="auto" w:fill="auto"/>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Position</w:t>
            </w:r>
          </w:p>
        </w:tc>
        <w:tc>
          <w:tcPr>
            <w:tcW w:w="710" w:type="dxa"/>
            <w:vMerge w:val="restart"/>
            <w:tcBorders>
              <w:top w:val="nil"/>
              <w:left w:val="nil"/>
              <w:bottom w:val="single" w:sz="4" w:space="0" w:color="000000"/>
              <w:right w:val="nil"/>
            </w:tcBorders>
            <w:shd w:val="clear" w:color="auto" w:fill="auto"/>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Minor allele</w:t>
            </w:r>
          </w:p>
        </w:tc>
        <w:tc>
          <w:tcPr>
            <w:tcW w:w="709" w:type="dxa"/>
            <w:vMerge w:val="restart"/>
            <w:tcBorders>
              <w:top w:val="nil"/>
              <w:left w:val="nil"/>
              <w:bottom w:val="single" w:sz="4" w:space="0" w:color="000000"/>
              <w:right w:val="nil"/>
            </w:tcBorders>
            <w:shd w:val="clear" w:color="auto" w:fill="auto"/>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Major allele</w:t>
            </w:r>
          </w:p>
        </w:tc>
        <w:tc>
          <w:tcPr>
            <w:tcW w:w="679" w:type="dxa"/>
            <w:vMerge w:val="restart"/>
            <w:tcBorders>
              <w:top w:val="nil"/>
              <w:left w:val="nil"/>
              <w:bottom w:val="single" w:sz="4" w:space="0" w:color="000000"/>
              <w:right w:val="nil"/>
            </w:tcBorders>
            <w:shd w:val="clear" w:color="auto" w:fill="auto"/>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Risk allele</w:t>
            </w:r>
          </w:p>
        </w:tc>
        <w:tc>
          <w:tcPr>
            <w:tcW w:w="3290" w:type="dxa"/>
            <w:gridSpan w:val="3"/>
            <w:tcBorders>
              <w:top w:val="single" w:sz="4" w:space="0" w:color="auto"/>
              <w:left w:val="nil"/>
              <w:bottom w:val="single" w:sz="4" w:space="0" w:color="auto"/>
              <w:right w:val="nil"/>
            </w:tcBorders>
            <w:shd w:val="clear" w:color="auto" w:fill="auto"/>
            <w:vAlign w:val="center"/>
            <w:hideMark/>
          </w:tcPr>
          <w:p w:rsidR="00334B97" w:rsidRPr="00334B97" w:rsidRDefault="00334B97" w:rsidP="00334B97">
            <w:pPr>
              <w:widowControl/>
              <w:jc w:val="center"/>
              <w:rPr>
                <w:rFonts w:eastAsia="新細明體"/>
                <w:b/>
                <w:bCs/>
                <w:color w:val="000000"/>
                <w:kern w:val="0"/>
                <w:szCs w:val="24"/>
                <w:lang w:val="en-US"/>
              </w:rPr>
            </w:pPr>
            <w:r w:rsidRPr="00334B97">
              <w:rPr>
                <w:rFonts w:eastAsia="新細明體"/>
                <w:b/>
                <w:bCs/>
                <w:color w:val="000000"/>
                <w:kern w:val="0"/>
                <w:szCs w:val="24"/>
                <w:lang w:val="en-US"/>
              </w:rPr>
              <w:t>Training group                                                      (Case: 930 and control: 856)</w:t>
            </w:r>
          </w:p>
        </w:tc>
      </w:tr>
      <w:tr w:rsidR="00334B97" w:rsidRPr="00334B97" w:rsidTr="00334B97">
        <w:trPr>
          <w:trHeight w:val="613"/>
        </w:trPr>
        <w:tc>
          <w:tcPr>
            <w:tcW w:w="0" w:type="auto"/>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color w:val="000000"/>
                <w:kern w:val="0"/>
                <w:szCs w:val="24"/>
                <w:lang w:val="en-US"/>
              </w:rPr>
            </w:pPr>
          </w:p>
        </w:tc>
        <w:tc>
          <w:tcPr>
            <w:tcW w:w="1388" w:type="dxa"/>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kern w:val="0"/>
                <w:szCs w:val="24"/>
                <w:lang w:val="en-US"/>
              </w:rPr>
            </w:pPr>
          </w:p>
        </w:tc>
        <w:tc>
          <w:tcPr>
            <w:tcW w:w="1603" w:type="dxa"/>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kern w:val="0"/>
                <w:szCs w:val="24"/>
                <w:lang w:val="en-US"/>
              </w:rPr>
            </w:pPr>
          </w:p>
        </w:tc>
        <w:tc>
          <w:tcPr>
            <w:tcW w:w="0" w:type="auto"/>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kern w:val="0"/>
                <w:szCs w:val="24"/>
                <w:lang w:val="en-US"/>
              </w:rPr>
            </w:pPr>
          </w:p>
        </w:tc>
        <w:tc>
          <w:tcPr>
            <w:tcW w:w="1307" w:type="dxa"/>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kern w:val="0"/>
                <w:szCs w:val="24"/>
                <w:lang w:val="en-US"/>
              </w:rPr>
            </w:pPr>
          </w:p>
        </w:tc>
        <w:tc>
          <w:tcPr>
            <w:tcW w:w="710" w:type="dxa"/>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kern w:val="0"/>
                <w:szCs w:val="24"/>
                <w:lang w:val="en-US"/>
              </w:rPr>
            </w:pPr>
          </w:p>
        </w:tc>
        <w:tc>
          <w:tcPr>
            <w:tcW w:w="709" w:type="dxa"/>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kern w:val="0"/>
                <w:szCs w:val="24"/>
                <w:lang w:val="en-US"/>
              </w:rPr>
            </w:pPr>
          </w:p>
        </w:tc>
        <w:tc>
          <w:tcPr>
            <w:tcW w:w="679" w:type="dxa"/>
            <w:vMerge/>
            <w:tcBorders>
              <w:top w:val="nil"/>
              <w:left w:val="nil"/>
              <w:bottom w:val="single" w:sz="4" w:space="0" w:color="000000"/>
              <w:right w:val="nil"/>
            </w:tcBorders>
            <w:vAlign w:val="center"/>
            <w:hideMark/>
          </w:tcPr>
          <w:p w:rsidR="00334B97" w:rsidRPr="00334B97" w:rsidRDefault="00334B97" w:rsidP="00334B97">
            <w:pPr>
              <w:widowControl/>
              <w:rPr>
                <w:rFonts w:eastAsia="新細明體"/>
                <w:b/>
                <w:bCs/>
                <w:kern w:val="0"/>
                <w:szCs w:val="24"/>
                <w:lang w:val="en-US"/>
              </w:rPr>
            </w:pPr>
          </w:p>
        </w:tc>
        <w:tc>
          <w:tcPr>
            <w:tcW w:w="596"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OR</w:t>
            </w:r>
          </w:p>
        </w:tc>
        <w:tc>
          <w:tcPr>
            <w:tcW w:w="1560"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kern w:val="0"/>
                <w:szCs w:val="24"/>
                <w:lang w:val="en-US"/>
              </w:rPr>
              <w:t>95% CI</w:t>
            </w:r>
          </w:p>
        </w:tc>
        <w:tc>
          <w:tcPr>
            <w:tcW w:w="1134"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b/>
                <w:bCs/>
                <w:kern w:val="0"/>
                <w:szCs w:val="24"/>
                <w:lang w:val="en-US"/>
              </w:rPr>
            </w:pPr>
            <w:r w:rsidRPr="00334B97">
              <w:rPr>
                <w:rFonts w:eastAsia="新細明體"/>
                <w:b/>
                <w:bCs/>
                <w:i/>
                <w:iCs/>
                <w:kern w:val="0"/>
                <w:szCs w:val="24"/>
                <w:lang w:val="en-US"/>
              </w:rPr>
              <w:t xml:space="preserve">p </w:t>
            </w:r>
            <w:r w:rsidRPr="00334B97">
              <w:rPr>
                <w:rFonts w:eastAsia="新細明體"/>
                <w:b/>
                <w:bCs/>
                <w:kern w:val="0"/>
                <w:szCs w:val="24"/>
                <w:lang w:val="en-US"/>
              </w:rPr>
              <w:t>value</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rs4622073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EVI5</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93255073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2.52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(2- 3.13)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4.43E-16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rs201082708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142535974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4.51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(3.09- 6.58)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6.56E-15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rs10449867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142565449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5.55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(3.98- 7.73)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4.92E-24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rs4585995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142659031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12.87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(7.25- 22.86)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2.84E-18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rs4420097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142664625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8.96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(5.63- 14.24)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1.92E-20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rs139015442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142689086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9.88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(5.27- 18.52)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8.89E-13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rs67324521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142794818</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5.43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(3.77- 7.82)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1.04E-19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rs71274042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LOC105379566</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142853465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5.14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(3.41- 7.75)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4.71E-15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rs140176142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LOC105379566</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142879572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5.38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(3.59- 8.05)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3.07E-16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rs150218945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LOC105379854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143128113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8.77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(5.39- 14.26)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2.03E-18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rs74821874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LOC105379854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143131979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5.37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(4.08- 7.08)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8.35E-33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rs71660192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LOC105379854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143149488</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12.41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(7.58- 20.3)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1.18E-23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rs141608358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LOC105379854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143151447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6.85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(4.79- 9.8)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5.89E-26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rs75471995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LOC105379854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143151980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4.39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(2.91- 6.62)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1.72E-12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rs74544199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LOC105379854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143154281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7.03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(4.36- 11.34)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1.40E-15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rs76552283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LOC105379854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143161910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6.52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(4.52- 9.42)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1.36E-23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rs111926595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143167374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6.09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(4.17- 8.88)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7.33E-21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rs146508914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LOC105379521</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143185849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7.67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(4.86- 12.1)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2.21E-18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rs78014566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LOC105379521</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143186352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10.52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(5.62- 19.68)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1.85E-13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rs200671775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LOC101060632</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143195495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5.09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(3.71- 6.98)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8.02E-24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rs79862009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143205021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7.55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(4.58- 12.47)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2.64E-15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rs201564917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143205920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5.52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(4- 7.62)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2.72E-25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rs148223712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143208676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5.02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(3.67- 6.85)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3.56E-24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rs148629272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143261043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6.36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(4.53- 8.93)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1.50E-26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rs201999860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143281197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10.67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(7.18- 15.87)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1.41E-31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rs147833554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143285256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6.62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(4.82- 9.1)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1.56E-31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rs199561383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143289935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3.43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(2.63- 4.47)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7.15E-20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rs146158045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143291855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6.56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(4.89- 8.79)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2.87E-36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rs4111975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143480922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3.33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(2.51- 4.43)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1.14E-16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rs61800162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143496406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8.15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(4.72- 14.06)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4.99E-14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rs372357591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143521861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14.24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(7.44- 27.27)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1.13E-15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rs141325255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143535987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11.36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(6.93- 18.61)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5.33E-22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rs6692177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143543213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8.41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(4.96- 14.25)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2.71E-15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rs143322283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144569143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4.31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(2.96- 6.27)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2.26E-14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lastRenderedPageBreak/>
              <w:t>35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rs201996922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144574415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10.98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(7.59- 15.89)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6.12E-37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rs61803821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LOC101929788</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144576635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6.20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(3.95- 9.74)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2.25E-15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rs61807938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LOC107985523</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144604144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3.43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(2.46- 4.78)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3.62E-13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rs61810918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NBPF8</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144622265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6.07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(3.55- 10.39)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4.40E-11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rs377298160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NBPF8</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144693812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6.70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(4.1- 10.93)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2.77E-14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rs75881026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NBPF8</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144823593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20.64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(10.48- 40.64)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2.01E-18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rs200653619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PDE4DIP</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144975496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37.52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(20.9- 67.38)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6.76E-34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rs2421992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DNM3</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172241251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4.36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(3.85- 5)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5.72E-93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rs916470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43186201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(1.79- 2.38)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4.82E-24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rs7586471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43187097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1.87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(1.61- 2.17)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8.21E-18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rs72803864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43188738</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(1.85- 2.5)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1.47E-23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rs6745258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43189207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1.95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(1.69- 2.25)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5.74E-20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rs72876036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43193939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(1.82- 2.44)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1.54E-22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rs12479044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43195684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(1.82- 2.5)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7.05E-21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rs144499876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90166821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10.31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(5.67- 18.75)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2.08E-14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rs202128628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91971930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9.89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(5.43- 18)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6.79E-14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rs192483533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92042920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8.30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(5.86- 11.75)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7.92E-33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rs80278060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92200690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9.89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(5.43- 18)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6.79E-14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rs4093787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92250974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10.53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(7.2- 15.41)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7.35E-34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rs56897783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148165961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2.27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(1.91- 2.68)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2.71E-21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rs78760716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98426047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5.30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(3.57- 7.69)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1.54E-15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rs12632227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109946440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4.12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(3.57- 4.76)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6.59E-95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rs116988614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COL6A5</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130092364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16.24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(11.4- 23.12)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6.62E-54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rs138549875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COL6A5</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130171337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4.78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(3.43- 6.67)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3.36E-20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rs117620786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130222392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5.49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(3.81- 7.91)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5.41E-20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rs2375843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LOC105374144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145352404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3.87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(3.33- 4.55)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1.40E-70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rs35510236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LOC105374144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145354596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2.24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(1.96- 2.56)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1.79E-30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rs525537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165355602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5.63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(4.55- 7.14)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4.01E-61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rs13120387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30108394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4.50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(3.85- 5.26)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3.31E-86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rs79350708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30111285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3.06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(2.55- 3.68)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8.26E-33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rs13149049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30121193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2.40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(2.08- 2.78)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7.33E-35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rs2603171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69350200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2.43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(1.9- 3.11)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2.25E-12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rs2708672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TMPRSS11E</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69363598</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3.77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(2.92- 4.88)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4.87E-24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rs2603153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69365052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(1.73- 2.44)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2.33E-16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rs2603151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69367872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(1.73- 2.54)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4.63E-14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rs2603150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69368203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3.09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(2.36- 4.06)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4.21E-16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rs367549135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69373910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2.34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(2.04- 2.68)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3.14E-34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rs62317942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69374039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(1.87- 2.56)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9.57E-23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rs201123031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69381109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(1.89- 2.49)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1.36E-27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rs4576087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69384363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10.85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(7.13- 16.53)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1.15E-28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rs12498676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69386697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(1.81- 2.35)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8.01E-27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rs28369093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69391930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10.36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(7.34- 14.62)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2.41E-40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lastRenderedPageBreak/>
              <w:t>77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rs62316984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kern w:val="0"/>
                <w:szCs w:val="24"/>
                <w:lang w:val="en-US"/>
              </w:rPr>
            </w:pPr>
            <w:r w:rsidRPr="00334B97">
              <w:rPr>
                <w:rFonts w:eastAsia="新細明體"/>
                <w:i/>
                <w:iCs/>
                <w:kern w:val="0"/>
                <w:szCs w:val="24"/>
                <w:lang w:val="en-US"/>
              </w:rPr>
              <w:t>UGT2B17</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69412151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 xml:space="preserve">3.63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(2.83- 4.65)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2.72E-24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78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rs367599822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kern w:val="0"/>
                <w:szCs w:val="24"/>
                <w:lang w:val="en-US"/>
              </w:rPr>
            </w:pPr>
            <w:r w:rsidRPr="00334B97">
              <w:rPr>
                <w:rFonts w:eastAsia="新細明體"/>
                <w:i/>
                <w:iCs/>
                <w:kern w:val="0"/>
                <w:szCs w:val="24"/>
                <w:lang w:val="en-US"/>
              </w:rPr>
              <w:t xml:space="preserve"> UGT2B17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69412874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 xml:space="preserve">4.12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(3.45- 4.76)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4.69E-67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79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rs4860964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kern w:val="0"/>
                <w:szCs w:val="24"/>
                <w:lang w:val="en-US"/>
              </w:rPr>
            </w:pPr>
            <w:r w:rsidRPr="00334B97">
              <w:rPr>
                <w:rFonts w:eastAsia="新細明體"/>
                <w:i/>
                <w:iCs/>
                <w:kern w:val="0"/>
                <w:szCs w:val="24"/>
                <w:lang w:val="en-US"/>
              </w:rPr>
              <w:t>UGT2B17</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69417886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 xml:space="preserve">2.90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(2.48- 3.38)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7.35E-42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80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rs62316989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kern w:val="0"/>
                <w:szCs w:val="24"/>
                <w:lang w:val="en-US"/>
              </w:rPr>
            </w:pPr>
            <w:r w:rsidRPr="00334B97">
              <w:rPr>
                <w:rFonts w:eastAsia="新細明體"/>
                <w:i/>
                <w:iCs/>
                <w:kern w:val="0"/>
                <w:szCs w:val="24"/>
                <w:lang w:val="en-US"/>
              </w:rPr>
              <w:t>UGT2B17</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69420607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 xml:space="preserve">3.68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(3.03- 4.48)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1.33E-38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81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rs12507219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kern w:val="0"/>
                <w:szCs w:val="24"/>
                <w:lang w:val="en-US"/>
              </w:rPr>
            </w:pPr>
            <w:r w:rsidRPr="00334B97">
              <w:rPr>
                <w:rFonts w:eastAsia="新細明體"/>
                <w:i/>
                <w:iCs/>
                <w:kern w:val="0"/>
                <w:szCs w:val="24"/>
                <w:lang w:val="en-US"/>
              </w:rPr>
              <w:t>UGT2B17</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69427899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 xml:space="preserve">2.33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(1.88- 2.89)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1.83E-14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82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rs150774660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kern w:val="0"/>
                <w:szCs w:val="24"/>
                <w:lang w:val="en-US"/>
              </w:rPr>
            </w:pPr>
            <w:r w:rsidRPr="00334B97">
              <w:rPr>
                <w:rFonts w:eastAsia="新細明體"/>
                <w:i/>
                <w:iCs/>
                <w:kern w:val="0"/>
                <w:szCs w:val="24"/>
                <w:lang w:val="en-US"/>
              </w:rPr>
              <w:t>UGT2B17</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69434619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 xml:space="preserve">2.39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(2- 2.86)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kern w:val="0"/>
                <w:szCs w:val="24"/>
                <w:lang w:val="en-US"/>
              </w:rPr>
            </w:pPr>
            <w:r w:rsidRPr="00334B97">
              <w:rPr>
                <w:rFonts w:eastAsia="新細明體"/>
                <w:kern w:val="0"/>
                <w:szCs w:val="24"/>
                <w:lang w:val="en-US"/>
              </w:rPr>
              <w:t>5.06E-20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rs56015043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69440672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2.52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(2.05- 3.11)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5.46E-18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rs28660525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69442803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4.44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(3.55- 5.54)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2.05E-39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rs13116034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69447150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3.14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(2.35- 4.19)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8.97E-15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rs6838228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69453239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5.26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(4.09- 6.75)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1.07E-38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rs10028930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69467200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5.97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(4.24- 8.4)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rs9992446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69467634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6.57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(4.93- 8.76)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9.57E-38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rs10049957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69481871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4.12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(2.98- 5.71)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1.33E-17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rs10028199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69489236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8.49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(5.02- 14.37)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1.60E-15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rs10028205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69489243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6.86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(3.96- 11.89)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6.54E-12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rs7656288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LOC105377267</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70055799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10.64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(9.09- 12.5)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9.51E-132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rs7659854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IQCM</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150692140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5.71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(4.93- 6.61)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2.42E-120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rs181734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50939943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4.32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(3.7- 5)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9.45E-100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rs109843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LINC02062</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98320937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1.67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(1.46- 1.91)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1.68E-13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rs75488736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104949487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2.98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(2.18- 4.08)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7.06E-12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rs13183322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109237379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1.93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(1.65- 2.25)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7.01E-17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rs117002249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145793167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10.21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(5.56- 20)</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4.53E-13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rs3776082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149544045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1.78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(1.54- 2.04)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3.22E-15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rs13360623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CDX1</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149546141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(1.75- 2.53)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1.79E-15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rs3776087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SLC6A7</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149573365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2.45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(1.96- 3.03)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4.00E-16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rs9396701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OFCC1</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9894397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2.21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(1.85- 2.63)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1.75E-19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rs1202116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73267169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3.98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(2.96- 5.35)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6.07E-20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rs1147566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73305403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5.29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(3.57- 7.85)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1.22E-16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rs1202099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73305719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7.34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(4.01- 13.44)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1.07E-10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rs1147572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73315247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2.14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(1.85- 2.44)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8.34E-25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rs28568615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115268102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4.14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(3.05- 5.62)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5.80E-20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rs144187538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115273675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3.10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(2.41- 3.99)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9.74E-19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rs190243301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133764383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3.50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(2.66- 4.6)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4.59E-19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rs714179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14182592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9.37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(7.69- 11.11)</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4.62E-130</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rs11975201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51674358</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4.66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(3.7- 5.88)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8.10E-45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rs2382602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62004213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2.76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(2.08- 3.57)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4.46E-13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rs10953229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97396284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1.71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(1.49- 1.96)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6.57E-15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rs2156941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142202479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2.51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(2.17- 2.94)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2.76E-34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rs6954089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142205841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1.93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(1.65- 2.26)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2.19E-16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rs975494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142222582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1.95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(1.69- 2.22)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5.83E-21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rs60746355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142223632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5.20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(3.64- 7.43)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rs361491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142259507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(1.79- 2.44)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1.39E-19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lastRenderedPageBreak/>
              <w:t>119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rs144142335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142270601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2.53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(2.07- 3.09)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1.06E-19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rs4922003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LOC100128993</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19072672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2.74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(2.38- 3.13)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6.12E-46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rs301</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LPL</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19816934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1.85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(1.59- 2.15)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7.76E-16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rs2122989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ADAM2</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39601806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(1.72- 2.33)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1.02E-18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rs10092277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57727744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5.46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(4.35- 6.67)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2.19E-58</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rs7033295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2407693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4.94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(4- 6.25)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2.61E-43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rs4008868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ANKRD18B</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33556610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3.62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(2.94- 4.55)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1.08E-32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rs139695525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ANKRD18B</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33566517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3.82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(2.7- 5.26)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3.00E-14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rs10971568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ANKRD18B</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33571779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4.07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(3.23- 5)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8.94E-34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rs12378940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ANKRD18B</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33573212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2.29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(1.88- 2.78)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8.78E-17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rs201640679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40037431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4.52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(3.25- 6.3)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3.92E-19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rs142487483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40642471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3.58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(2.59- 4.96)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1.41E-14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rs147881953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40679139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4.79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(3.46- 6.62)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2.68E-21</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rs141862937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40804323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6.36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(4.52- 8.94)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1.87E-26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rs149902530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41232101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4.80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(3.25- 7.08)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2.98E-15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rs114566304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CNTNAP3B</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43708629</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3.77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(2.69- 5.29)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1.57E-14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rs146120946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CNTNAP3B</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43750504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5.96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(4.31- 8.23)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2.55E-27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rs78818376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CNTNAP3B</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43851562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5.66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(3.99- 8.03)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2.78E-22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rs189872889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44074954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(1.72- 2.35)</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8.16E-19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rs58260886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44123510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(1.75- 2.38)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1.81E-19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139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rs73443649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44161670</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(1.75- 2.38)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1.82E-19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rs28481838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44170038</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12.93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(6.94- 24.09)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7.52E-16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rs28372615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44216201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2.02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(1.73- 2.36)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5.28E-19</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rs58419287</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44237167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17.11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(7.93- 36.93)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4.56E-13</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rs12550878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LOC101930090</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65615947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4.95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(3.39- 7.22)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1.20E-16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rs199690933</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PGM5P2</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69132306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5.04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(3.36- 7.57)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5.05E-15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145</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rs201943742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69274593</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3.25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(2.59- 4.08)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3.16E-24</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146</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rs7862659</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69463262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4.58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(3.17- 6.6)</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4.28E-16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147</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rs367610145</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69610626</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6.09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(4.59- 8.08)</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4.54E-36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148</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rs150275650</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69787544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4.00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(2.89- 5.54)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6.49E-17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149</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rs145512386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69794685</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5.48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(3.89- 7.73)</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2.57E-22</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150</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rs200807988</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69879357</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4.48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(3.16- 6.34)</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2.85E-17</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151</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rs200485294</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69985772</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5.04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(3.36- 7.57)</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5.05E-15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152</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rs201763386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69986931</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4.50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(3.1- 6.52)</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2.16E-15</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153</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rs117095362</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58529724</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T</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15.78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(12.58- 19.79)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3.82E-126</w:t>
            </w:r>
          </w:p>
        </w:tc>
      </w:tr>
      <w:tr w:rsidR="00334B97" w:rsidRPr="00334B97" w:rsidTr="00334B97">
        <w:trPr>
          <w:trHeight w:val="310"/>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154</w:t>
            </w: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rs1621576</w:t>
            </w: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LOC107984384</w:t>
            </w: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11</w:t>
            </w: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109938758</w:t>
            </w: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G</w:t>
            </w: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12.30 </w:t>
            </w: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(10- 14.29)</w:t>
            </w: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3.00E-127</w:t>
            </w:r>
          </w:p>
        </w:tc>
      </w:tr>
      <w:tr w:rsidR="00334B97" w:rsidRPr="00334B97" w:rsidTr="00334B97">
        <w:trPr>
          <w:trHeight w:val="310"/>
        </w:trPr>
        <w:tc>
          <w:tcPr>
            <w:tcW w:w="0" w:type="auto"/>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155</w:t>
            </w:r>
          </w:p>
        </w:tc>
        <w:tc>
          <w:tcPr>
            <w:tcW w:w="1388"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rs12821359</w:t>
            </w:r>
          </w:p>
        </w:tc>
        <w:tc>
          <w:tcPr>
            <w:tcW w:w="1603"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i/>
                <w:iCs/>
                <w:color w:val="000000"/>
                <w:kern w:val="0"/>
                <w:szCs w:val="24"/>
                <w:lang w:val="en-US"/>
              </w:rPr>
            </w:pPr>
            <w:r w:rsidRPr="00334B97">
              <w:rPr>
                <w:rFonts w:eastAsia="新細明體"/>
                <w:i/>
                <w:iCs/>
                <w:color w:val="000000"/>
                <w:kern w:val="0"/>
                <w:szCs w:val="24"/>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12</w:t>
            </w:r>
          </w:p>
        </w:tc>
        <w:tc>
          <w:tcPr>
            <w:tcW w:w="1307"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84721592</w:t>
            </w:r>
          </w:p>
        </w:tc>
        <w:tc>
          <w:tcPr>
            <w:tcW w:w="710"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A</w:t>
            </w:r>
          </w:p>
        </w:tc>
        <w:tc>
          <w:tcPr>
            <w:tcW w:w="709"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679"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C</w:t>
            </w:r>
          </w:p>
        </w:tc>
        <w:tc>
          <w:tcPr>
            <w:tcW w:w="596"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 xml:space="preserve">11.01 </w:t>
            </w:r>
          </w:p>
        </w:tc>
        <w:tc>
          <w:tcPr>
            <w:tcW w:w="1560"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(9.09- 14.29)</w:t>
            </w:r>
          </w:p>
        </w:tc>
        <w:tc>
          <w:tcPr>
            <w:tcW w:w="1134" w:type="dxa"/>
            <w:tcBorders>
              <w:top w:val="nil"/>
              <w:left w:val="nil"/>
              <w:bottom w:val="single" w:sz="4" w:space="0" w:color="auto"/>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r w:rsidRPr="00334B97">
              <w:rPr>
                <w:rFonts w:eastAsia="新細明體"/>
                <w:color w:val="000000"/>
                <w:kern w:val="0"/>
                <w:szCs w:val="24"/>
                <w:lang w:val="en-US"/>
              </w:rPr>
              <w:t>2.45E-122</w:t>
            </w:r>
          </w:p>
        </w:tc>
      </w:tr>
      <w:tr w:rsidR="00334B97" w:rsidRPr="00334B97" w:rsidTr="00334B97">
        <w:trPr>
          <w:trHeight w:val="133"/>
        </w:trPr>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新細明體"/>
                <w:color w:val="000000"/>
                <w:kern w:val="0"/>
                <w:szCs w:val="24"/>
                <w:lang w:val="en-US"/>
              </w:rPr>
            </w:pPr>
          </w:p>
        </w:tc>
        <w:tc>
          <w:tcPr>
            <w:tcW w:w="1388"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1603"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0" w:type="auto"/>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1307"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71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70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679"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596"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1560"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c>
          <w:tcPr>
            <w:tcW w:w="1134" w:type="dxa"/>
            <w:tcBorders>
              <w:top w:val="nil"/>
              <w:left w:val="nil"/>
              <w:bottom w:val="nil"/>
              <w:right w:val="nil"/>
            </w:tcBorders>
            <w:shd w:val="clear" w:color="auto" w:fill="auto"/>
            <w:noWrap/>
            <w:vAlign w:val="center"/>
            <w:hideMark/>
          </w:tcPr>
          <w:p w:rsidR="00334B97" w:rsidRPr="00334B97" w:rsidRDefault="00334B97" w:rsidP="00334B97">
            <w:pPr>
              <w:widowControl/>
              <w:jc w:val="center"/>
              <w:rPr>
                <w:rFonts w:eastAsia="Times New Roman"/>
                <w:kern w:val="0"/>
                <w:szCs w:val="24"/>
                <w:lang w:val="en-US"/>
              </w:rPr>
            </w:pPr>
          </w:p>
        </w:tc>
      </w:tr>
      <w:tr w:rsidR="00334B97" w:rsidRPr="00334B97" w:rsidTr="00334B97">
        <w:trPr>
          <w:trHeight w:val="950"/>
        </w:trPr>
        <w:tc>
          <w:tcPr>
            <w:tcW w:w="10632" w:type="dxa"/>
            <w:gridSpan w:val="11"/>
            <w:tcBorders>
              <w:top w:val="nil"/>
              <w:left w:val="nil"/>
              <w:bottom w:val="nil"/>
              <w:right w:val="nil"/>
            </w:tcBorders>
            <w:shd w:val="clear" w:color="auto" w:fill="auto"/>
            <w:vAlign w:val="center"/>
            <w:hideMark/>
          </w:tcPr>
          <w:p w:rsidR="00334B97" w:rsidRPr="00334B97" w:rsidRDefault="00334B97" w:rsidP="00334B97">
            <w:pPr>
              <w:widowControl/>
              <w:rPr>
                <w:rFonts w:eastAsia="新細明體"/>
                <w:color w:val="000000"/>
                <w:kern w:val="0"/>
                <w:szCs w:val="24"/>
                <w:lang w:val="en-US"/>
              </w:rPr>
            </w:pPr>
            <w:r w:rsidRPr="00334B97">
              <w:rPr>
                <w:rFonts w:eastAsia="新細明體"/>
                <w:color w:val="000000"/>
                <w:kern w:val="0"/>
                <w:szCs w:val="24"/>
                <w:lang w:val="en-US"/>
              </w:rPr>
              <w:t xml:space="preserve">This analysis was under the additive inheritance model and these SNPs were ordered by the chromosome and position. The positions were based on the NCBI GRCh37 version. Gene was identified based on the gene containing the SNP or the closest gene (within 100 kb up- or downstream) to the SNP. </w:t>
            </w:r>
          </w:p>
        </w:tc>
      </w:tr>
      <w:tr w:rsidR="00334B97" w:rsidRPr="00334B97" w:rsidTr="00334B97">
        <w:trPr>
          <w:trHeight w:val="570"/>
        </w:trPr>
        <w:tc>
          <w:tcPr>
            <w:tcW w:w="10632" w:type="dxa"/>
            <w:gridSpan w:val="11"/>
            <w:tcBorders>
              <w:top w:val="nil"/>
              <w:left w:val="nil"/>
              <w:bottom w:val="nil"/>
              <w:right w:val="nil"/>
            </w:tcBorders>
            <w:shd w:val="clear" w:color="auto" w:fill="auto"/>
            <w:vAlign w:val="center"/>
            <w:hideMark/>
          </w:tcPr>
          <w:p w:rsidR="00334B97" w:rsidRPr="00334B97" w:rsidRDefault="00334B97" w:rsidP="00334B97">
            <w:pPr>
              <w:widowControl/>
              <w:rPr>
                <w:rFonts w:eastAsia="新細明體"/>
                <w:color w:val="000000"/>
                <w:kern w:val="0"/>
                <w:szCs w:val="24"/>
                <w:lang w:val="en-US"/>
              </w:rPr>
            </w:pPr>
            <w:r w:rsidRPr="00334B97">
              <w:rPr>
                <w:rFonts w:eastAsia="新細明體"/>
                <w:color w:val="000000"/>
                <w:kern w:val="0"/>
                <w:szCs w:val="24"/>
                <w:lang w:val="en-US"/>
              </w:rPr>
              <w:lastRenderedPageBreak/>
              <w:t>FSS, familial short stature; SNP, single nucleotide polymorphism; OR, odds ratio; 95% CI, 95% confidence interval for odds ratio.</w:t>
            </w:r>
          </w:p>
        </w:tc>
      </w:tr>
    </w:tbl>
    <w:p w:rsidR="00943BDF" w:rsidRDefault="00943BDF" w:rsidP="00943BDF">
      <w:pPr>
        <w:rPr>
          <w:b/>
          <w:color w:val="FF0000"/>
          <w:lang w:val="en-US"/>
        </w:rPr>
      </w:pPr>
    </w:p>
    <w:p w:rsidR="008A5CDA" w:rsidRDefault="008A5CDA" w:rsidP="00943BDF">
      <w:pPr>
        <w:rPr>
          <w:b/>
          <w:color w:val="FF0000"/>
          <w:lang w:val="en-US"/>
        </w:rPr>
      </w:pPr>
    </w:p>
    <w:p w:rsidR="008A5CDA" w:rsidRDefault="008A5CDA" w:rsidP="00943BDF">
      <w:pPr>
        <w:rPr>
          <w:b/>
          <w:color w:val="FF0000"/>
          <w:lang w:val="en-US"/>
        </w:rPr>
      </w:pPr>
    </w:p>
    <w:p w:rsidR="008A5CDA" w:rsidRDefault="008A5CDA" w:rsidP="00943BDF">
      <w:pPr>
        <w:rPr>
          <w:b/>
          <w:color w:val="FF0000"/>
          <w:lang w:val="en-US"/>
        </w:rPr>
      </w:pPr>
    </w:p>
    <w:p w:rsidR="002433A5" w:rsidRDefault="002433A5" w:rsidP="00943BDF">
      <w:pPr>
        <w:rPr>
          <w:b/>
          <w:color w:val="FF0000"/>
          <w:lang w:val="en-US"/>
        </w:rPr>
        <w:sectPr w:rsidR="002433A5" w:rsidSect="00334B97">
          <w:pgSz w:w="11906" w:h="16838"/>
          <w:pgMar w:top="720" w:right="720" w:bottom="720" w:left="720" w:header="851" w:footer="992" w:gutter="0"/>
          <w:cols w:space="425"/>
          <w:docGrid w:type="lines" w:linePitch="360"/>
        </w:sectPr>
      </w:pPr>
    </w:p>
    <w:tbl>
      <w:tblPr>
        <w:tblW w:w="11341" w:type="dxa"/>
        <w:tblInd w:w="-426" w:type="dxa"/>
        <w:tblLayout w:type="fixed"/>
        <w:tblCellMar>
          <w:left w:w="28" w:type="dxa"/>
          <w:right w:w="28" w:type="dxa"/>
        </w:tblCellMar>
        <w:tblLook w:val="04A0" w:firstRow="1" w:lastRow="0" w:firstColumn="1" w:lastColumn="0" w:noHBand="0" w:noVBand="1"/>
      </w:tblPr>
      <w:tblGrid>
        <w:gridCol w:w="426"/>
        <w:gridCol w:w="1276"/>
        <w:gridCol w:w="992"/>
        <w:gridCol w:w="426"/>
        <w:gridCol w:w="1134"/>
        <w:gridCol w:w="1275"/>
        <w:gridCol w:w="1134"/>
        <w:gridCol w:w="993"/>
        <w:gridCol w:w="425"/>
        <w:gridCol w:w="425"/>
        <w:gridCol w:w="284"/>
        <w:gridCol w:w="708"/>
        <w:gridCol w:w="993"/>
        <w:gridCol w:w="850"/>
      </w:tblGrid>
      <w:tr w:rsidR="00C15961" w:rsidRPr="00C15961" w:rsidTr="00C15961">
        <w:trPr>
          <w:trHeight w:val="590"/>
        </w:trPr>
        <w:tc>
          <w:tcPr>
            <w:tcW w:w="11341" w:type="dxa"/>
            <w:gridSpan w:val="14"/>
            <w:tcBorders>
              <w:top w:val="nil"/>
              <w:left w:val="nil"/>
              <w:bottom w:val="single" w:sz="4" w:space="0" w:color="auto"/>
              <w:right w:val="nil"/>
            </w:tcBorders>
            <w:shd w:val="clear" w:color="auto" w:fill="auto"/>
            <w:vAlign w:val="center"/>
            <w:hideMark/>
          </w:tcPr>
          <w:p w:rsidR="00C15961" w:rsidRPr="00883E7A" w:rsidRDefault="00C15961" w:rsidP="00C15961">
            <w:pPr>
              <w:widowControl/>
              <w:rPr>
                <w:rFonts w:eastAsia="新細明體"/>
                <w:bCs/>
                <w:kern w:val="0"/>
                <w:szCs w:val="24"/>
                <w:lang w:val="en-US"/>
              </w:rPr>
            </w:pPr>
            <w:r w:rsidRPr="00883E7A">
              <w:rPr>
                <w:rFonts w:eastAsia="新細明體"/>
                <w:bCs/>
                <w:kern w:val="0"/>
                <w:szCs w:val="24"/>
                <w:lang w:val="en-US"/>
              </w:rPr>
              <w:lastRenderedPageBreak/>
              <w:t xml:space="preserve">Supplementary Table 2 </w:t>
            </w:r>
            <w:r w:rsidR="00883E7A" w:rsidRPr="00883E7A">
              <w:rPr>
                <w:rFonts w:eastAsia="新細明體"/>
                <w:bCs/>
                <w:kern w:val="0"/>
                <w:szCs w:val="24"/>
                <w:lang w:val="en-US"/>
              </w:rPr>
              <w:t>Association of 678 human height-related SNPs with FSS risk in the training group</w:t>
            </w:r>
          </w:p>
        </w:tc>
      </w:tr>
      <w:tr w:rsidR="00C15961" w:rsidRPr="00C15961" w:rsidTr="00C15961">
        <w:trPr>
          <w:trHeight w:val="890"/>
        </w:trPr>
        <w:tc>
          <w:tcPr>
            <w:tcW w:w="426"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No.</w:t>
            </w:r>
          </w:p>
        </w:tc>
        <w:tc>
          <w:tcPr>
            <w:tcW w:w="1276"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SNP (rs ID)</w:t>
            </w:r>
          </w:p>
        </w:tc>
        <w:tc>
          <w:tcPr>
            <w:tcW w:w="992"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Gene</w:t>
            </w:r>
          </w:p>
        </w:tc>
        <w:tc>
          <w:tcPr>
            <w:tcW w:w="426"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Chr.</w:t>
            </w:r>
          </w:p>
        </w:tc>
        <w:tc>
          <w:tcPr>
            <w:tcW w:w="1134"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Position</w:t>
            </w:r>
          </w:p>
        </w:tc>
        <w:tc>
          <w:tcPr>
            <w:tcW w:w="1275"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Reference</w:t>
            </w:r>
          </w:p>
        </w:tc>
        <w:tc>
          <w:tcPr>
            <w:tcW w:w="1134"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PMID number</w:t>
            </w:r>
          </w:p>
        </w:tc>
        <w:tc>
          <w:tcPr>
            <w:tcW w:w="993"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Population</w:t>
            </w:r>
          </w:p>
        </w:tc>
        <w:tc>
          <w:tcPr>
            <w:tcW w:w="425"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color w:val="000000"/>
                <w:kern w:val="0"/>
                <w:sz w:val="20"/>
                <w:lang w:val="en-US"/>
              </w:rPr>
            </w:pPr>
            <w:r w:rsidRPr="00C15961">
              <w:rPr>
                <w:rFonts w:eastAsia="新細明體"/>
                <w:bCs/>
                <w:color w:val="000000"/>
                <w:kern w:val="0"/>
                <w:sz w:val="20"/>
                <w:lang w:val="en-US"/>
              </w:rPr>
              <w:t>Minor allele</w:t>
            </w:r>
          </w:p>
        </w:tc>
        <w:tc>
          <w:tcPr>
            <w:tcW w:w="425"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color w:val="000000"/>
                <w:kern w:val="0"/>
                <w:sz w:val="20"/>
                <w:lang w:val="en-US"/>
              </w:rPr>
            </w:pPr>
            <w:r w:rsidRPr="00C15961">
              <w:rPr>
                <w:rFonts w:eastAsia="新細明體"/>
                <w:bCs/>
                <w:color w:val="000000"/>
                <w:kern w:val="0"/>
                <w:sz w:val="20"/>
                <w:lang w:val="en-US"/>
              </w:rPr>
              <w:t>Major allele</w:t>
            </w:r>
          </w:p>
        </w:tc>
        <w:tc>
          <w:tcPr>
            <w:tcW w:w="284" w:type="dxa"/>
            <w:vMerge w:val="restart"/>
            <w:tcBorders>
              <w:top w:val="nil"/>
              <w:left w:val="nil"/>
              <w:bottom w:val="single" w:sz="4" w:space="0" w:color="000000"/>
              <w:right w:val="nil"/>
            </w:tcBorders>
            <w:shd w:val="clear" w:color="auto" w:fill="auto"/>
            <w:vAlign w:val="center"/>
            <w:hideMark/>
          </w:tcPr>
          <w:p w:rsidR="00C15961" w:rsidRPr="00C15961" w:rsidRDefault="00C15961" w:rsidP="00C15961">
            <w:pPr>
              <w:widowControl/>
              <w:jc w:val="center"/>
              <w:rPr>
                <w:rFonts w:eastAsia="新細明體"/>
                <w:bCs/>
                <w:color w:val="000000"/>
                <w:kern w:val="0"/>
                <w:sz w:val="20"/>
                <w:lang w:val="en-US"/>
              </w:rPr>
            </w:pPr>
            <w:r w:rsidRPr="00C15961">
              <w:rPr>
                <w:rFonts w:eastAsia="新細明體"/>
                <w:bCs/>
                <w:color w:val="000000"/>
                <w:kern w:val="0"/>
                <w:sz w:val="20"/>
                <w:lang w:val="en-US"/>
              </w:rPr>
              <w:t xml:space="preserve">Risk allele </w:t>
            </w:r>
          </w:p>
        </w:tc>
        <w:tc>
          <w:tcPr>
            <w:tcW w:w="2551" w:type="dxa"/>
            <w:gridSpan w:val="3"/>
            <w:tcBorders>
              <w:top w:val="single" w:sz="4" w:space="0" w:color="auto"/>
              <w:left w:val="nil"/>
              <w:bottom w:val="single" w:sz="4" w:space="0" w:color="auto"/>
              <w:right w:val="nil"/>
            </w:tcBorders>
            <w:shd w:val="clear" w:color="auto" w:fill="auto"/>
            <w:vAlign w:val="center"/>
            <w:hideMark/>
          </w:tcPr>
          <w:p w:rsidR="00C15961" w:rsidRPr="00C15961" w:rsidRDefault="00C15961" w:rsidP="00C15961">
            <w:pPr>
              <w:widowControl/>
              <w:jc w:val="center"/>
              <w:rPr>
                <w:rFonts w:eastAsia="新細明體"/>
                <w:bCs/>
                <w:color w:val="000000"/>
                <w:kern w:val="0"/>
                <w:sz w:val="20"/>
                <w:lang w:val="en-US"/>
              </w:rPr>
            </w:pPr>
            <w:r w:rsidRPr="00C15961">
              <w:rPr>
                <w:rFonts w:eastAsia="新細明體"/>
                <w:bCs/>
                <w:color w:val="000000"/>
                <w:kern w:val="0"/>
                <w:sz w:val="20"/>
                <w:lang w:val="en-US"/>
              </w:rPr>
              <w:t>Training group                    (Case: 930 and control: 856)</w:t>
            </w:r>
          </w:p>
        </w:tc>
      </w:tr>
      <w:tr w:rsidR="00C15961" w:rsidRPr="00C15961" w:rsidTr="00C15961">
        <w:trPr>
          <w:trHeight w:val="780"/>
        </w:trPr>
        <w:tc>
          <w:tcPr>
            <w:tcW w:w="426"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1276"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992"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426"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1134"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1275"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1134"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993"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kern w:val="0"/>
                <w:sz w:val="20"/>
                <w:lang w:val="en-US"/>
              </w:rPr>
            </w:pPr>
          </w:p>
        </w:tc>
        <w:tc>
          <w:tcPr>
            <w:tcW w:w="425"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color w:val="000000"/>
                <w:kern w:val="0"/>
                <w:sz w:val="20"/>
                <w:lang w:val="en-US"/>
              </w:rPr>
            </w:pPr>
          </w:p>
        </w:tc>
        <w:tc>
          <w:tcPr>
            <w:tcW w:w="425"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color w:val="000000"/>
                <w:kern w:val="0"/>
                <w:sz w:val="20"/>
                <w:lang w:val="en-US"/>
              </w:rPr>
            </w:pPr>
          </w:p>
        </w:tc>
        <w:tc>
          <w:tcPr>
            <w:tcW w:w="284" w:type="dxa"/>
            <w:vMerge/>
            <w:tcBorders>
              <w:top w:val="nil"/>
              <w:left w:val="nil"/>
              <w:bottom w:val="single" w:sz="4" w:space="0" w:color="000000"/>
              <w:right w:val="nil"/>
            </w:tcBorders>
            <w:vAlign w:val="center"/>
            <w:hideMark/>
          </w:tcPr>
          <w:p w:rsidR="00C15961" w:rsidRPr="00C15961" w:rsidRDefault="00C15961" w:rsidP="00C15961">
            <w:pPr>
              <w:widowControl/>
              <w:rPr>
                <w:rFonts w:eastAsia="新細明體"/>
                <w:bCs/>
                <w:color w:val="000000"/>
                <w:kern w:val="0"/>
                <w:sz w:val="20"/>
                <w:lang w:val="en-US"/>
              </w:rPr>
            </w:pPr>
          </w:p>
        </w:tc>
        <w:tc>
          <w:tcPr>
            <w:tcW w:w="708" w:type="dxa"/>
            <w:tcBorders>
              <w:top w:val="nil"/>
              <w:left w:val="nil"/>
              <w:bottom w:val="single" w:sz="4" w:space="0" w:color="auto"/>
              <w:right w:val="nil"/>
            </w:tcBorders>
            <w:shd w:val="clear" w:color="auto" w:fill="auto"/>
            <w:vAlign w:val="center"/>
            <w:hideMark/>
          </w:tcPr>
          <w:p w:rsidR="00C15961" w:rsidRPr="00C15961" w:rsidRDefault="00C15961" w:rsidP="00C15961">
            <w:pPr>
              <w:widowControl/>
              <w:jc w:val="center"/>
              <w:rPr>
                <w:rFonts w:eastAsia="新細明體"/>
                <w:bCs/>
                <w:color w:val="000000"/>
                <w:kern w:val="0"/>
                <w:sz w:val="20"/>
                <w:lang w:val="en-US"/>
              </w:rPr>
            </w:pPr>
            <w:r w:rsidRPr="00C15961">
              <w:rPr>
                <w:rFonts w:eastAsia="新細明體"/>
                <w:bCs/>
                <w:color w:val="000000"/>
                <w:kern w:val="0"/>
                <w:sz w:val="20"/>
                <w:lang w:val="en-US"/>
              </w:rPr>
              <w:t xml:space="preserve">OR </w:t>
            </w:r>
          </w:p>
        </w:tc>
        <w:tc>
          <w:tcPr>
            <w:tcW w:w="993" w:type="dxa"/>
            <w:tcBorders>
              <w:top w:val="nil"/>
              <w:left w:val="nil"/>
              <w:bottom w:val="single" w:sz="4" w:space="0" w:color="auto"/>
              <w:right w:val="nil"/>
            </w:tcBorders>
            <w:shd w:val="clear" w:color="auto" w:fill="auto"/>
            <w:vAlign w:val="center"/>
            <w:hideMark/>
          </w:tcPr>
          <w:p w:rsidR="00C15961" w:rsidRPr="00C15961" w:rsidRDefault="00C15961" w:rsidP="00C15961">
            <w:pPr>
              <w:widowControl/>
              <w:jc w:val="center"/>
              <w:rPr>
                <w:rFonts w:eastAsia="新細明體"/>
                <w:bCs/>
                <w:color w:val="000000"/>
                <w:kern w:val="0"/>
                <w:sz w:val="20"/>
                <w:lang w:val="en-US"/>
              </w:rPr>
            </w:pPr>
            <w:r w:rsidRPr="00C15961">
              <w:rPr>
                <w:rFonts w:eastAsia="新細明體"/>
                <w:bCs/>
                <w:color w:val="000000"/>
                <w:kern w:val="0"/>
                <w:sz w:val="20"/>
                <w:lang w:val="en-US"/>
              </w:rPr>
              <w:t>95% CI</w:t>
            </w:r>
          </w:p>
        </w:tc>
        <w:tc>
          <w:tcPr>
            <w:tcW w:w="850" w:type="dxa"/>
            <w:tcBorders>
              <w:top w:val="nil"/>
              <w:left w:val="nil"/>
              <w:bottom w:val="single" w:sz="4" w:space="0" w:color="auto"/>
              <w:right w:val="nil"/>
            </w:tcBorders>
            <w:shd w:val="clear" w:color="auto" w:fill="auto"/>
            <w:vAlign w:val="center"/>
            <w:hideMark/>
          </w:tcPr>
          <w:p w:rsidR="00C15961" w:rsidRPr="00C15961" w:rsidRDefault="00C15961" w:rsidP="00C15961">
            <w:pPr>
              <w:widowControl/>
              <w:jc w:val="center"/>
              <w:rPr>
                <w:rFonts w:eastAsia="新細明體"/>
                <w:bCs/>
                <w:i/>
                <w:iCs/>
                <w:color w:val="000000"/>
                <w:kern w:val="0"/>
                <w:sz w:val="20"/>
                <w:lang w:val="en-US"/>
              </w:rPr>
            </w:pPr>
            <w:r w:rsidRPr="00C15961">
              <w:rPr>
                <w:rFonts w:eastAsia="新細明體"/>
                <w:bCs/>
                <w:i/>
                <w:iCs/>
                <w:color w:val="000000"/>
                <w:kern w:val="0"/>
                <w:sz w:val="20"/>
                <w:lang w:val="en-US"/>
              </w:rPr>
              <w:t xml:space="preserve">p </w:t>
            </w:r>
            <w:r w:rsidRPr="00C15961">
              <w:rPr>
                <w:rFonts w:eastAsia="新細明體"/>
                <w:bCs/>
                <w:color w:val="000000"/>
                <w:kern w:val="0"/>
                <w:sz w:val="20"/>
                <w:lang w:val="en-US"/>
              </w:rPr>
              <w:t>value</w:t>
            </w:r>
          </w:p>
        </w:tc>
      </w:tr>
      <w:tr w:rsidR="00C15961" w:rsidRPr="00C15961" w:rsidTr="00C15961">
        <w:trPr>
          <w:trHeight w:val="165"/>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i/>
                <w:iCs/>
                <w:color w:val="000000"/>
                <w:kern w:val="0"/>
                <w:sz w:val="20"/>
                <w:lang w:val="en-US"/>
              </w:rPr>
            </w:pP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992"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Times New Roman"/>
                <w:kern w:val="0"/>
                <w:sz w:val="20"/>
                <w:lang w:val="en-US"/>
              </w:rPr>
            </w:pP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rs425277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PRKCZ</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2069172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rs9434723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H6PD</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9292282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rs10779751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FRAP1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11284336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rs2284746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MFAP2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17306675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rs3738814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ATP13A2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17331676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rs12137162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CAPZB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19763396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rs3767141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HSPG2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22216279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rs1014987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WNT4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22498824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rs2806561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LUZP1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23504795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rs1738475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HTR1D</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23536891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rs4601530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CLIC4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25044111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rs926438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TMEM57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25753638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rs7532866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LIN28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26741544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rs2219320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HMGN2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26803430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rs12119525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SLC9A1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27503662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rs209918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COL9A2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40777842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17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rs6600365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SCMH1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41556253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rs2154319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SCMH1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41745770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(0.79-1.41)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rs3014219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AKR1A1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46024454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rs12855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CDKN2C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51440093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rs3013749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GLIS1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54072759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rs6699417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PKN2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89123443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rs7551732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PKN2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89139041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rs12145922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PKN2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89146234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rs17113369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RWDD3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95787223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rs12047268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103473494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rs7517682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COL11A1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103519589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rs4338381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COL11A1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103572927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rs7513464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SPAG17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118849762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rs9428104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SPAG17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118855587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rs1409156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TBX15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119491784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rs2120003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146690635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rs6658763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FMO5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146692373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rs3767627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OTUD7B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149938898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rs956796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ANP32E</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150186091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36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rs2298265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ZNF687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151259043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rs12086448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160393905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3.00E-01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rs6688100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VANGL2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160399586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6.07E-01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rs4656220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PRRX1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170649277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rs17346452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DNM3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172053287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(0.71-1.91)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rs6694089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DNM3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172083881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(0.7-1.83)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rs12125882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DNM3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172141403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rs12410416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DNM3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172193820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rs2421992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DNM3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172241251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(5.35-6.82)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0.00E+00</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rs1325598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PAPPA2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176792249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rs1325596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PAPPA2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176794066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rs3814333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GLT25D2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184007119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(1.09-1.34)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rs1926872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GLT25D2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184018475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1.00E-05</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rs1046934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TSEN15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184023529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2.00E-05</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rs10048625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MYT1L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1775648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rs3885668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KLF11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10178479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rs2345835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RDH14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18574952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rs7601531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19967944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rs13006748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WDR35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20151819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rs6731333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24113354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(0.95-1.45)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56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rs7561273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LOC388931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24247514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rs2278483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CENPO</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25040082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rs4665736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RBJ</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25187599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8.74E-01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rs1866146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POMC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25380573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rs2289195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DNMT3A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25463483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rs11694842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DNMT3A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25482970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rs10460566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DNMT3A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25483121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rs6751657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LTBP1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33405151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rs3769528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LTBP1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33471192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rs6544089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CDC42EP3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37758745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rs7606245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SLC8A1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42018118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rs9309101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THADA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43629612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(0.82-1.6)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rs2341459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C2orf34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44768202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4.82E-03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rs12474201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SOCS5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46921285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rs4146922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PNPT1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56067182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rs1367226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EFEMP1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56089540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8.82E-02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rs2120335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PPP3R1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68495002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rs3771381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ZNF638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71560665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rs7568069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ZNF638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71584485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rs867529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EIF2AK3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88913273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76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rs11684404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EIF2AK3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88924622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rs13388725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GCC2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109047190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rs540652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NOSTRIN</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169707428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79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rs12987566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METTL8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172152646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(0.79-1.29)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rs6746356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SP3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174815898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rs7567851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PDE11A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178684720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rs12693589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STAT1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191832662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rs6435143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NOP5/NOP58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203194256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rs4425077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FN1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216410516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rs12329133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TNP1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217935116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rs1351164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TNS1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218271898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8.78E-01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rs994533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TNS1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218284278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rs992157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PNKD/TMBIM1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219154781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89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rs2305833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VIL1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219305404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rs611203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PLCD4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219472325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rs1541777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TTLL4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219587291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rs4674354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CCDC108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219903723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rs6741325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CCDC108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219907699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rs12470505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CCDC108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219908369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rs7588654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NHEJ1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219983030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96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rs6753739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SLC23A3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220028900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3.12E-02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rs6761041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SERPINE2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225030129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rs2629046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SERPINE2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225047744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6.05E-01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99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rs4973429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C2orf52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232377818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rs3116168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DIS3L2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232989831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rs3103296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DIS3L2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233034495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8.53E-03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rs6728302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DIS3L2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233053961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rs2343240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DIS3L2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233087483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rs4676386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KIF1A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241774986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rs4344931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AGXT</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241818527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rs2633761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ITPR1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4728104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rs6772112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11641535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rs13078528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VGLL4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11646954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6.08E-01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109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rs9816693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VILL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38047954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rs3915129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CTNNB1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41243742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rs2240919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ITIH3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52831701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rs2336725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RTF1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53118739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rs2581830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RFT1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53134098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rs2034172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WNT5A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55411763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115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rs4681933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56660229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rs9835332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C3orf63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56667682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rs1098018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57979767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rs1718460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58006413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(0.88-1.42)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119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rs1658351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58013573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(0.89-1.41)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rs865726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58018879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(0.89-1.41)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rs839232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58020826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(0.88-1.39)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rs4681784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58071644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(0.89-1.68)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rs3772993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58114884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6.00E-01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rs17806888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SUCLG2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67416322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(0.78-1.32)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rs2175513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FAM19A1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68622366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rs12330322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RYBP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72455355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rs7633464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DCBLD2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98715823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rs1797625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C3orf17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112826415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129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rs1546391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ZBTB20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114697457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(0.95-1.59)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rs4974480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ANAPC13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134178562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rs7632381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ZBTB38, ACPL2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141106063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(1.13-1.42)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3.00E-05</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rs1344672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ZBTB38, ACPL2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141125705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(1.14-1.43)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2.00E-05</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rs936339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PCOLCE2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142535505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rs4325879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CCNL1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156851984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rs16828478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SHOX2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157591239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136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rs9818941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157686457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rs6441170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SHOX2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157806960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rs3958122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SLBP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1693931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139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rs867245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POLN</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2218888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rs868489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MGC21874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7055253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rs6829680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AFAP1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7912333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rs2302580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CPZ</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8608634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rs763318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RAB28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12963574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5.24E-01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rs16895802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NCAPG</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17815889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rs6854334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17861210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rs6817306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17868058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rs13131350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17877487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4.22E-03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rs7692995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17936634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149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rs961014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18010384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rs16896276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18015156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rs2011603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NCAPG,LCORL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18025484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rs6449353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LCORL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18033488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rs11096991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RFC1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39320631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(1.02-1.34)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rs2306596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RFC1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39343940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rs1996422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FRYL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48687351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156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rs13113518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CLOCK</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56399648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rs4864546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CLOCK</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56404127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rs2227901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REST</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57798189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159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rs17081935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C4orf14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57823476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rs9993613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73476014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rs7697556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73515313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rs7661369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82166066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rs2011962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RASGEF1B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82220324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rs6813055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DMP1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88630031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rs10010325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TET2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106106353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rs2454206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TET2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106196951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rs12639764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TET2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106216205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rs2101975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106216667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169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rs7659107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CAMK2D</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114742249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(0.96-1.37)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rs11100790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SMARCA5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144442611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rs7654571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HHIP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145321006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rs17720281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HHIP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145543776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rs7689420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HHIP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145568352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rs4240326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ANAPC10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145839264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5.41E-03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175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rs6823268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ANAPC10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145982563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(1.06-1.42)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7.42E-03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rs13150868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ESSPL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152180671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rs17410035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C5orf22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31541142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rs1173735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NPR3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32771379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179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rs1173736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NPR3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32771938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rs3811958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NPR3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32772043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(1.05-1.39)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9.83E-03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rs9292468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C5orf23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32819073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rs13183624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C5orf23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32821168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rs1173727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NPR3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32830521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rs11745439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TARS</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33230034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rs1004202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UGT3A2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36065463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rs301901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NIPBL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37046626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6.24E-03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rs3812040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DAB2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39426020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rs6180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GHR</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42719239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rs2961830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ISL1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50454732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rs7704138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SLC38A9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54944262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rs7716219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SLC38A9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54955071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5.29E-01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rs11958779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SLC38A9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55001899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rs162089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DDX4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55118675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194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rs2662027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MIER3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56254485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rs9291926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PIK3R1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67599656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rs12519505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AP3B1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77505876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rs32855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FAM151B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79836192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9.66E-01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rs6894139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MEF2C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88327782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rs12186664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PCSK1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95630225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rs6594336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FER</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108073085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rs274546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SLC22A5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131699867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rs537930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134348703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rs4624820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SPRY4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141681788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rs4282339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SLIT3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168256240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rs4620037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FGF18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170875097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rs1529701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FGF18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171000977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rs12153391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FBXW11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171203438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rs6885032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172983279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rs889014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STC2-BOD1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172984114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rs7733195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FAM44B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172994624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rs6556079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172997078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rs6556301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176527577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rs11750568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178535713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214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rs932445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GMDS</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2167225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rs163071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GMDS</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2193062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rs17603945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RREB1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7213016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rs3812163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BMP6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7725760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rs9328445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BMP6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7792947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rs9405356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BMP6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7804377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rs6921309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18618735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rs1865760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SLC17A2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25916979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rs9393681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TRIM38,HIST1H1A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26008260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rs4141885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HIST1H1E</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26157481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rs806794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HIST1H2BF</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26200677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rs9358913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HIST1H4F</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26239404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5.96E-02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rs1233627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TRIM27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28751727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rs3129109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OR2J3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29084232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rs11970475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UBD</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29526377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rs2517538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LOC729792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31013541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rs2251830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HCG22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31016978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rs2233969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C6orf15,PSORS1C1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31080432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rs1265097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PSORS1C1/PSORS1C2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31106459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(0.85-1.43)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233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rs6457374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HLA-C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31272261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rs13437082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HLA-B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31354560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rs4711269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HLA-B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31354819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rs2256183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MICA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31380529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rs2516448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MICA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31390410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rs2844479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HLA class III</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31572956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Gudbjartsson DF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239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rs2857693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BAT2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31588384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2.74E-03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rs2077102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31611840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rs589428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31848220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(1.13-1.43)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9.00E-05</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rs1061807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32136838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rs3129254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COL11A2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33108287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rs7742369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 xml:space="preserve">HMGA1 </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34165721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rs12214804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34188866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rs1776897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34195011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(0.98-1.37)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rs2780226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34199092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rs1150781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34214322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249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rs3734254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PPARD</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35395010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250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rs9472414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SUPT3H/RUNX2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44946506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rs10948222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SUPT3H</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45244415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rs9395264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CD2AP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47475022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rs9360921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SENP6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76265642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(0.75-1.39)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rs6931421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80880138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rs9341808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80953257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2.02E-02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rs1341278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BCKDHB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81038921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rs310421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FAM46A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81792063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rs310405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FAM46A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81800362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rs310402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FAM46A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81800492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rs761391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TBX18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85448103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rs7759938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LIN28B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105378954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9.32E-01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rs314263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LIN28B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105392745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8.78E-01</w:t>
            </w:r>
          </w:p>
        </w:tc>
      </w:tr>
      <w:tr w:rsidR="00C15961" w:rsidRPr="00C15961" w:rsidTr="00C15961">
        <w:trPr>
          <w:trHeight w:val="62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rs314268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LIN28B, HACE1, BVES, POPDC3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105417978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Gudbjartsson DF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rs6920372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PPIL6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109723939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rs1476387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ZBTB24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109764535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rs1046943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ZBTB24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109783941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267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rs1405212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VGLL2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117490664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rs961764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VGLL2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117522156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269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rs389663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DCBLD1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117868051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rs6569648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L3MBTL3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130349119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(0.88-1.37)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rs7740107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L3MBTL3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130374461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(0.75-1.36)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rs4896582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GPR126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142703877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rs7763064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GPR126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142797289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rs6911389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PHACTR2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144079629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rs2748483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GRM1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146335560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rs3020418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ESR1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152345162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rs1832871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TULP4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158722034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rs486359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SLC22A3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160774441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279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rs991946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166329862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rs9459531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166333799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rs7774834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THBS2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169349731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rs798544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GNA12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2763102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Gudbjartsson DF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rs798497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GNA12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2795957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rs7777484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GNA12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2814271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rs1182179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GNA12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2873648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286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rs4725061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GLCCI1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8086639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rs929637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TMEM106B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12276522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rs4470914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TWISTNB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19616522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289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rs2390151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TWISTNB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19642100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rs3807931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ITGB8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20381674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rs12538581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ITGB8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20399117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rs12538407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IGF2BP3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23521316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(0.92-1.47)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rs849141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JAZF1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28185091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(0.93-2.09)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rs1708299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JAZF1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28189946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(0.92-2.07)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rs537124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28203142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(0.92-2.07)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rs6462432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KBTBD2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32935524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rs6974574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STARD3NL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38110073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9.35E-01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rs6959212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STARD3NL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38128326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299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rs2949837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45994378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rs1007358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IGFBP3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46201355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rs12534698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46408264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(1.21-2.32)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1.95E-03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rs6949739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IGFBP3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46417403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(1.22-2.33)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rs12540874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GRB10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50664922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Lettre G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rs2715094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GRB10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50730452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305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rs12669267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WBSCR28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73304636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rs17807185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RSBN1L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77308295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5.16E-02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rs4272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CDK6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92236829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rs42235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CDK6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92248076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(0.74-1.4)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309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rs2040494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CDK6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92256905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Lettre G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rs2282979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CDK6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92264993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9.51E-02</w:t>
            </w:r>
          </w:p>
        </w:tc>
      </w:tr>
      <w:tr w:rsidR="00C15961" w:rsidRPr="00C15961" w:rsidTr="00C15961">
        <w:trPr>
          <w:trHeight w:val="62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rs11765954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CDK6, PEX1, GATAD1, ERVWE1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92280695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Gudbjartsson DF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(0.74-1.41)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rs6971575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SLC25A13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96039648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rs6962887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CNOT4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135045786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rs3812265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CNOT4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135048804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rs4875421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CSMD1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4827332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rs7823327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PEBP4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22562352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rs4273857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LOXL2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23173053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rs17088184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SLC25A37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23375235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319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rs3812423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KCTD9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25298710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rs568610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SCARA3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27527995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rs10448080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EXTL3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28604791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rs6988484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EFCAB1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49413780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323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rs7829319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57172232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(1.04-1.51)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rs7815788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PLAG1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57179020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(1.04-1.51)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rs7460090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SDR16C5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57194163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(1.04-1.51)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rs7815909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CHCHD7-RDHE2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57200362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(1.04-1.51)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rs2956605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CRISPLD1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75883054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rs4735677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PXMP3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78148191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329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rs6473015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PEX2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78178485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rs7812578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82679057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rs7007200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TMEM74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109784938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rs2737220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TRPS1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116637685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(1.14-1.57)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rs1550162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EIF3H</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117563532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rs4733724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MLZE</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130723728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(1.11-1.41)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rs2062078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GSDMC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130734461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rs894343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ZFAT</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135612595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rs11785144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135616199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rs1036821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ZFAT</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135650483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339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rs17772163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ZFAT</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135655246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rs7033940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UHRF2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6440419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rs7864648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16368732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rs2149163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BNC2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16455833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343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rs3927536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BNC2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16787670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rs10962832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CNTLN</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17048990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rs3763631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NPR2/SPAG8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35808334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(1.03-1.41)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rs10972628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OR2S2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35937611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rs181338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ZCCHC6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89108161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rs2778031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SPIN1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90835726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349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rs4877418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90836498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rs7043114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IPPK</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95387983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rs9969804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IPPK</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95429120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rs16910061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FBP2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97314741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rs558990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FBP2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97331187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rs600130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FBP2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97338996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rs532027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FBP2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97340038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rs12347744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C9orf3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97575273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(1.02-1.54)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rs4448343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PTCH1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98266370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rs10978781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ZNP510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99508480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359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rs35334289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ZNP510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99540291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rs10978953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ZNP510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99543801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rs4344199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ZNP510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99549449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rs10117921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ZNP510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99550434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363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rs10118617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ZNP510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99550469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rs10119556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ZNP782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99551986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rs10124911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ZNP782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99567384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rs12236125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ZNP782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99583468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rs7859940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ZNP782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99584880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rs10124033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ZNP782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99614104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369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rs953199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XPA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100482976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rs10820814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FSD1L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108304500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rs9409082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TMEM38B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108901049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rs902143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ZNF462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109181911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6.95E-03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rs2451948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ZNF462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109518208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rs7027110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ZNF462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109599046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rs7032940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PALM2-AKAP2, C9orf152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112945405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rs7036157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PALM2-AKAP2, C9orf152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112945774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rs1468758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LPAR1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113807082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rs10119624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DEC1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118305438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379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rs13302480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37226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118465313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rs12344396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PAPPA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118921327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rs1742829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ASTN2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119422807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(0.76-1.36)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382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rs7849585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QSOX2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139111870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rs10858250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QSOX2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139119215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rs12338076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LHX3-QSOX2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139121740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rs8413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INPP5E</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139323311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rs3812591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SEC16A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139341612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(0.79-1.29)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rs4332428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AKR1C1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4965434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(0.84-1.28)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rs7909670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CCDC3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12918764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389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rs4350272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ARHGAP21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25056118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(0.74-1.48)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rs7069985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RAB18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27890831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rs12413361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ZNF438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31127166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rs10995319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PRKG1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52762887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rs10997979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MYPN</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69937192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rs4746769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DNA2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70196580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rs779933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80918517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7.99E-01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rs7916441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80925577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4.17E-01</w:t>
            </w:r>
          </w:p>
        </w:tc>
      </w:tr>
      <w:tr w:rsidR="00C15961" w:rsidRPr="00C15961" w:rsidTr="00C15961">
        <w:trPr>
          <w:trHeight w:val="345"/>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rs1815314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ZMIZ1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80928793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rs703985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ZMIZ1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80940740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399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rs2145998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PPIF</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81121696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rs1923367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ZCCHC24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81132829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rs2631676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PCGF5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93037409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402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rs915506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CCNJ</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97805074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rs11599750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CPN1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101805442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rs10883563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FAM178A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102684380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(0.99-1.42)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rs2272566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PSMD13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244552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rs17659078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ASCL2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2284590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rs2075870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KCNQ1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2790019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rs12288355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10072849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409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rs7119000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10096240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rs4323860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10159883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rs11042666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10227393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rs1867138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10228728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rs11042702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10287988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rs7108358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10294840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rs6484147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10295103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rs11042714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10295651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rs10500724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10302016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rs11042717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10303939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419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rs11607174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SBF2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10306028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rs6485978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TEAD1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12678415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rs7926971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TEAD1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12698040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422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rs7937898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12703561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rs2033908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12838286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rs2099745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TEAD1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12924265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rs10766065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ARNTL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13277961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rs2915404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RRAS2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14404825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NUCB2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17316029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rs7481109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27298062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429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rs10767838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C11orf46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30347927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9.61E-01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rs3802758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PEX16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45936035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rs10838801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PTPRJ/SLC39A13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48098280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rs1814175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FOLH1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49559172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rs174547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FADS1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61570783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2.46E-03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rs3782089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SSSCA1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65336819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(0.81-1.37)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rs4630309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BBS1-CTSF</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66333072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rs2510396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GAL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68417652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rs3750972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TPCN2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68830628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rs1938679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CCND1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69272096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439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rs2509133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TMEM16A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69933717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rs11236294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NEU3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74739934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441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rs606452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SERPINH1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75276178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8.36E-02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rs494459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TREH</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118574675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rs632124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DDX6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118613235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rs2510897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118644582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rs7299326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ERC1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1573005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rs2856321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ETV6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11855773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rs12228415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ATF7IP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14520701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rs10770705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SLCO1C1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20857467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449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rs11047239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SOX5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24207780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(0.83-1.29)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rs1861908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KLHDC5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27997409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rs2638953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CCDC91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28534415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(0.8-1.42)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rs11049611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CCDC91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28600244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(0.84-1.48)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rs10843390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ERGIC2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29496991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rs10880969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SLC38A2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46827023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(0.96-1.37)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rs10875798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48732884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rs11170624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ATF7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54030238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1.87E-03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rs11170631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 xml:space="preserve">ATF7-ATP5G2 </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54041192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(1.08-1.34)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rs1971762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ATP5G2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54058238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1.67E-03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459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rs2306694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CS</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56680636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(1-2.08)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rs703830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56701872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461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rs2164968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MSRB3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65677086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rs1480474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66326943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rs1351394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66351826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4.37E-01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rs867633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HMGA2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66354911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rs3782415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SOCS2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93967755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9.33E-02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rs2885691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94122219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rs10859567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CRADD</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94126925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rs7971536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CCDC53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102373788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(0.98-1.38)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469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rs2271266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NUP37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102506044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rs2292303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NUP37, C12orf48, PMCH</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102513531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rs7313075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102630679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rs12426318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102635521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rs1520223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102726338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rs5742692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 xml:space="preserve">IGF1 </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102799598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rs2072592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102813632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rs833706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PAH</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103062597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rs2164747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HSP90B1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104344836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rs1199734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LATS2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21570246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479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rs12323101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PDS5B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33143406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480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rs7332115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PDS5B/BRCA2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33147548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rs12863103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STARD13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33723244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3.07E-02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rs6561319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LRCH1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47112120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rs12871822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CYSLTR2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49201040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rs1753637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DLEU7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51084173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rs3118905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DLEU7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51105334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(0.73-1.54)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rs3118912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DLEU7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51111464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(0.74-1.56)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rs3116607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DLEU7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51122118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(0.65-1.59)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rs3118916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DLEU7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51136808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(0.74-1.56)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489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rs4883972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KLF12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75058481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rs11616380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SPRY2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80705315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rs6563199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SPRY2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81550449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rs7319045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GPC5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92024574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rs7985356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CDC16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115027462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rs8017130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HOMEZ</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23759156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rs12590407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NFATC4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24835115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5.01E-01</w:t>
            </w:r>
          </w:p>
        </w:tc>
      </w:tr>
      <w:tr w:rsidR="00C15961" w:rsidRPr="00C15961" w:rsidTr="00C15961">
        <w:trPr>
          <w:trHeight w:val="62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rs10132817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NKX2-1, MBIP, NKX2-8, PAX9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36901937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Gudbjartsson DF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rs8006657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SAMD4A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55245149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498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rs709939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SAMD4A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55249345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499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rs11624136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DAAM1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59688820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rs2093210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C14orf39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60957279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(1.06-1.34)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4.63E-03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rs2781373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MAX</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65568215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rs2058092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NUMB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73932966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rs699371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LTBP2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74989433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rs862034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LTBP2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74990746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rs17110818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C14orf145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81051353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rs7154721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TRIP11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92427348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rs2160077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92428410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rs7158300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TRIP11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92482948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509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rs7155279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TRIP11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92485881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rs1190545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KIAA0329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102904179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rs10152739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SPRED1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38483866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rs1036477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FBN1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48914926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rs10744956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AP4E1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51269629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rs16964211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CYP19A1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51530495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rs782930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RORA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61408362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rs7177711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FAM148A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62379971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6.54E-02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517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rs7178424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C2CD4A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62380259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rs7162825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LACTB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63439186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519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rs17264185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SMAD6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66997087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rs975210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TLE3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70364352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rs12902421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MYO9A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72161403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(0.79-1.6)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5.28E-01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rs4337252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LOXL1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74226765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rs12440667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74231439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rs7184046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PTPN9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75866150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rs16968242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SCAPER</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76740219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(0.84-1.46)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rs11858942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TMED3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79604782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Lettre G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rs2257011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SH3GL3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84266145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rs11853983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84462810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(0.86-1.52)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529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rs7162542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84514290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rs2401171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84557676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8.95E-03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rs7183263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84573041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8.68E-03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rs11259936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84580582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8.68E-03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rs4842838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84582124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8.39E-03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rs2011013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84625766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rs11855014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PDE8A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85728834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7.23E-02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536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rs11633371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ACAN</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89356832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1.46E-02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rs4932429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89363532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(1.08-1.58)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5.45E-03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rs2280470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ACAN</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89395626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539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rs2238300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FANCI</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89851580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rs8028843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RGMA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94028149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(0.81-1.46)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rs2573625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100513158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rs2573652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100514614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rs12916269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100530216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rs4246302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100687967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rs2035344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100690148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rs4965598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100759614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rs4548838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ADAMTS17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100761190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rs7170986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LRRK1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101632867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549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rs8042424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CHSY1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101762539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(0.82-1.5)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rs763014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RAB40C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675680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Lettre G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rs12597498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LMF1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990815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3.15E-02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rs2014467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ABCA3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2336394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7.02E-01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rs960006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UBN1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4911195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rs1659127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MKL2-PARN</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14388305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rs1136001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PDXDC1-NTAN1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15131974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556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rs2023693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DCUN1D3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20880040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7.94E-01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rs11642612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FLJ25404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30030195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9.60E-02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rs4785393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PAPD5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50259483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559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rs9929889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SALL1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51094038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rs8058684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RBL2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53515118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(0.82-1.32)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rs604129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66704310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rs3790086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WWP2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69887707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(0.99-1.21)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rs11640018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CFDP1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75328308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rs7189843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PLCG2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81902139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Cho YS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19396169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rs6420435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MPHOSPH6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82184201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rs6563943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 xml:space="preserve">CDH13 </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83639335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Okada Y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20189936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Japanese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8.19E-01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rs4843367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FOXF1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86417890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6.73E-01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rs300039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FOXL1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86688976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569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rs258324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CDK10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16</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89754255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(1.11-1.39)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rs9217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ZBTB4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7363088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rs8071847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POLR2A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7407327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(0.78-1.47)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rs2270518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KDM6B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7758522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rs8069300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MAP2K4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11984232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rs3110496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ANKRD13B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27917771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5.28E-02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rs871014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27945339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2.87E-01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576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rs3764419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ATAD5/RNF135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29164023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rs9889755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C17orf42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29234505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(1.03-1.43)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2.42E-02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rs584828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IGFBP4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38599230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579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rs16966703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KRT33A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39502398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Lei SF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19039035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Chinese</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(0.83-1.39)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5.80E-01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rs9766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EZH1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40852841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rs4986172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ACBD4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43216281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rs6504389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HOXB3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46643364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rs318095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ATP5G1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46974734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rs8182364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47018025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rs2072153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ZNF652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47390014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3.76E-01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rs11867943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ANKFN1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54229842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5.21E-02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rs227724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C17orf67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54778817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4.30E-02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rs1401795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C17orf67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54839652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589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rs758598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C17orf82, TBX4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59492714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rs1076392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C17orf82, TBX4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59493008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3.16E-01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rs757608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TBX4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59497277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rs12451513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59642328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rs8081612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MAP3K3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61724695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(0.83-1.34)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rs3785574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MAP3K3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61763185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rs2854207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CSH2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61947107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596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rs2854160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CSH1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61977248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rs7921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GH1-GH2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62006259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(0.86-1.39)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rs2070776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CD79B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62007498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599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rs10083886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SOX9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69923355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8.71E-01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rs2158917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69926109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rs2117563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GRB2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73368985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(0.93-1.34)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rs959260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GRB2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73369422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rs1552173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PSCD1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76718842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rs2279308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76794981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rs692964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CEP192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13094132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rs4800367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18637097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rs291794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18983118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rs2850575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19235006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5.79E-02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609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rs8098316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RBBP8</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20672555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2.97E-02</w:t>
            </w:r>
          </w:p>
        </w:tc>
      </w:tr>
      <w:tr w:rsidR="00C15961" w:rsidRPr="00C15961" w:rsidTr="00C15961">
        <w:trPr>
          <w:trHeight w:val="62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rs4800148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CABLES1, RBBP8, C18orf45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20724328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Gudbjartsson DF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1.39E-03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rs4800452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CABLES1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20727611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(1.09-1.39)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rs4308051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20735461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(1.12-1.44)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2.30E-04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rs8094261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20746728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Kim JJ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19893584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Korean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(1.13-1.45)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1.40E-04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rs16958440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44632884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(0.95-1.32)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615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rs11661645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KIAA0427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45888770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7.61E-01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rs12454567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KIAA0427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46270114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9.75E-01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rs2337143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SMAD7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46482070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rs16950303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DYM</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46582359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 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619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rs12458127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DYM</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46657358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rs12958987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DCC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50359002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Lettre G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8.47E-01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rs8098032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53239302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(0.86-1.27)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rs12458596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53410912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9.11E-01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rs10871777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57851763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2.91E-01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rs11152213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MC4R</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57852948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(0.94-1.23)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2.67E-01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rs11659752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NFATC1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77222862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2.04E-03</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rs12986413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DOT1L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2170954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5.58E-01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rs11880992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DOT1L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2176403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rs12982744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DOT1L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2177193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629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rs2123731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UHRF1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4929473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3.91E-02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rs8108622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INSR</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7182753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rs10413734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7227871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(0.94-1.17)</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4.05E-01</w:t>
            </w:r>
          </w:p>
        </w:tc>
      </w:tr>
      <w:tr w:rsidR="00C15961" w:rsidRPr="00C15961" w:rsidTr="00C15961">
        <w:trPr>
          <w:trHeight w:val="62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rs7249094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ADAMTS10, MYO1F, PRAM1, OR2Z1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8672000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Gudbjartsson DF et al., 2008</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18391951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(0.87-1.26)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6.35E-01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633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rs2228612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ADAMTS10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10273372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rs6511689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S1PR2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10321089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2.48E-02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rs8102380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ILF3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10801185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rs7259684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LOC729747</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12186611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(0.89-1.35)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rs2279008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MYO9B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17283303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rs10401193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GATAD2A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19591066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9.15E-01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639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rs4802134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SIPA1L3</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38346685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(0.85-1.2)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9.40E-01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rs4803468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BCKDHA</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41922352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2.47E-01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rs17318596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ATP5SL</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41937095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(0.94-1.15)</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4.68E-01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rs11880124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DEDD2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42683791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(0.86-1.19)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8.81E-01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rs7273787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SMOX</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4098567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rs17721822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BMP2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6469596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(0.96-1.18)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2.54E-01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rs1884897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BMP2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6612832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rs2145272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BMP2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6626218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rs6140050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6632901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(0.91-1.28)</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3.60E-01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rs6080830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BANF2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17771113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8.25E-01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649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rs7261425</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C20orf26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20068635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rs8117259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INSM1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20348253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(0.97-1.33)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rs6137287</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C20orf19</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21180259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8.05E-01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652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rs1074683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PXMP4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32304653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rs7274811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ZNF341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32333181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Lango Allen H et al., 2010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20881960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(0.95-1.2)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rs2425012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MYH7B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33581955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6.52E-01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rs6060154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33599601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rs1535466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EDEM2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33718706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7.42E-01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rs2425019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MMP24</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33819415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Lanktree MB et al., 2011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21194676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rs4911494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UQCC</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33971914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Soranzo N et al., 2009</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19343178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4.12E-02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659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rs224329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GDF5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34019579</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4.77E-02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rs143384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GDF5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34025756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4.96E-02</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rs2236164</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CEP250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34097353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1.51E-01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rs2425163</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PHF20</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34432670</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(0.89-1.16)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7.80E-01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rs6060739</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34567592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Yang J et al., 2012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22426310</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rs4812586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SAMHD1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35544673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(0.91-1.12)</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8.69E-01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rs6030712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RBL1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35637398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He M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25429064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East Asian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(0.93-1.13)</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6.19E-01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rs2224538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color w:val="000000"/>
                <w:kern w:val="0"/>
                <w:sz w:val="20"/>
                <w:lang w:val="en-US"/>
              </w:rPr>
            </w:pPr>
            <w:r w:rsidRPr="00C15961">
              <w:rPr>
                <w:rFonts w:eastAsia="新細明體"/>
                <w:i/>
                <w:iCs/>
                <w:color w:val="000000"/>
                <w:kern w:val="0"/>
                <w:sz w:val="20"/>
                <w:lang w:val="en-US"/>
              </w:rPr>
              <w:t>MAFB</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38552078</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6.89E-01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rs17450430</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STAU1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47772264</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(0.76-1.31)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9.88E-01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668</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rs6020202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SNAI1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48634821</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6.22E-01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669</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rs2057291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GNAS</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57472043</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1.21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(1.08-1.36)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9.50E-04</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670</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rs6061231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RPS21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20</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60956917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1.06</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(0.92-1.21)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4.43E-01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lastRenderedPageBreak/>
              <w:t>671</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rs2829941</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APP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27208935</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1.08</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(0.96-1.21)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1.90E-01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672</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rs2834442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KCNE2</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35690786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1.01</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(0.91-1.11)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9.05E-01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673</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rs2211866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KCNJ15</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39688107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1.07</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(0.97-1.19)</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1.74E-01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674</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rs9980072</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color w:val="000000"/>
                <w:kern w:val="0"/>
                <w:sz w:val="20"/>
                <w:lang w:val="en-US"/>
              </w:rPr>
            </w:pP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40338817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Chan Y et al., 2015</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25865494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Various</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1.04</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(0.94-1.16)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4.13E-01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675</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rs9977276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COL6A1</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21</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47436327</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1.05</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(0.88-1.26)</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5.61E-01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676</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rs7284476</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TRIOBP</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38129332</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G</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1.09</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(0.98-1.21)</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1.12E-01</w:t>
            </w:r>
          </w:p>
        </w:tc>
      </w:tr>
      <w:tr w:rsidR="00C15961" w:rsidRPr="00C15961" w:rsidTr="00C15961">
        <w:trPr>
          <w:trHeight w:val="310"/>
        </w:trPr>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677</w:t>
            </w:r>
          </w:p>
        </w:tc>
        <w:tc>
          <w:tcPr>
            <w:tcW w:w="127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rs5757318</w:t>
            </w:r>
          </w:p>
        </w:tc>
        <w:tc>
          <w:tcPr>
            <w:tcW w:w="992" w:type="dxa"/>
            <w:tcBorders>
              <w:top w:val="nil"/>
              <w:left w:val="nil"/>
              <w:bottom w:val="nil"/>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CBX6</w:t>
            </w:r>
          </w:p>
        </w:tc>
        <w:tc>
          <w:tcPr>
            <w:tcW w:w="426"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39275656</w:t>
            </w:r>
          </w:p>
        </w:tc>
        <w:tc>
          <w:tcPr>
            <w:tcW w:w="127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A</w:t>
            </w:r>
          </w:p>
        </w:tc>
        <w:tc>
          <w:tcPr>
            <w:tcW w:w="425"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284"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708"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1.03</w:t>
            </w:r>
          </w:p>
        </w:tc>
        <w:tc>
          <w:tcPr>
            <w:tcW w:w="993"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(0.93-1.14)</w:t>
            </w:r>
          </w:p>
        </w:tc>
        <w:tc>
          <w:tcPr>
            <w:tcW w:w="850" w:type="dxa"/>
            <w:tcBorders>
              <w:top w:val="nil"/>
              <w:left w:val="nil"/>
              <w:bottom w:val="nil"/>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5.34E-01</w:t>
            </w:r>
          </w:p>
        </w:tc>
      </w:tr>
      <w:tr w:rsidR="00C15961" w:rsidRPr="00C15961" w:rsidTr="00C15961">
        <w:trPr>
          <w:trHeight w:val="310"/>
        </w:trPr>
        <w:tc>
          <w:tcPr>
            <w:tcW w:w="426"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678</w:t>
            </w:r>
          </w:p>
        </w:tc>
        <w:tc>
          <w:tcPr>
            <w:tcW w:w="1276"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rs11090631</w:t>
            </w:r>
          </w:p>
        </w:tc>
        <w:tc>
          <w:tcPr>
            <w:tcW w:w="992" w:type="dxa"/>
            <w:tcBorders>
              <w:top w:val="nil"/>
              <w:left w:val="nil"/>
              <w:bottom w:val="single" w:sz="4" w:space="0" w:color="auto"/>
              <w:right w:val="nil"/>
            </w:tcBorders>
            <w:shd w:val="clear" w:color="auto" w:fill="auto"/>
            <w:vAlign w:val="center"/>
            <w:hideMark/>
          </w:tcPr>
          <w:p w:rsidR="00C15961" w:rsidRPr="00C15961" w:rsidRDefault="00C15961" w:rsidP="00C15961">
            <w:pPr>
              <w:widowControl/>
              <w:jc w:val="center"/>
              <w:rPr>
                <w:rFonts w:eastAsia="新細明體"/>
                <w:i/>
                <w:iCs/>
                <w:kern w:val="0"/>
                <w:sz w:val="20"/>
                <w:lang w:val="en-US"/>
              </w:rPr>
            </w:pPr>
            <w:r w:rsidRPr="00C15961">
              <w:rPr>
                <w:rFonts w:eastAsia="新細明體"/>
                <w:i/>
                <w:iCs/>
                <w:kern w:val="0"/>
                <w:sz w:val="20"/>
                <w:lang w:val="en-US"/>
              </w:rPr>
              <w:t>RIBC2</w:t>
            </w:r>
          </w:p>
        </w:tc>
        <w:tc>
          <w:tcPr>
            <w:tcW w:w="426"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22</w:t>
            </w:r>
          </w:p>
        </w:tc>
        <w:tc>
          <w:tcPr>
            <w:tcW w:w="1134"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45846371</w:t>
            </w:r>
          </w:p>
        </w:tc>
        <w:tc>
          <w:tcPr>
            <w:tcW w:w="1275"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 xml:space="preserve">    Wood AR et al., 2014</w:t>
            </w:r>
          </w:p>
        </w:tc>
        <w:tc>
          <w:tcPr>
            <w:tcW w:w="1134"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kern w:val="0"/>
                <w:sz w:val="20"/>
                <w:lang w:val="en-US"/>
              </w:rPr>
            </w:pPr>
            <w:r w:rsidRPr="00C15961">
              <w:rPr>
                <w:rFonts w:eastAsia="新細明體"/>
                <w:kern w:val="0"/>
                <w:sz w:val="20"/>
                <w:lang w:val="en-US"/>
              </w:rPr>
              <w:t>25282103</w:t>
            </w:r>
          </w:p>
        </w:tc>
        <w:tc>
          <w:tcPr>
            <w:tcW w:w="993"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bCs/>
                <w:kern w:val="0"/>
                <w:sz w:val="20"/>
                <w:lang w:val="en-US"/>
              </w:rPr>
            </w:pPr>
            <w:r w:rsidRPr="00C15961">
              <w:rPr>
                <w:rFonts w:eastAsia="新細明體"/>
                <w:bCs/>
                <w:kern w:val="0"/>
                <w:sz w:val="20"/>
                <w:lang w:val="en-US"/>
              </w:rPr>
              <w:t>European</w:t>
            </w:r>
          </w:p>
        </w:tc>
        <w:tc>
          <w:tcPr>
            <w:tcW w:w="425"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T</w:t>
            </w:r>
          </w:p>
        </w:tc>
        <w:tc>
          <w:tcPr>
            <w:tcW w:w="425"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284"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C</w:t>
            </w:r>
          </w:p>
        </w:tc>
        <w:tc>
          <w:tcPr>
            <w:tcW w:w="708"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1.02</w:t>
            </w:r>
          </w:p>
        </w:tc>
        <w:tc>
          <w:tcPr>
            <w:tcW w:w="993"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(0.82-1.28)</w:t>
            </w:r>
          </w:p>
        </w:tc>
        <w:tc>
          <w:tcPr>
            <w:tcW w:w="850" w:type="dxa"/>
            <w:tcBorders>
              <w:top w:val="nil"/>
              <w:left w:val="nil"/>
              <w:bottom w:val="single" w:sz="4" w:space="0" w:color="auto"/>
              <w:right w:val="nil"/>
            </w:tcBorders>
            <w:shd w:val="clear" w:color="auto" w:fill="auto"/>
            <w:noWrap/>
            <w:vAlign w:val="center"/>
            <w:hideMark/>
          </w:tcPr>
          <w:p w:rsidR="00C15961" w:rsidRPr="00C15961" w:rsidRDefault="00C15961" w:rsidP="00C15961">
            <w:pPr>
              <w:widowControl/>
              <w:jc w:val="center"/>
              <w:rPr>
                <w:rFonts w:eastAsia="新細明體"/>
                <w:color w:val="000000"/>
                <w:kern w:val="0"/>
                <w:sz w:val="20"/>
                <w:lang w:val="en-US"/>
              </w:rPr>
            </w:pPr>
            <w:r w:rsidRPr="00C15961">
              <w:rPr>
                <w:rFonts w:eastAsia="新細明體"/>
                <w:color w:val="000000"/>
                <w:kern w:val="0"/>
                <w:sz w:val="20"/>
                <w:lang w:val="en-US"/>
              </w:rPr>
              <w:t>8.37E-01</w:t>
            </w:r>
          </w:p>
        </w:tc>
      </w:tr>
      <w:tr w:rsidR="00C15961" w:rsidRPr="00C15961" w:rsidTr="00C15961">
        <w:trPr>
          <w:trHeight w:val="763"/>
        </w:trPr>
        <w:tc>
          <w:tcPr>
            <w:tcW w:w="11341" w:type="dxa"/>
            <w:gridSpan w:val="14"/>
            <w:tcBorders>
              <w:top w:val="single" w:sz="4" w:space="0" w:color="auto"/>
              <w:left w:val="nil"/>
              <w:bottom w:val="nil"/>
              <w:right w:val="nil"/>
            </w:tcBorders>
            <w:shd w:val="clear" w:color="auto" w:fill="auto"/>
            <w:vAlign w:val="center"/>
            <w:hideMark/>
          </w:tcPr>
          <w:p w:rsidR="00C15961" w:rsidRPr="00C15961" w:rsidRDefault="00C15961" w:rsidP="00C15961">
            <w:pPr>
              <w:widowControl/>
              <w:rPr>
                <w:rFonts w:eastAsia="新細明體"/>
                <w:kern w:val="0"/>
                <w:sz w:val="20"/>
                <w:lang w:val="en-US"/>
              </w:rPr>
            </w:pPr>
            <w:r w:rsidRPr="00C15961">
              <w:rPr>
                <w:rFonts w:eastAsia="新細明體"/>
                <w:kern w:val="0"/>
                <w:sz w:val="20"/>
                <w:lang w:val="en-US"/>
              </w:rPr>
              <w:t xml:space="preserve">These genetic variants were ordered by the chromosome and position. The positions were based on the NCBI GRCh37 version. Gene was identified based on the gene containing the genetic variant or the closest gene (within 100 kb up- or downstream) to the genetic variant. </w:t>
            </w:r>
          </w:p>
        </w:tc>
      </w:tr>
      <w:tr w:rsidR="00C15961" w:rsidRPr="00C15961" w:rsidTr="00C15961">
        <w:trPr>
          <w:trHeight w:val="523"/>
        </w:trPr>
        <w:tc>
          <w:tcPr>
            <w:tcW w:w="11341" w:type="dxa"/>
            <w:gridSpan w:val="14"/>
            <w:tcBorders>
              <w:top w:val="nil"/>
              <w:left w:val="nil"/>
              <w:bottom w:val="nil"/>
              <w:right w:val="nil"/>
            </w:tcBorders>
            <w:shd w:val="clear" w:color="auto" w:fill="auto"/>
            <w:vAlign w:val="center"/>
            <w:hideMark/>
          </w:tcPr>
          <w:p w:rsidR="00C15961" w:rsidRPr="00C15961" w:rsidRDefault="00C15961" w:rsidP="00C15961">
            <w:pPr>
              <w:widowControl/>
              <w:rPr>
                <w:rFonts w:eastAsia="新細明體"/>
                <w:kern w:val="0"/>
                <w:sz w:val="20"/>
                <w:lang w:val="en-US"/>
              </w:rPr>
            </w:pPr>
            <w:r w:rsidRPr="00C15961">
              <w:rPr>
                <w:rFonts w:eastAsia="新細明體"/>
                <w:kern w:val="0"/>
                <w:sz w:val="20"/>
                <w:lang w:val="en-US"/>
              </w:rPr>
              <w:t>FSS, familial short stature; No., number; Chr., chromosome; OR, odds ratio; 95% CI, 95% confidence interval for odds ratio.</w:t>
            </w:r>
          </w:p>
        </w:tc>
      </w:tr>
    </w:tbl>
    <w:p w:rsidR="008A5CDA" w:rsidRDefault="008A5CDA"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843567" w:rsidRDefault="00843567" w:rsidP="00943BDF">
      <w:pPr>
        <w:rPr>
          <w:b/>
          <w:color w:val="FF0000"/>
          <w:lang w:val="en-US"/>
        </w:rPr>
      </w:pPr>
    </w:p>
    <w:p w:rsidR="001C4D89" w:rsidRDefault="001C4D89" w:rsidP="00943BDF">
      <w:pPr>
        <w:rPr>
          <w:b/>
          <w:color w:val="FF0000"/>
          <w:lang w:val="en-US"/>
        </w:rPr>
        <w:sectPr w:rsidR="001C4D89" w:rsidSect="00334B97">
          <w:pgSz w:w="11906" w:h="16838"/>
          <w:pgMar w:top="720" w:right="720" w:bottom="720" w:left="720" w:header="851" w:footer="992" w:gutter="0"/>
          <w:cols w:space="425"/>
          <w:docGrid w:type="lines" w:linePitch="360"/>
        </w:sectPr>
      </w:pPr>
    </w:p>
    <w:tbl>
      <w:tblPr>
        <w:tblW w:w="5000" w:type="pct"/>
        <w:tblCellMar>
          <w:left w:w="28" w:type="dxa"/>
          <w:right w:w="28" w:type="dxa"/>
        </w:tblCellMar>
        <w:tblLook w:val="04A0" w:firstRow="1" w:lastRow="0" w:firstColumn="1" w:lastColumn="0" w:noHBand="0" w:noVBand="1"/>
      </w:tblPr>
      <w:tblGrid>
        <w:gridCol w:w="968"/>
        <w:gridCol w:w="1148"/>
        <w:gridCol w:w="362"/>
        <w:gridCol w:w="824"/>
        <w:gridCol w:w="439"/>
        <w:gridCol w:w="1490"/>
        <w:gridCol w:w="680"/>
        <w:gridCol w:w="62"/>
        <w:gridCol w:w="1490"/>
        <w:gridCol w:w="766"/>
        <w:gridCol w:w="62"/>
        <w:gridCol w:w="1662"/>
        <w:gridCol w:w="763"/>
        <w:gridCol w:w="62"/>
        <w:gridCol w:w="1619"/>
        <w:gridCol w:w="763"/>
        <w:gridCol w:w="62"/>
        <w:gridCol w:w="1490"/>
        <w:gridCol w:w="686"/>
      </w:tblGrid>
      <w:tr w:rsidR="009B36A5" w:rsidRPr="009B36A5" w:rsidTr="009B36A5">
        <w:trPr>
          <w:trHeight w:val="500"/>
        </w:trPr>
        <w:tc>
          <w:tcPr>
            <w:tcW w:w="5000" w:type="pct"/>
            <w:gridSpan w:val="19"/>
            <w:tcBorders>
              <w:top w:val="nil"/>
              <w:left w:val="nil"/>
              <w:bottom w:val="single" w:sz="4" w:space="0" w:color="auto"/>
              <w:right w:val="nil"/>
            </w:tcBorders>
            <w:shd w:val="clear" w:color="auto" w:fill="auto"/>
            <w:vAlign w:val="center"/>
            <w:hideMark/>
          </w:tcPr>
          <w:p w:rsidR="009B36A5" w:rsidRPr="009B36A5" w:rsidRDefault="009B36A5" w:rsidP="009B36A5">
            <w:pPr>
              <w:widowControl/>
              <w:rPr>
                <w:rFonts w:eastAsia="新細明體"/>
                <w:b/>
                <w:bCs/>
                <w:kern w:val="0"/>
                <w:szCs w:val="24"/>
                <w:lang w:val="en-US"/>
              </w:rPr>
            </w:pPr>
            <w:r w:rsidRPr="009B36A5">
              <w:rPr>
                <w:rFonts w:eastAsia="新細明體"/>
                <w:b/>
                <w:bCs/>
                <w:kern w:val="0"/>
                <w:szCs w:val="24"/>
                <w:lang w:val="en-US"/>
              </w:rPr>
              <w:lastRenderedPageBreak/>
              <w:t xml:space="preserve">Supplementary Table 3. </w:t>
            </w:r>
            <w:r w:rsidR="00F43D91" w:rsidRPr="00F43D91">
              <w:rPr>
                <w:rFonts w:eastAsia="新細明體"/>
                <w:b/>
                <w:bCs/>
                <w:kern w:val="0"/>
                <w:szCs w:val="24"/>
                <w:lang w:val="en-US"/>
              </w:rPr>
              <w:t>Investigation of 10 novel genetic variants between FSS and various control subgroups, respectively</w:t>
            </w:r>
          </w:p>
        </w:tc>
      </w:tr>
      <w:tr w:rsidR="009B36A5" w:rsidRPr="009B36A5" w:rsidTr="009B36A5">
        <w:trPr>
          <w:trHeight w:val="793"/>
        </w:trPr>
        <w:tc>
          <w:tcPr>
            <w:tcW w:w="315" w:type="pct"/>
            <w:vMerge w:val="restart"/>
            <w:tcBorders>
              <w:top w:val="nil"/>
              <w:left w:val="nil"/>
              <w:bottom w:val="single" w:sz="4" w:space="0" w:color="000000"/>
              <w:right w:val="nil"/>
            </w:tcBorders>
            <w:shd w:val="clear" w:color="auto" w:fill="auto"/>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Genetic variant      (rs ID)</w:t>
            </w:r>
          </w:p>
        </w:tc>
        <w:tc>
          <w:tcPr>
            <w:tcW w:w="373" w:type="pct"/>
            <w:vMerge w:val="restart"/>
            <w:tcBorders>
              <w:top w:val="nil"/>
              <w:left w:val="nil"/>
              <w:bottom w:val="single" w:sz="4" w:space="0" w:color="000000"/>
              <w:right w:val="nil"/>
            </w:tcBorders>
            <w:shd w:val="clear" w:color="auto" w:fill="auto"/>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Gene</w:t>
            </w:r>
          </w:p>
        </w:tc>
        <w:tc>
          <w:tcPr>
            <w:tcW w:w="118" w:type="pct"/>
            <w:vMerge w:val="restart"/>
            <w:tcBorders>
              <w:top w:val="nil"/>
              <w:left w:val="nil"/>
              <w:bottom w:val="single" w:sz="4" w:space="0" w:color="000000"/>
              <w:right w:val="nil"/>
            </w:tcBorders>
            <w:shd w:val="clear" w:color="auto" w:fill="auto"/>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Chr.</w:t>
            </w:r>
          </w:p>
        </w:tc>
        <w:tc>
          <w:tcPr>
            <w:tcW w:w="268" w:type="pct"/>
            <w:vMerge w:val="restart"/>
            <w:tcBorders>
              <w:top w:val="nil"/>
              <w:left w:val="nil"/>
              <w:bottom w:val="single" w:sz="4" w:space="0" w:color="000000"/>
              <w:right w:val="nil"/>
            </w:tcBorders>
            <w:shd w:val="clear" w:color="auto" w:fill="auto"/>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Position</w:t>
            </w:r>
          </w:p>
        </w:tc>
        <w:tc>
          <w:tcPr>
            <w:tcW w:w="143" w:type="pct"/>
            <w:vMerge w:val="restart"/>
            <w:tcBorders>
              <w:top w:val="nil"/>
              <w:left w:val="nil"/>
              <w:bottom w:val="single" w:sz="4" w:space="0" w:color="000000"/>
              <w:right w:val="nil"/>
            </w:tcBorders>
            <w:shd w:val="clear" w:color="auto" w:fill="auto"/>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Risk allele</w:t>
            </w:r>
          </w:p>
        </w:tc>
        <w:tc>
          <w:tcPr>
            <w:tcW w:w="705" w:type="pct"/>
            <w:gridSpan w:val="2"/>
            <w:tcBorders>
              <w:top w:val="single" w:sz="4" w:space="0" w:color="auto"/>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00791BFF" w:rsidRPr="009B36A5">
              <w:rPr>
                <w:rFonts w:eastAsia="新細明體"/>
                <w:kern w:val="0"/>
                <w:sz w:val="16"/>
                <w:szCs w:val="16"/>
                <w:lang w:val="en-US"/>
              </w:rPr>
              <w:t>97th percentile</w:t>
            </w:r>
            <w:r w:rsidRPr="009B36A5">
              <w:rPr>
                <w:rFonts w:eastAsia="新細明體"/>
                <w:bCs/>
                <w:color w:val="000000"/>
                <w:kern w:val="0"/>
                <w:sz w:val="16"/>
                <w:szCs w:val="16"/>
                <w:lang w:val="en-US"/>
              </w:rPr>
              <w:t xml:space="preserve"> control                         (Case: 1,163 v.s. control: 156)</w:t>
            </w:r>
          </w:p>
        </w:tc>
        <w:tc>
          <w:tcPr>
            <w:tcW w:w="19"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　</w:t>
            </w:r>
          </w:p>
        </w:tc>
        <w:tc>
          <w:tcPr>
            <w:tcW w:w="733" w:type="pct"/>
            <w:gridSpan w:val="2"/>
            <w:tcBorders>
              <w:top w:val="single" w:sz="4" w:space="0" w:color="auto"/>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00AA7043" w:rsidRPr="009B36A5">
              <w:rPr>
                <w:rFonts w:eastAsia="新細明體"/>
                <w:kern w:val="0"/>
                <w:sz w:val="16"/>
                <w:szCs w:val="16"/>
                <w:lang w:val="en-US"/>
              </w:rPr>
              <w:t>75th percentile</w:t>
            </w:r>
            <w:r w:rsidRPr="009B36A5">
              <w:rPr>
                <w:rFonts w:eastAsia="新細明體"/>
                <w:bCs/>
                <w:color w:val="000000"/>
                <w:kern w:val="0"/>
                <w:sz w:val="16"/>
                <w:szCs w:val="16"/>
                <w:lang w:val="en-US"/>
              </w:rPr>
              <w:t xml:space="preserve"> control                             (Case: 1,163 v.s. control: 1,071)</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788" w:type="pct"/>
            <w:gridSpan w:val="2"/>
            <w:tcBorders>
              <w:top w:val="single" w:sz="4" w:space="0" w:color="auto"/>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00DF38AA" w:rsidRPr="009B36A5">
              <w:rPr>
                <w:rFonts w:eastAsia="新細明體"/>
                <w:kern w:val="0"/>
                <w:sz w:val="16"/>
                <w:szCs w:val="16"/>
                <w:lang w:val="en-US"/>
              </w:rPr>
              <w:t>50th percentile</w:t>
            </w:r>
            <w:r w:rsidRPr="009B36A5">
              <w:rPr>
                <w:rFonts w:eastAsia="新細明體"/>
                <w:bCs/>
                <w:color w:val="000000"/>
                <w:kern w:val="0"/>
                <w:sz w:val="16"/>
                <w:szCs w:val="16"/>
                <w:lang w:val="en-US"/>
              </w:rPr>
              <w:t xml:space="preserve"> control                                   (Case: 1,163 v.s. control: 1,794)</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774" w:type="pct"/>
            <w:gridSpan w:val="2"/>
            <w:tcBorders>
              <w:top w:val="single" w:sz="4" w:space="0" w:color="auto"/>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00EC7D97" w:rsidRPr="009B36A5">
              <w:rPr>
                <w:rFonts w:eastAsia="新細明體"/>
                <w:kern w:val="0"/>
                <w:sz w:val="16"/>
                <w:szCs w:val="16"/>
                <w:lang w:val="en-US"/>
              </w:rPr>
              <w:t>25th percentile</w:t>
            </w:r>
            <w:r w:rsidRPr="009B36A5">
              <w:rPr>
                <w:rFonts w:eastAsia="新細明體"/>
                <w:bCs/>
                <w:color w:val="000000"/>
                <w:kern w:val="0"/>
                <w:sz w:val="16"/>
                <w:szCs w:val="16"/>
                <w:lang w:val="en-US"/>
              </w:rPr>
              <w:t xml:space="preserve"> control                                    (Case: 1,163 v.s. control: 1,004)</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705" w:type="pct"/>
            <w:gridSpan w:val="2"/>
            <w:tcBorders>
              <w:top w:val="single" w:sz="4" w:space="0" w:color="auto"/>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00EC7D97" w:rsidRPr="009B36A5">
              <w:rPr>
                <w:rFonts w:eastAsia="新細明體"/>
                <w:kern w:val="0"/>
                <w:sz w:val="16"/>
                <w:szCs w:val="16"/>
                <w:lang w:val="en-US"/>
              </w:rPr>
              <w:t>3rd percentile</w:t>
            </w:r>
            <w:r w:rsidRPr="009B36A5">
              <w:rPr>
                <w:rFonts w:eastAsia="新細明體"/>
                <w:bCs/>
                <w:color w:val="000000"/>
                <w:kern w:val="0"/>
                <w:sz w:val="16"/>
                <w:szCs w:val="16"/>
                <w:lang w:val="en-US"/>
              </w:rPr>
              <w:t xml:space="preserve"> control                                (Case: 1,163 v.s. control: 186)</w:t>
            </w:r>
          </w:p>
        </w:tc>
      </w:tr>
      <w:tr w:rsidR="009B36A5" w:rsidRPr="009B36A5" w:rsidTr="009B36A5">
        <w:trPr>
          <w:trHeight w:val="493"/>
        </w:trPr>
        <w:tc>
          <w:tcPr>
            <w:tcW w:w="315" w:type="pct"/>
            <w:vMerge/>
            <w:tcBorders>
              <w:top w:val="nil"/>
              <w:left w:val="nil"/>
              <w:bottom w:val="single" w:sz="4" w:space="0" w:color="000000"/>
              <w:right w:val="nil"/>
            </w:tcBorders>
            <w:vAlign w:val="center"/>
            <w:hideMark/>
          </w:tcPr>
          <w:p w:rsidR="009B36A5" w:rsidRPr="009B36A5" w:rsidRDefault="009B36A5" w:rsidP="009B36A5">
            <w:pPr>
              <w:widowControl/>
              <w:rPr>
                <w:rFonts w:eastAsia="新細明體"/>
                <w:bCs/>
                <w:kern w:val="0"/>
                <w:sz w:val="16"/>
                <w:szCs w:val="16"/>
                <w:lang w:val="en-US"/>
              </w:rPr>
            </w:pPr>
          </w:p>
        </w:tc>
        <w:tc>
          <w:tcPr>
            <w:tcW w:w="373" w:type="pct"/>
            <w:vMerge/>
            <w:tcBorders>
              <w:top w:val="nil"/>
              <w:left w:val="nil"/>
              <w:bottom w:val="single" w:sz="4" w:space="0" w:color="000000"/>
              <w:right w:val="nil"/>
            </w:tcBorders>
            <w:vAlign w:val="center"/>
            <w:hideMark/>
          </w:tcPr>
          <w:p w:rsidR="009B36A5" w:rsidRPr="009B36A5" w:rsidRDefault="009B36A5" w:rsidP="009B36A5">
            <w:pPr>
              <w:widowControl/>
              <w:rPr>
                <w:rFonts w:eastAsia="新細明體"/>
                <w:bCs/>
                <w:kern w:val="0"/>
                <w:sz w:val="16"/>
                <w:szCs w:val="16"/>
                <w:lang w:val="en-US"/>
              </w:rPr>
            </w:pPr>
          </w:p>
        </w:tc>
        <w:tc>
          <w:tcPr>
            <w:tcW w:w="118" w:type="pct"/>
            <w:vMerge/>
            <w:tcBorders>
              <w:top w:val="nil"/>
              <w:left w:val="nil"/>
              <w:bottom w:val="single" w:sz="4" w:space="0" w:color="000000"/>
              <w:right w:val="nil"/>
            </w:tcBorders>
            <w:vAlign w:val="center"/>
            <w:hideMark/>
          </w:tcPr>
          <w:p w:rsidR="009B36A5" w:rsidRPr="009B36A5" w:rsidRDefault="009B36A5" w:rsidP="009B36A5">
            <w:pPr>
              <w:widowControl/>
              <w:rPr>
                <w:rFonts w:eastAsia="新細明體"/>
                <w:bCs/>
                <w:kern w:val="0"/>
                <w:sz w:val="16"/>
                <w:szCs w:val="16"/>
                <w:lang w:val="en-US"/>
              </w:rPr>
            </w:pPr>
          </w:p>
        </w:tc>
        <w:tc>
          <w:tcPr>
            <w:tcW w:w="268" w:type="pct"/>
            <w:vMerge/>
            <w:tcBorders>
              <w:top w:val="nil"/>
              <w:left w:val="nil"/>
              <w:bottom w:val="single" w:sz="4" w:space="0" w:color="000000"/>
              <w:right w:val="nil"/>
            </w:tcBorders>
            <w:vAlign w:val="center"/>
            <w:hideMark/>
          </w:tcPr>
          <w:p w:rsidR="009B36A5" w:rsidRPr="009B36A5" w:rsidRDefault="009B36A5" w:rsidP="009B36A5">
            <w:pPr>
              <w:widowControl/>
              <w:rPr>
                <w:rFonts w:eastAsia="新細明體"/>
                <w:bCs/>
                <w:kern w:val="0"/>
                <w:sz w:val="16"/>
                <w:szCs w:val="16"/>
                <w:lang w:val="en-US"/>
              </w:rPr>
            </w:pPr>
          </w:p>
        </w:tc>
        <w:tc>
          <w:tcPr>
            <w:tcW w:w="143" w:type="pct"/>
            <w:vMerge/>
            <w:tcBorders>
              <w:top w:val="nil"/>
              <w:left w:val="nil"/>
              <w:bottom w:val="single" w:sz="4" w:space="0" w:color="000000"/>
              <w:right w:val="nil"/>
            </w:tcBorders>
            <w:vAlign w:val="center"/>
            <w:hideMark/>
          </w:tcPr>
          <w:p w:rsidR="009B36A5" w:rsidRPr="009B36A5" w:rsidRDefault="009B36A5" w:rsidP="009B36A5">
            <w:pPr>
              <w:widowControl/>
              <w:rPr>
                <w:rFonts w:eastAsia="新細明體"/>
                <w:bCs/>
                <w:kern w:val="0"/>
                <w:sz w:val="16"/>
                <w:szCs w:val="16"/>
                <w:lang w:val="en-US"/>
              </w:rPr>
            </w:pPr>
          </w:p>
        </w:tc>
        <w:tc>
          <w:tcPr>
            <w:tcW w:w="484"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OR (95% CI)</w:t>
            </w:r>
          </w:p>
        </w:tc>
        <w:tc>
          <w:tcPr>
            <w:tcW w:w="221"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p </w:t>
            </w:r>
            <w:r w:rsidRPr="009B36A5">
              <w:rPr>
                <w:rFonts w:eastAsia="新細明體"/>
                <w:bCs/>
                <w:color w:val="000000"/>
                <w:kern w:val="0"/>
                <w:sz w:val="16"/>
                <w:szCs w:val="16"/>
                <w:lang w:val="en-US"/>
              </w:rPr>
              <w:t>value</w:t>
            </w:r>
          </w:p>
        </w:tc>
        <w:tc>
          <w:tcPr>
            <w:tcW w:w="19"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　</w:t>
            </w:r>
          </w:p>
        </w:tc>
        <w:tc>
          <w:tcPr>
            <w:tcW w:w="484"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OR (95% CI)</w:t>
            </w:r>
          </w:p>
        </w:tc>
        <w:tc>
          <w:tcPr>
            <w:tcW w:w="248"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p </w:t>
            </w:r>
            <w:r w:rsidRPr="009B36A5">
              <w:rPr>
                <w:rFonts w:eastAsia="新細明體"/>
                <w:bCs/>
                <w:color w:val="000000"/>
                <w:kern w:val="0"/>
                <w:sz w:val="16"/>
                <w:szCs w:val="16"/>
                <w:lang w:val="en-US"/>
              </w:rPr>
              <w:t>value</w:t>
            </w:r>
          </w:p>
        </w:tc>
        <w:tc>
          <w:tcPr>
            <w:tcW w:w="19" w:type="pct"/>
            <w:tcBorders>
              <w:top w:val="nil"/>
              <w:left w:val="nil"/>
              <w:bottom w:val="single" w:sz="4" w:space="0" w:color="auto"/>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540"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OR (95% CI)</w:t>
            </w:r>
          </w:p>
        </w:tc>
        <w:tc>
          <w:tcPr>
            <w:tcW w:w="248"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p </w:t>
            </w:r>
            <w:r w:rsidRPr="009B36A5">
              <w:rPr>
                <w:rFonts w:eastAsia="新細明體"/>
                <w:bCs/>
                <w:color w:val="000000"/>
                <w:kern w:val="0"/>
                <w:sz w:val="16"/>
                <w:szCs w:val="16"/>
                <w:lang w:val="en-US"/>
              </w:rPr>
              <w:t>value</w:t>
            </w:r>
          </w:p>
        </w:tc>
        <w:tc>
          <w:tcPr>
            <w:tcW w:w="19" w:type="pct"/>
            <w:tcBorders>
              <w:top w:val="nil"/>
              <w:left w:val="nil"/>
              <w:bottom w:val="single" w:sz="4" w:space="0" w:color="auto"/>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526"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OR (95% CI)</w:t>
            </w:r>
          </w:p>
        </w:tc>
        <w:tc>
          <w:tcPr>
            <w:tcW w:w="248"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p </w:t>
            </w:r>
            <w:r w:rsidRPr="009B36A5">
              <w:rPr>
                <w:rFonts w:eastAsia="新細明體"/>
                <w:bCs/>
                <w:color w:val="000000"/>
                <w:kern w:val="0"/>
                <w:sz w:val="16"/>
                <w:szCs w:val="16"/>
                <w:lang w:val="en-US"/>
              </w:rPr>
              <w:t>value</w:t>
            </w:r>
          </w:p>
        </w:tc>
        <w:tc>
          <w:tcPr>
            <w:tcW w:w="19" w:type="pct"/>
            <w:tcBorders>
              <w:top w:val="nil"/>
              <w:left w:val="nil"/>
              <w:bottom w:val="single" w:sz="4" w:space="0" w:color="auto"/>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OR (95% CI)</w:t>
            </w:r>
          </w:p>
        </w:tc>
        <w:tc>
          <w:tcPr>
            <w:tcW w:w="221"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p </w:t>
            </w:r>
            <w:r w:rsidRPr="009B36A5">
              <w:rPr>
                <w:rFonts w:eastAsia="新細明體"/>
                <w:bCs/>
                <w:color w:val="000000"/>
                <w:kern w:val="0"/>
                <w:sz w:val="16"/>
                <w:szCs w:val="16"/>
                <w:lang w:val="en-US"/>
              </w:rPr>
              <w:t>value</w:t>
            </w:r>
          </w:p>
        </w:tc>
      </w:tr>
      <w:tr w:rsidR="009B36A5" w:rsidRPr="009B36A5" w:rsidTr="009B36A5">
        <w:trPr>
          <w:trHeight w:val="150"/>
        </w:trPr>
        <w:tc>
          <w:tcPr>
            <w:tcW w:w="315"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373"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118"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268"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143"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484"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221"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19"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484"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248"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Times New Roman"/>
                <w:kern w:val="0"/>
                <w:sz w:val="16"/>
                <w:szCs w:val="16"/>
                <w:lang w:val="en-US"/>
              </w:rPr>
            </w:pPr>
          </w:p>
        </w:tc>
        <w:tc>
          <w:tcPr>
            <w:tcW w:w="540" w:type="pct"/>
            <w:tcBorders>
              <w:top w:val="nil"/>
              <w:left w:val="nil"/>
              <w:bottom w:val="nil"/>
              <w:right w:val="nil"/>
            </w:tcBorders>
            <w:shd w:val="clear" w:color="auto" w:fill="auto"/>
            <w:vAlign w:val="center"/>
            <w:hideMark/>
          </w:tcPr>
          <w:p w:rsidR="009B36A5" w:rsidRPr="009B36A5" w:rsidRDefault="009B36A5" w:rsidP="009B36A5">
            <w:pPr>
              <w:widowControl/>
              <w:rPr>
                <w:rFonts w:eastAsia="Times New Roman"/>
                <w:kern w:val="0"/>
                <w:sz w:val="16"/>
                <w:szCs w:val="16"/>
                <w:lang w:val="en-US"/>
              </w:rPr>
            </w:pPr>
          </w:p>
        </w:tc>
        <w:tc>
          <w:tcPr>
            <w:tcW w:w="248"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Times New Roman"/>
                <w:kern w:val="0"/>
                <w:sz w:val="16"/>
                <w:szCs w:val="16"/>
                <w:lang w:val="en-US"/>
              </w:rPr>
            </w:pPr>
          </w:p>
        </w:tc>
        <w:tc>
          <w:tcPr>
            <w:tcW w:w="526" w:type="pct"/>
            <w:tcBorders>
              <w:top w:val="nil"/>
              <w:left w:val="nil"/>
              <w:bottom w:val="nil"/>
              <w:right w:val="nil"/>
            </w:tcBorders>
            <w:shd w:val="clear" w:color="auto" w:fill="auto"/>
            <w:vAlign w:val="center"/>
            <w:hideMark/>
          </w:tcPr>
          <w:p w:rsidR="009B36A5" w:rsidRPr="009B36A5" w:rsidRDefault="009B36A5" w:rsidP="009B36A5">
            <w:pPr>
              <w:widowControl/>
              <w:rPr>
                <w:rFonts w:eastAsia="Times New Roman"/>
                <w:kern w:val="0"/>
                <w:sz w:val="16"/>
                <w:szCs w:val="16"/>
                <w:lang w:val="en-US"/>
              </w:rPr>
            </w:pPr>
          </w:p>
        </w:tc>
        <w:tc>
          <w:tcPr>
            <w:tcW w:w="248"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Times New Roman"/>
                <w:kern w:val="0"/>
                <w:sz w:val="16"/>
                <w:szCs w:val="16"/>
                <w:lang w:val="en-US"/>
              </w:rPr>
            </w:pPr>
          </w:p>
        </w:tc>
        <w:tc>
          <w:tcPr>
            <w:tcW w:w="484" w:type="pct"/>
            <w:tcBorders>
              <w:top w:val="nil"/>
              <w:left w:val="nil"/>
              <w:bottom w:val="nil"/>
              <w:right w:val="nil"/>
            </w:tcBorders>
            <w:shd w:val="clear" w:color="auto" w:fill="auto"/>
            <w:vAlign w:val="center"/>
            <w:hideMark/>
          </w:tcPr>
          <w:p w:rsidR="009B36A5" w:rsidRPr="009B36A5" w:rsidRDefault="009B36A5" w:rsidP="009B36A5">
            <w:pPr>
              <w:widowControl/>
              <w:rPr>
                <w:rFonts w:eastAsia="Times New Roman"/>
                <w:kern w:val="0"/>
                <w:sz w:val="16"/>
                <w:szCs w:val="16"/>
                <w:lang w:val="en-US"/>
              </w:rPr>
            </w:pPr>
          </w:p>
        </w:tc>
        <w:tc>
          <w:tcPr>
            <w:tcW w:w="221" w:type="pct"/>
            <w:tcBorders>
              <w:top w:val="nil"/>
              <w:left w:val="nil"/>
              <w:bottom w:val="nil"/>
              <w:right w:val="nil"/>
            </w:tcBorders>
            <w:shd w:val="clear" w:color="auto" w:fill="auto"/>
            <w:vAlign w:val="center"/>
            <w:hideMark/>
          </w:tcPr>
          <w:p w:rsidR="009B36A5" w:rsidRPr="009B36A5" w:rsidRDefault="009B36A5" w:rsidP="009B36A5">
            <w:pPr>
              <w:widowControl/>
              <w:jc w:val="center"/>
              <w:rPr>
                <w:rFonts w:eastAsia="Times New Roman"/>
                <w:kern w:val="0"/>
                <w:sz w:val="16"/>
                <w:szCs w:val="16"/>
                <w:lang w:val="en-US"/>
              </w:rPr>
            </w:pP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rs202128628</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 </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2</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91971930</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T</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11.18 ( 2.75 - 45.38 )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7.33E-04</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9.59 (5.70 - 16.14)</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1.80E-17</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129.30 ( 31.99 - 522.9 )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9.00E-12</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144.80 ( 20.23 - 1036 )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7.25E-07</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NA ( NA - NA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NA</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rs116988614</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COL6A5</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3</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130092364</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G</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12.27 ( 6.42 - 23.45 )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3.18E-14</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15.32 (11.33 - 20.73)</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3.52E-70</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13.61 ( 11.04 - 16.77 )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4.82E-132</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11.36 ( 8.97 - 14.39 )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3.05E-90</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11.33 ( 6.54 - 19.63 )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4.89E-18</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rs2375843</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LOC105374144</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3</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145352404</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C</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3.18 ( 2.57 - 3.92 )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5.37E-27</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4.00 (3.45 - 4.55)</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3.95E-90</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4.39 ( 3.87 - 4.98 )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3.71E-116</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3.97 ( 3.47 - 4.53 )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8.24E-92</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3.42 ( 2.80 - 4.17 )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1.03E-33</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rs525537</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 </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3</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165355602</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G</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4.25 ( 3.25 - 5.56 )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5.31E-26</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5.56 (4.55 - 6.67)</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5.40E-76</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5.95 ( 5.01 - 7.07 )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1.75E-91</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5.08 ( 4.23 - 6.10 )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1.15E-67</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4.38 ( 3.40 - 5.65 )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5.92E-30</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kern w:val="0"/>
                <w:sz w:val="16"/>
                <w:szCs w:val="16"/>
                <w:lang w:val="en-US"/>
              </w:rPr>
            </w:pPr>
            <w:r w:rsidRPr="009B36A5">
              <w:rPr>
                <w:rFonts w:eastAsia="新細明體"/>
                <w:bCs/>
                <w:kern w:val="0"/>
                <w:sz w:val="16"/>
                <w:szCs w:val="16"/>
                <w:lang w:val="en-US"/>
              </w:rPr>
              <w:t>rs367599822</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kern w:val="0"/>
                <w:sz w:val="16"/>
                <w:szCs w:val="16"/>
                <w:lang w:val="en-US"/>
              </w:rPr>
            </w:pPr>
            <w:r w:rsidRPr="009B36A5">
              <w:rPr>
                <w:rFonts w:eastAsia="新細明體"/>
                <w:bCs/>
                <w:i/>
                <w:iCs/>
                <w:kern w:val="0"/>
                <w:sz w:val="16"/>
                <w:szCs w:val="16"/>
                <w:lang w:val="en-US"/>
              </w:rPr>
              <w:t>UGT2B17</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4</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69412874</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A</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4.79 ( 3.65 - 6.29 )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kern w:val="0"/>
                <w:sz w:val="16"/>
                <w:szCs w:val="16"/>
                <w:lang w:val="en-US"/>
              </w:rPr>
            </w:pPr>
            <w:r w:rsidRPr="009B36A5">
              <w:rPr>
                <w:rFonts w:eastAsia="新細明體"/>
                <w:b/>
                <w:bCs/>
                <w:i/>
                <w:iCs/>
                <w:kern w:val="0"/>
                <w:sz w:val="16"/>
                <w:szCs w:val="16"/>
                <w:lang w:val="en-US"/>
              </w:rPr>
              <w:t>1.85E-29</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4.18 (3.62 - 4.82)</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kern w:val="0"/>
                <w:sz w:val="16"/>
                <w:szCs w:val="16"/>
                <w:lang w:val="en-US"/>
              </w:rPr>
            </w:pPr>
            <w:r w:rsidRPr="009B36A5">
              <w:rPr>
                <w:rFonts w:eastAsia="新細明體"/>
                <w:b/>
                <w:bCs/>
                <w:i/>
                <w:iCs/>
                <w:kern w:val="0"/>
                <w:sz w:val="16"/>
                <w:szCs w:val="16"/>
                <w:lang w:val="en-US"/>
              </w:rPr>
              <w:t>1.36E-84</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6.12 ( 5.31 - 7.05 )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kern w:val="0"/>
                <w:sz w:val="16"/>
                <w:szCs w:val="16"/>
                <w:lang w:val="en-US"/>
              </w:rPr>
            </w:pPr>
            <w:r w:rsidRPr="009B36A5">
              <w:rPr>
                <w:rFonts w:eastAsia="新細明體"/>
                <w:b/>
                <w:bCs/>
                <w:i/>
                <w:iCs/>
                <w:kern w:val="0"/>
                <w:sz w:val="16"/>
                <w:szCs w:val="16"/>
                <w:lang w:val="en-US"/>
              </w:rPr>
              <w:t>2.21E-137</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6.13 ( 5.21 - 7.23 )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kern w:val="0"/>
                <w:sz w:val="16"/>
                <w:szCs w:val="16"/>
                <w:lang w:val="en-US"/>
              </w:rPr>
            </w:pPr>
            <w:r w:rsidRPr="009B36A5">
              <w:rPr>
                <w:rFonts w:eastAsia="新細明體"/>
                <w:b/>
                <w:bCs/>
                <w:i/>
                <w:iCs/>
                <w:kern w:val="0"/>
                <w:sz w:val="16"/>
                <w:szCs w:val="16"/>
                <w:lang w:val="en-US"/>
              </w:rPr>
              <w:t>4.88E-104</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7.11 ( 5.38 - 9.40 )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kern w:val="0"/>
                <w:sz w:val="16"/>
                <w:szCs w:val="16"/>
                <w:lang w:val="en-US"/>
              </w:rPr>
            </w:pPr>
            <w:r w:rsidRPr="009B36A5">
              <w:rPr>
                <w:rFonts w:eastAsia="新細明體"/>
                <w:b/>
                <w:bCs/>
                <w:i/>
                <w:iCs/>
                <w:kern w:val="0"/>
                <w:sz w:val="16"/>
                <w:szCs w:val="16"/>
                <w:lang w:val="en-US"/>
              </w:rPr>
              <w:t>4.59E-43</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rs7659854</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IQCM</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4</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150692140</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C</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4.61 ( 3.60 - 5.90 )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6.75E-34</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5.64 (4.95 - 6.42)</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1.44E-149</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6.43 ( 5.70 - 7.25 )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1.34E-200</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5.69 ( 4.98 - 6.5 )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1.45E-143</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4.65 ( 3.70 - 5.85 )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1.99E-39</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rs13183322</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 </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5</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109237379</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C</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1.98 ( 1.48 - 2.66 )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5.00E-06</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1.90 (1.65 - 2.18)</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7.76E-20</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1.87 ( 1.66 - 2.11 )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1.19E-24</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1.95 ( 1.70 - 2.25 )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2.49E-20</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1.68 ( 1.30 - 2.18 )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7.27E-05</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rs117002249</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 </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5</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145793167</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T</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5.31 ( 2.48 - 11.39 )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1.75E-05</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9.09 (5.26 - 14.29)</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3.37E-16</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8.08 ( 4.84 - 13.50 )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1.52E-15</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7.64 ( 4.51 - 12.94 )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4.06E-14</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6.81 ( 3.44 - 13.5 )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3.88E-08</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rs7033295</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 xml:space="preserve"> </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9</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2407693</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G</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3.63 ( 2.66 - 4.95 )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3.45E-16</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4.76 (4.00 - 5.88)</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1.42E-53</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5.10 ( 4.22 - 6.17 )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9.87E-64</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4.82 ( 3.95 - 5.90 )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2.74E-53</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4.83 ( 3.63 - 6.44 )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4.85E-27</w:t>
            </w:r>
          </w:p>
        </w:tc>
      </w:tr>
      <w:tr w:rsidR="009B36A5" w:rsidRPr="009B36A5" w:rsidTr="009B36A5">
        <w:trPr>
          <w:trHeight w:val="310"/>
        </w:trPr>
        <w:tc>
          <w:tcPr>
            <w:tcW w:w="315" w:type="pct"/>
            <w:tcBorders>
              <w:top w:val="nil"/>
              <w:left w:val="nil"/>
              <w:bottom w:val="nil"/>
              <w:right w:val="nil"/>
            </w:tcBorders>
            <w:shd w:val="clear" w:color="000000" w:fill="FFFFFF"/>
            <w:noWrap/>
            <w:vAlign w:val="center"/>
            <w:hideMark/>
          </w:tcPr>
          <w:p w:rsidR="009B36A5" w:rsidRPr="009B36A5" w:rsidRDefault="009B36A5" w:rsidP="009B36A5">
            <w:pPr>
              <w:widowControl/>
              <w:rPr>
                <w:rFonts w:eastAsia="新細明體"/>
                <w:bCs/>
                <w:color w:val="000000"/>
                <w:kern w:val="0"/>
                <w:sz w:val="16"/>
                <w:szCs w:val="16"/>
                <w:lang w:val="en-US"/>
              </w:rPr>
            </w:pPr>
            <w:r w:rsidRPr="009B36A5">
              <w:rPr>
                <w:rFonts w:eastAsia="新細明體"/>
                <w:bCs/>
                <w:color w:val="000000"/>
                <w:kern w:val="0"/>
                <w:sz w:val="16"/>
                <w:szCs w:val="16"/>
                <w:lang w:val="en-US"/>
              </w:rPr>
              <w:t>rs199690933</w:t>
            </w:r>
          </w:p>
        </w:tc>
        <w:tc>
          <w:tcPr>
            <w:tcW w:w="37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i/>
                <w:iCs/>
                <w:color w:val="000000"/>
                <w:kern w:val="0"/>
                <w:sz w:val="16"/>
                <w:szCs w:val="16"/>
                <w:lang w:val="en-US"/>
              </w:rPr>
            </w:pPr>
            <w:r w:rsidRPr="009B36A5">
              <w:rPr>
                <w:rFonts w:eastAsia="新細明體"/>
                <w:bCs/>
                <w:i/>
                <w:iCs/>
                <w:color w:val="000000"/>
                <w:kern w:val="0"/>
                <w:sz w:val="16"/>
                <w:szCs w:val="16"/>
                <w:lang w:val="en-US"/>
              </w:rPr>
              <w:t>PGM5P2</w:t>
            </w:r>
          </w:p>
        </w:tc>
        <w:tc>
          <w:tcPr>
            <w:tcW w:w="11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9</w:t>
            </w:r>
          </w:p>
        </w:tc>
        <w:tc>
          <w:tcPr>
            <w:tcW w:w="26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69132306</w:t>
            </w:r>
          </w:p>
        </w:tc>
        <w:tc>
          <w:tcPr>
            <w:tcW w:w="143"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T</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3.80 ( 1.75 - 8.24 )</w:t>
            </w:r>
          </w:p>
        </w:tc>
        <w:tc>
          <w:tcPr>
            <w:tcW w:w="221"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7.40E-04</w:t>
            </w:r>
          </w:p>
        </w:tc>
        <w:tc>
          <w:tcPr>
            <w:tcW w:w="19"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5.13 (3.55 - 7.41)</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3.88E-18</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40"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4.09 ( 3.08 - 5.42 )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1.06E-22</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526"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3.48 ( 2.50 - 4.83 )</w:t>
            </w:r>
          </w:p>
        </w:tc>
        <w:tc>
          <w:tcPr>
            <w:tcW w:w="248"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1.13E-13</w:t>
            </w:r>
          </w:p>
        </w:tc>
        <w:tc>
          <w:tcPr>
            <w:tcW w:w="19"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Cs/>
                <w:i/>
                <w:iCs/>
                <w:color w:val="000000"/>
                <w:kern w:val="0"/>
                <w:sz w:val="16"/>
                <w:szCs w:val="16"/>
                <w:lang w:val="en-US"/>
              </w:rPr>
            </w:pPr>
          </w:p>
        </w:tc>
        <w:tc>
          <w:tcPr>
            <w:tcW w:w="484" w:type="pct"/>
            <w:tcBorders>
              <w:top w:val="nil"/>
              <w:left w:val="nil"/>
              <w:bottom w:val="nil"/>
              <w:right w:val="nil"/>
            </w:tcBorders>
            <w:shd w:val="clear" w:color="000000" w:fill="FFFFFF"/>
            <w:noWrap/>
            <w:vAlign w:val="center"/>
            <w:hideMark/>
          </w:tcPr>
          <w:p w:rsidR="009B36A5" w:rsidRPr="009B36A5" w:rsidRDefault="009B36A5" w:rsidP="009B36A5">
            <w:pPr>
              <w:widowControl/>
              <w:jc w:val="center"/>
              <w:rPr>
                <w:rFonts w:eastAsia="新細明體"/>
                <w:color w:val="000000"/>
                <w:kern w:val="0"/>
                <w:sz w:val="16"/>
                <w:szCs w:val="16"/>
                <w:lang w:val="en-US"/>
              </w:rPr>
            </w:pPr>
            <w:r w:rsidRPr="009B36A5">
              <w:rPr>
                <w:rFonts w:eastAsia="新細明體"/>
                <w:color w:val="000000"/>
                <w:kern w:val="0"/>
                <w:sz w:val="16"/>
                <w:szCs w:val="16"/>
                <w:lang w:val="en-US"/>
              </w:rPr>
              <w:t>2.59 ( 1.41 - 4.74 )</w:t>
            </w:r>
          </w:p>
        </w:tc>
        <w:tc>
          <w:tcPr>
            <w:tcW w:w="221" w:type="pct"/>
            <w:tcBorders>
              <w:top w:val="nil"/>
              <w:left w:val="nil"/>
              <w:bottom w:val="nil"/>
              <w:right w:val="nil"/>
            </w:tcBorders>
            <w:shd w:val="clear" w:color="auto" w:fill="auto"/>
            <w:noWrap/>
            <w:vAlign w:val="center"/>
            <w:hideMark/>
          </w:tcPr>
          <w:p w:rsidR="009B36A5" w:rsidRPr="009B36A5" w:rsidRDefault="009B36A5" w:rsidP="009B36A5">
            <w:pPr>
              <w:widowControl/>
              <w:jc w:val="center"/>
              <w:rPr>
                <w:rFonts w:eastAsia="新細明體"/>
                <w:b/>
                <w:bCs/>
                <w:i/>
                <w:iCs/>
                <w:color w:val="000000"/>
                <w:kern w:val="0"/>
                <w:sz w:val="16"/>
                <w:szCs w:val="16"/>
                <w:lang w:val="en-US"/>
              </w:rPr>
            </w:pPr>
            <w:r w:rsidRPr="009B36A5">
              <w:rPr>
                <w:rFonts w:eastAsia="新細明體"/>
                <w:b/>
                <w:bCs/>
                <w:i/>
                <w:iCs/>
                <w:color w:val="000000"/>
                <w:kern w:val="0"/>
                <w:sz w:val="16"/>
                <w:szCs w:val="16"/>
                <w:lang w:val="en-US"/>
              </w:rPr>
              <w:t>2.14E-03</w:t>
            </w:r>
          </w:p>
        </w:tc>
      </w:tr>
      <w:tr w:rsidR="009B36A5" w:rsidRPr="009B36A5" w:rsidTr="009B36A5">
        <w:trPr>
          <w:trHeight w:val="110"/>
        </w:trPr>
        <w:tc>
          <w:tcPr>
            <w:tcW w:w="315"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373"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bCs/>
                <w:kern w:val="0"/>
                <w:sz w:val="16"/>
                <w:szCs w:val="16"/>
                <w:lang w:val="en-US"/>
              </w:rPr>
            </w:pPr>
            <w:r w:rsidRPr="009B36A5">
              <w:rPr>
                <w:rFonts w:eastAsia="新細明體"/>
                <w:bCs/>
                <w:kern w:val="0"/>
                <w:sz w:val="16"/>
                <w:szCs w:val="16"/>
                <w:lang w:val="en-US"/>
              </w:rPr>
              <w:t xml:space="preserve">　</w:t>
            </w:r>
          </w:p>
        </w:tc>
        <w:tc>
          <w:tcPr>
            <w:tcW w:w="118"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268"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143"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484"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221"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19"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484"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248"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19" w:type="pct"/>
            <w:tcBorders>
              <w:top w:val="nil"/>
              <w:left w:val="nil"/>
              <w:bottom w:val="single" w:sz="4" w:space="0" w:color="auto"/>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540"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248"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19" w:type="pct"/>
            <w:tcBorders>
              <w:top w:val="nil"/>
              <w:left w:val="nil"/>
              <w:bottom w:val="single" w:sz="4" w:space="0" w:color="auto"/>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526"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248"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19" w:type="pct"/>
            <w:tcBorders>
              <w:top w:val="nil"/>
              <w:left w:val="nil"/>
              <w:bottom w:val="single" w:sz="4" w:space="0" w:color="auto"/>
              <w:right w:val="nil"/>
            </w:tcBorders>
            <w:shd w:val="clear" w:color="auto" w:fill="auto"/>
            <w:noWrap/>
            <w:vAlign w:val="center"/>
            <w:hideMark/>
          </w:tcPr>
          <w:p w:rsidR="009B36A5" w:rsidRPr="009B36A5" w:rsidRDefault="009B36A5" w:rsidP="009B36A5">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484" w:type="pct"/>
            <w:tcBorders>
              <w:top w:val="nil"/>
              <w:left w:val="nil"/>
              <w:bottom w:val="single" w:sz="4" w:space="0" w:color="auto"/>
              <w:right w:val="nil"/>
            </w:tcBorders>
            <w:shd w:val="clear" w:color="000000" w:fill="FFFFFF"/>
            <w:vAlign w:val="center"/>
            <w:hideMark/>
          </w:tcPr>
          <w:p w:rsidR="009B36A5" w:rsidRPr="009B36A5" w:rsidRDefault="009B36A5" w:rsidP="009B36A5">
            <w:pPr>
              <w:widowControl/>
              <w:jc w:val="center"/>
              <w:rPr>
                <w:rFonts w:eastAsia="新細明體"/>
                <w:kern w:val="0"/>
                <w:sz w:val="16"/>
                <w:szCs w:val="16"/>
                <w:lang w:val="en-US"/>
              </w:rPr>
            </w:pPr>
            <w:r w:rsidRPr="009B36A5">
              <w:rPr>
                <w:rFonts w:eastAsia="新細明體"/>
                <w:kern w:val="0"/>
                <w:sz w:val="16"/>
                <w:szCs w:val="16"/>
                <w:lang w:val="en-US"/>
              </w:rPr>
              <w:t xml:space="preserve">　</w:t>
            </w:r>
          </w:p>
        </w:tc>
        <w:tc>
          <w:tcPr>
            <w:tcW w:w="221" w:type="pct"/>
            <w:tcBorders>
              <w:top w:val="nil"/>
              <w:left w:val="nil"/>
              <w:bottom w:val="single" w:sz="4" w:space="0" w:color="auto"/>
              <w:right w:val="nil"/>
            </w:tcBorders>
            <w:shd w:val="clear" w:color="auto" w:fill="auto"/>
            <w:vAlign w:val="center"/>
            <w:hideMark/>
          </w:tcPr>
          <w:p w:rsidR="009B36A5" w:rsidRPr="009B36A5" w:rsidRDefault="009B36A5" w:rsidP="009B36A5">
            <w:pPr>
              <w:widowControl/>
              <w:jc w:val="center"/>
              <w:rPr>
                <w:rFonts w:eastAsia="新細明體"/>
                <w:bCs/>
                <w:i/>
                <w:iCs/>
                <w:kern w:val="0"/>
                <w:sz w:val="16"/>
                <w:szCs w:val="16"/>
                <w:lang w:val="en-US"/>
              </w:rPr>
            </w:pPr>
            <w:r w:rsidRPr="009B36A5">
              <w:rPr>
                <w:rFonts w:eastAsia="新細明體"/>
                <w:bCs/>
                <w:i/>
                <w:iCs/>
                <w:kern w:val="0"/>
                <w:sz w:val="16"/>
                <w:szCs w:val="16"/>
                <w:lang w:val="en-US"/>
              </w:rPr>
              <w:t xml:space="preserve">　</w:t>
            </w:r>
          </w:p>
        </w:tc>
      </w:tr>
      <w:tr w:rsidR="009B36A5" w:rsidRPr="009B36A5" w:rsidTr="009B36A5">
        <w:trPr>
          <w:trHeight w:val="450"/>
        </w:trPr>
        <w:tc>
          <w:tcPr>
            <w:tcW w:w="5000" w:type="pct"/>
            <w:gridSpan w:val="19"/>
            <w:tcBorders>
              <w:top w:val="single" w:sz="4" w:space="0" w:color="auto"/>
              <w:left w:val="nil"/>
              <w:bottom w:val="nil"/>
              <w:right w:val="nil"/>
            </w:tcBorders>
            <w:shd w:val="clear" w:color="auto" w:fill="auto"/>
            <w:vAlign w:val="center"/>
            <w:hideMark/>
          </w:tcPr>
          <w:p w:rsidR="009B36A5" w:rsidRPr="009B36A5" w:rsidRDefault="009B36A5" w:rsidP="009B36A5">
            <w:pPr>
              <w:widowControl/>
              <w:rPr>
                <w:rFonts w:eastAsia="新細明體"/>
                <w:kern w:val="0"/>
                <w:sz w:val="16"/>
                <w:szCs w:val="16"/>
                <w:lang w:val="en-US"/>
              </w:rPr>
            </w:pPr>
            <w:r w:rsidRPr="009B36A5">
              <w:rPr>
                <w:rFonts w:eastAsia="新細明體"/>
                <w:kern w:val="0"/>
                <w:sz w:val="16"/>
                <w:szCs w:val="16"/>
                <w:lang w:val="en-US"/>
              </w:rPr>
              <w:t>FSS, familial short stature; Chr., chromosome; v.s., versus; OR, odds ratio; CI, confidence interval; NA, not applicable.</w:t>
            </w:r>
          </w:p>
        </w:tc>
      </w:tr>
      <w:tr w:rsidR="009B36A5" w:rsidRPr="009B36A5" w:rsidTr="009B36A5">
        <w:trPr>
          <w:trHeight w:val="530"/>
        </w:trPr>
        <w:tc>
          <w:tcPr>
            <w:tcW w:w="5000" w:type="pct"/>
            <w:gridSpan w:val="19"/>
            <w:tcBorders>
              <w:top w:val="nil"/>
              <w:left w:val="nil"/>
              <w:bottom w:val="nil"/>
              <w:right w:val="nil"/>
            </w:tcBorders>
            <w:shd w:val="clear" w:color="auto" w:fill="auto"/>
            <w:vAlign w:val="center"/>
            <w:hideMark/>
          </w:tcPr>
          <w:p w:rsidR="009B36A5" w:rsidRPr="009B36A5" w:rsidRDefault="009B36A5" w:rsidP="009B36A5">
            <w:pPr>
              <w:widowControl/>
              <w:rPr>
                <w:rFonts w:eastAsia="新細明體"/>
                <w:kern w:val="0"/>
                <w:sz w:val="16"/>
                <w:szCs w:val="16"/>
                <w:lang w:val="en-US"/>
              </w:rPr>
            </w:pPr>
            <w:r w:rsidRPr="009B36A5">
              <w:rPr>
                <w:rFonts w:eastAsia="新細明體"/>
                <w:kern w:val="0"/>
                <w:sz w:val="16"/>
                <w:szCs w:val="16"/>
                <w:lang w:val="en-US"/>
              </w:rPr>
              <w:t>OR calculation was conducted according to the defined risk alleles.</w:t>
            </w:r>
          </w:p>
        </w:tc>
      </w:tr>
      <w:tr w:rsidR="009B36A5" w:rsidRPr="009B36A5" w:rsidTr="009B36A5">
        <w:trPr>
          <w:trHeight w:val="820"/>
        </w:trPr>
        <w:tc>
          <w:tcPr>
            <w:tcW w:w="5000" w:type="pct"/>
            <w:gridSpan w:val="19"/>
            <w:tcBorders>
              <w:top w:val="nil"/>
              <w:left w:val="nil"/>
              <w:bottom w:val="nil"/>
              <w:right w:val="nil"/>
            </w:tcBorders>
            <w:shd w:val="clear" w:color="auto" w:fill="auto"/>
            <w:vAlign w:val="center"/>
            <w:hideMark/>
          </w:tcPr>
          <w:p w:rsidR="009B36A5" w:rsidRPr="009B36A5" w:rsidRDefault="00791BFF" w:rsidP="009B36A5">
            <w:pPr>
              <w:widowControl/>
              <w:rPr>
                <w:rFonts w:eastAsia="新細明體"/>
                <w:kern w:val="0"/>
                <w:sz w:val="16"/>
                <w:szCs w:val="16"/>
                <w:lang w:val="en-US"/>
              </w:rPr>
            </w:pPr>
            <w:r w:rsidRPr="009B36A5">
              <w:rPr>
                <w:rFonts w:eastAsia="新細明體"/>
                <w:kern w:val="0"/>
                <w:sz w:val="16"/>
                <w:szCs w:val="16"/>
                <w:lang w:val="en-US"/>
              </w:rPr>
              <w:t>97th percentile</w:t>
            </w:r>
            <w:r w:rsidR="009B36A5" w:rsidRPr="009B36A5">
              <w:rPr>
                <w:rFonts w:eastAsia="新細明體"/>
                <w:kern w:val="0"/>
                <w:sz w:val="16"/>
                <w:szCs w:val="16"/>
                <w:lang w:val="en-US"/>
              </w:rPr>
              <w:t xml:space="preserve"> control: individuals (height above the 97th percentile); </w:t>
            </w:r>
            <w:r w:rsidRPr="009B36A5">
              <w:rPr>
                <w:rFonts w:eastAsia="新細明體"/>
                <w:kern w:val="0"/>
                <w:sz w:val="16"/>
                <w:szCs w:val="16"/>
                <w:lang w:val="en-US"/>
              </w:rPr>
              <w:t>75th percentile</w:t>
            </w:r>
            <w:r w:rsidR="009B36A5" w:rsidRPr="009B36A5">
              <w:rPr>
                <w:rFonts w:eastAsia="新細明體"/>
                <w:kern w:val="0"/>
                <w:sz w:val="16"/>
                <w:szCs w:val="16"/>
                <w:lang w:val="en-US"/>
              </w:rPr>
              <w:t xml:space="preserve"> control: individuals (height above the 75th percentile); </w:t>
            </w:r>
            <w:r w:rsidR="00A430FF" w:rsidRPr="009B36A5">
              <w:rPr>
                <w:rFonts w:eastAsia="新細明體"/>
                <w:kern w:val="0"/>
                <w:sz w:val="16"/>
                <w:szCs w:val="16"/>
                <w:lang w:val="en-US"/>
              </w:rPr>
              <w:t>50th percentile</w:t>
            </w:r>
            <w:r w:rsidR="009B36A5" w:rsidRPr="009B36A5">
              <w:rPr>
                <w:rFonts w:eastAsia="新細明體"/>
                <w:kern w:val="0"/>
                <w:sz w:val="16"/>
                <w:szCs w:val="16"/>
                <w:lang w:val="en-US"/>
              </w:rPr>
              <w:t xml:space="preserve"> control: individuals (height above the 50th percentile); </w:t>
            </w:r>
            <w:r w:rsidR="00EC7D97" w:rsidRPr="009B36A5">
              <w:rPr>
                <w:rFonts w:eastAsia="新細明體"/>
                <w:kern w:val="0"/>
                <w:sz w:val="16"/>
                <w:szCs w:val="16"/>
                <w:lang w:val="en-US"/>
              </w:rPr>
              <w:t>25th percentile</w:t>
            </w:r>
            <w:r w:rsidR="009B36A5" w:rsidRPr="009B36A5">
              <w:rPr>
                <w:rFonts w:eastAsia="新細明體"/>
                <w:kern w:val="0"/>
                <w:sz w:val="16"/>
                <w:szCs w:val="16"/>
                <w:lang w:val="en-US"/>
              </w:rPr>
              <w:t xml:space="preserve"> control: individuals (height below the 25th percentile); </w:t>
            </w:r>
            <w:r w:rsidR="00EC7D97" w:rsidRPr="009B36A5">
              <w:rPr>
                <w:rFonts w:eastAsia="新細明體"/>
                <w:kern w:val="0"/>
                <w:sz w:val="16"/>
                <w:szCs w:val="16"/>
                <w:lang w:val="en-US"/>
              </w:rPr>
              <w:t>3rd percentile</w:t>
            </w:r>
            <w:r w:rsidR="009B36A5" w:rsidRPr="009B36A5">
              <w:rPr>
                <w:rFonts w:eastAsia="新細明體"/>
                <w:kern w:val="0"/>
                <w:sz w:val="16"/>
                <w:szCs w:val="16"/>
                <w:lang w:val="en-US"/>
              </w:rPr>
              <w:t xml:space="preserve"> control: individuals (height below the 3rd percentile). </w:t>
            </w:r>
          </w:p>
        </w:tc>
      </w:tr>
      <w:tr w:rsidR="009B36A5" w:rsidRPr="009B36A5" w:rsidTr="009B36A5">
        <w:trPr>
          <w:trHeight w:val="740"/>
        </w:trPr>
        <w:tc>
          <w:tcPr>
            <w:tcW w:w="5000" w:type="pct"/>
            <w:gridSpan w:val="19"/>
            <w:tcBorders>
              <w:top w:val="nil"/>
              <w:left w:val="nil"/>
              <w:bottom w:val="nil"/>
              <w:right w:val="nil"/>
            </w:tcBorders>
            <w:shd w:val="clear" w:color="auto" w:fill="auto"/>
            <w:vAlign w:val="center"/>
            <w:hideMark/>
          </w:tcPr>
          <w:p w:rsidR="009B36A5" w:rsidRPr="009B36A5" w:rsidRDefault="009B36A5" w:rsidP="009B36A5">
            <w:pPr>
              <w:widowControl/>
              <w:rPr>
                <w:rFonts w:eastAsia="新細明體"/>
                <w:kern w:val="0"/>
                <w:sz w:val="16"/>
                <w:szCs w:val="16"/>
                <w:lang w:val="en-US"/>
              </w:rPr>
            </w:pPr>
            <w:r w:rsidRPr="009B36A5">
              <w:rPr>
                <w:rFonts w:eastAsia="新細明體"/>
                <w:kern w:val="0"/>
                <w:sz w:val="16"/>
                <w:szCs w:val="16"/>
                <w:lang w:val="en-US"/>
              </w:rPr>
              <w:t xml:space="preserve">Various control subgroups include individuals (height above the 97th percentile), individuals (height above the 75th percentile), individuals (height above the 50th percentile), individuals (height below the 25th percentile), and individuals (height below the 3rd percentile). </w:t>
            </w:r>
          </w:p>
        </w:tc>
      </w:tr>
      <w:tr w:rsidR="009B36A5" w:rsidRPr="009B36A5" w:rsidTr="009B36A5">
        <w:trPr>
          <w:trHeight w:val="420"/>
        </w:trPr>
        <w:tc>
          <w:tcPr>
            <w:tcW w:w="5000" w:type="pct"/>
            <w:gridSpan w:val="19"/>
            <w:tcBorders>
              <w:top w:val="nil"/>
              <w:left w:val="nil"/>
              <w:bottom w:val="nil"/>
              <w:right w:val="nil"/>
            </w:tcBorders>
            <w:shd w:val="clear" w:color="auto" w:fill="auto"/>
            <w:vAlign w:val="center"/>
            <w:hideMark/>
          </w:tcPr>
          <w:p w:rsidR="009B36A5" w:rsidRPr="009B36A5" w:rsidRDefault="009B36A5" w:rsidP="009B36A5">
            <w:pPr>
              <w:widowControl/>
              <w:rPr>
                <w:rFonts w:eastAsia="新細明體"/>
                <w:kern w:val="0"/>
                <w:sz w:val="16"/>
                <w:szCs w:val="16"/>
                <w:lang w:val="en-US"/>
              </w:rPr>
            </w:pPr>
            <w:r w:rsidRPr="009B36A5">
              <w:rPr>
                <w:rFonts w:eastAsia="新細明體"/>
                <w:kern w:val="0"/>
                <w:sz w:val="16"/>
                <w:szCs w:val="16"/>
                <w:lang w:val="en-US"/>
              </w:rPr>
              <w:t>Significant correlations (</w:t>
            </w:r>
            <w:r w:rsidRPr="009B36A5">
              <w:rPr>
                <w:rFonts w:eastAsia="新細明體"/>
                <w:i/>
                <w:iCs/>
                <w:kern w:val="0"/>
                <w:sz w:val="16"/>
                <w:szCs w:val="16"/>
                <w:lang w:val="en-US"/>
              </w:rPr>
              <w:t>p</w:t>
            </w:r>
            <w:r w:rsidRPr="009B36A5">
              <w:rPr>
                <w:rFonts w:eastAsia="新細明體"/>
                <w:kern w:val="0"/>
                <w:sz w:val="16"/>
                <w:szCs w:val="16"/>
                <w:lang w:val="en-US"/>
              </w:rPr>
              <w:t xml:space="preserve"> &lt; 0.05) were in bold and italic font. </w:t>
            </w:r>
          </w:p>
        </w:tc>
      </w:tr>
    </w:tbl>
    <w:p w:rsidR="00843567" w:rsidRDefault="00843567" w:rsidP="00943BDF">
      <w:pPr>
        <w:rPr>
          <w:b/>
          <w:color w:val="FF0000"/>
          <w:lang w:val="en-US"/>
        </w:rPr>
      </w:pPr>
    </w:p>
    <w:p w:rsidR="0003307E" w:rsidRDefault="0003307E" w:rsidP="00943BDF">
      <w:pPr>
        <w:rPr>
          <w:b/>
          <w:color w:val="FF0000"/>
          <w:lang w:val="en-US"/>
        </w:rPr>
        <w:sectPr w:rsidR="0003307E" w:rsidSect="001C4D89">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879"/>
        <w:gridCol w:w="1034"/>
        <w:gridCol w:w="372"/>
        <w:gridCol w:w="776"/>
        <w:gridCol w:w="441"/>
        <w:gridCol w:w="1480"/>
        <w:gridCol w:w="773"/>
        <w:gridCol w:w="62"/>
        <w:gridCol w:w="1408"/>
        <w:gridCol w:w="881"/>
        <w:gridCol w:w="62"/>
        <w:gridCol w:w="1515"/>
        <w:gridCol w:w="888"/>
        <w:gridCol w:w="62"/>
        <w:gridCol w:w="1519"/>
        <w:gridCol w:w="890"/>
        <w:gridCol w:w="62"/>
        <w:gridCol w:w="1507"/>
        <w:gridCol w:w="787"/>
      </w:tblGrid>
      <w:tr w:rsidR="00953EC1" w:rsidRPr="00953EC1" w:rsidTr="00953EC1">
        <w:trPr>
          <w:trHeight w:val="750"/>
        </w:trPr>
        <w:tc>
          <w:tcPr>
            <w:tcW w:w="0" w:type="auto"/>
            <w:gridSpan w:val="19"/>
            <w:tcBorders>
              <w:top w:val="nil"/>
              <w:left w:val="nil"/>
              <w:bottom w:val="single" w:sz="4" w:space="0" w:color="auto"/>
              <w:right w:val="nil"/>
            </w:tcBorders>
            <w:shd w:val="clear" w:color="auto" w:fill="auto"/>
            <w:vAlign w:val="center"/>
            <w:hideMark/>
          </w:tcPr>
          <w:p w:rsidR="00953EC1" w:rsidRPr="00953EC1" w:rsidRDefault="00953EC1" w:rsidP="00953EC1">
            <w:pPr>
              <w:widowControl/>
              <w:rPr>
                <w:rFonts w:eastAsia="新細明體"/>
                <w:b/>
                <w:bCs/>
                <w:kern w:val="0"/>
                <w:szCs w:val="24"/>
                <w:lang w:val="en-US"/>
              </w:rPr>
            </w:pPr>
            <w:r w:rsidRPr="00953EC1">
              <w:rPr>
                <w:rFonts w:eastAsia="新細明體"/>
                <w:b/>
                <w:bCs/>
                <w:kern w:val="0"/>
                <w:szCs w:val="24"/>
                <w:lang w:val="en-US"/>
              </w:rPr>
              <w:lastRenderedPageBreak/>
              <w:t xml:space="preserve">Supplementary Table 4. </w:t>
            </w:r>
            <w:r w:rsidR="00745D07" w:rsidRPr="00745D07">
              <w:rPr>
                <w:rFonts w:eastAsia="新細明體"/>
                <w:b/>
                <w:bCs/>
                <w:kern w:val="0"/>
                <w:szCs w:val="24"/>
                <w:lang w:val="en-US"/>
              </w:rPr>
              <w:t>Investigation of 9 human height-related genetic variants between FSS and various control subgroups, respectively</w:t>
            </w:r>
          </w:p>
        </w:tc>
      </w:tr>
      <w:tr w:rsidR="00C90C6F" w:rsidRPr="00953EC1" w:rsidTr="00953EC1">
        <w:trPr>
          <w:trHeight w:val="1170"/>
        </w:trPr>
        <w:tc>
          <w:tcPr>
            <w:tcW w:w="0" w:type="auto"/>
            <w:vMerge w:val="restart"/>
            <w:tcBorders>
              <w:top w:val="nil"/>
              <w:left w:val="nil"/>
              <w:bottom w:val="single" w:sz="4" w:space="0" w:color="000000"/>
              <w:right w:val="nil"/>
            </w:tcBorders>
            <w:shd w:val="clear" w:color="auto" w:fill="auto"/>
            <w:vAlign w:val="center"/>
            <w:hideMark/>
          </w:tcPr>
          <w:p w:rsidR="00C90C6F" w:rsidRPr="00953EC1" w:rsidRDefault="00C90C6F" w:rsidP="00C90C6F">
            <w:pPr>
              <w:widowControl/>
              <w:jc w:val="center"/>
              <w:rPr>
                <w:rFonts w:eastAsia="新細明體"/>
                <w:b/>
                <w:bCs/>
                <w:kern w:val="0"/>
                <w:sz w:val="16"/>
                <w:szCs w:val="16"/>
                <w:lang w:val="en-US"/>
              </w:rPr>
            </w:pPr>
            <w:r w:rsidRPr="00953EC1">
              <w:rPr>
                <w:rFonts w:eastAsia="新細明體"/>
                <w:b/>
                <w:bCs/>
                <w:kern w:val="0"/>
                <w:sz w:val="16"/>
                <w:szCs w:val="16"/>
                <w:lang w:val="en-US"/>
              </w:rPr>
              <w:t>Genetic variant (rs ID)</w:t>
            </w:r>
          </w:p>
        </w:tc>
        <w:tc>
          <w:tcPr>
            <w:tcW w:w="0" w:type="auto"/>
            <w:vMerge w:val="restart"/>
            <w:tcBorders>
              <w:top w:val="nil"/>
              <w:left w:val="nil"/>
              <w:bottom w:val="single" w:sz="4" w:space="0" w:color="000000"/>
              <w:right w:val="nil"/>
            </w:tcBorders>
            <w:shd w:val="clear" w:color="auto" w:fill="auto"/>
            <w:vAlign w:val="center"/>
            <w:hideMark/>
          </w:tcPr>
          <w:p w:rsidR="00C90C6F" w:rsidRPr="00953EC1" w:rsidRDefault="00C90C6F" w:rsidP="00C90C6F">
            <w:pPr>
              <w:widowControl/>
              <w:jc w:val="center"/>
              <w:rPr>
                <w:rFonts w:eastAsia="新細明體"/>
                <w:b/>
                <w:bCs/>
                <w:kern w:val="0"/>
                <w:sz w:val="16"/>
                <w:szCs w:val="16"/>
                <w:lang w:val="en-US"/>
              </w:rPr>
            </w:pPr>
            <w:r w:rsidRPr="00953EC1">
              <w:rPr>
                <w:rFonts w:eastAsia="新細明體"/>
                <w:b/>
                <w:bCs/>
                <w:kern w:val="0"/>
                <w:sz w:val="16"/>
                <w:szCs w:val="16"/>
                <w:lang w:val="en-US"/>
              </w:rPr>
              <w:t>Gene</w:t>
            </w:r>
          </w:p>
        </w:tc>
        <w:tc>
          <w:tcPr>
            <w:tcW w:w="0" w:type="auto"/>
            <w:vMerge w:val="restart"/>
            <w:tcBorders>
              <w:top w:val="nil"/>
              <w:left w:val="nil"/>
              <w:bottom w:val="single" w:sz="4" w:space="0" w:color="000000"/>
              <w:right w:val="nil"/>
            </w:tcBorders>
            <w:shd w:val="clear" w:color="auto" w:fill="auto"/>
            <w:vAlign w:val="center"/>
            <w:hideMark/>
          </w:tcPr>
          <w:p w:rsidR="00C90C6F" w:rsidRPr="00953EC1" w:rsidRDefault="00C90C6F" w:rsidP="00C90C6F">
            <w:pPr>
              <w:widowControl/>
              <w:jc w:val="center"/>
              <w:rPr>
                <w:rFonts w:eastAsia="新細明體"/>
                <w:b/>
                <w:bCs/>
                <w:kern w:val="0"/>
                <w:sz w:val="16"/>
                <w:szCs w:val="16"/>
                <w:lang w:val="en-US"/>
              </w:rPr>
            </w:pPr>
            <w:r w:rsidRPr="00953EC1">
              <w:rPr>
                <w:rFonts w:eastAsia="新細明體"/>
                <w:b/>
                <w:bCs/>
                <w:kern w:val="0"/>
                <w:sz w:val="16"/>
                <w:szCs w:val="16"/>
                <w:lang w:val="en-US"/>
              </w:rPr>
              <w:t>Chr.</w:t>
            </w:r>
          </w:p>
        </w:tc>
        <w:tc>
          <w:tcPr>
            <w:tcW w:w="0" w:type="auto"/>
            <w:vMerge w:val="restart"/>
            <w:tcBorders>
              <w:top w:val="nil"/>
              <w:left w:val="nil"/>
              <w:bottom w:val="single" w:sz="4" w:space="0" w:color="000000"/>
              <w:right w:val="nil"/>
            </w:tcBorders>
            <w:shd w:val="clear" w:color="auto" w:fill="auto"/>
            <w:vAlign w:val="center"/>
            <w:hideMark/>
          </w:tcPr>
          <w:p w:rsidR="00C90C6F" w:rsidRPr="00953EC1" w:rsidRDefault="00C90C6F" w:rsidP="00C90C6F">
            <w:pPr>
              <w:widowControl/>
              <w:jc w:val="center"/>
              <w:rPr>
                <w:rFonts w:eastAsia="新細明體"/>
                <w:b/>
                <w:bCs/>
                <w:kern w:val="0"/>
                <w:sz w:val="16"/>
                <w:szCs w:val="16"/>
                <w:lang w:val="en-US"/>
              </w:rPr>
            </w:pPr>
            <w:r w:rsidRPr="00953EC1">
              <w:rPr>
                <w:rFonts w:eastAsia="新細明體"/>
                <w:b/>
                <w:bCs/>
                <w:kern w:val="0"/>
                <w:sz w:val="16"/>
                <w:szCs w:val="16"/>
                <w:lang w:val="en-US"/>
              </w:rPr>
              <w:t>Position</w:t>
            </w:r>
          </w:p>
        </w:tc>
        <w:tc>
          <w:tcPr>
            <w:tcW w:w="0" w:type="auto"/>
            <w:vMerge w:val="restart"/>
            <w:tcBorders>
              <w:top w:val="nil"/>
              <w:left w:val="nil"/>
              <w:bottom w:val="single" w:sz="4" w:space="0" w:color="000000"/>
              <w:right w:val="nil"/>
            </w:tcBorders>
            <w:shd w:val="clear" w:color="auto" w:fill="auto"/>
            <w:vAlign w:val="center"/>
            <w:hideMark/>
          </w:tcPr>
          <w:p w:rsidR="00C90C6F" w:rsidRPr="00953EC1" w:rsidRDefault="00C90C6F" w:rsidP="00C90C6F">
            <w:pPr>
              <w:widowControl/>
              <w:jc w:val="center"/>
              <w:rPr>
                <w:rFonts w:eastAsia="新細明體"/>
                <w:b/>
                <w:bCs/>
                <w:kern w:val="0"/>
                <w:sz w:val="16"/>
                <w:szCs w:val="16"/>
                <w:lang w:val="en-US"/>
              </w:rPr>
            </w:pPr>
            <w:r w:rsidRPr="00953EC1">
              <w:rPr>
                <w:rFonts w:eastAsia="新細明體"/>
                <w:b/>
                <w:bCs/>
                <w:kern w:val="0"/>
                <w:sz w:val="16"/>
                <w:szCs w:val="16"/>
                <w:lang w:val="en-US"/>
              </w:rPr>
              <w:t>Risk allele</w:t>
            </w:r>
          </w:p>
        </w:tc>
        <w:tc>
          <w:tcPr>
            <w:tcW w:w="0" w:type="auto"/>
            <w:gridSpan w:val="2"/>
            <w:tcBorders>
              <w:top w:val="single" w:sz="4" w:space="0" w:color="auto"/>
              <w:left w:val="nil"/>
              <w:bottom w:val="single" w:sz="4" w:space="0" w:color="auto"/>
              <w:right w:val="nil"/>
            </w:tcBorders>
            <w:shd w:val="clear" w:color="auto" w:fill="auto"/>
            <w:vAlign w:val="center"/>
            <w:hideMark/>
          </w:tcPr>
          <w:p w:rsidR="00C90C6F" w:rsidRPr="009B36A5" w:rsidRDefault="00C90C6F" w:rsidP="00C90C6F">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Pr="009B36A5">
              <w:rPr>
                <w:rFonts w:eastAsia="新細明體"/>
                <w:kern w:val="0"/>
                <w:sz w:val="16"/>
                <w:szCs w:val="16"/>
                <w:lang w:val="en-US"/>
              </w:rPr>
              <w:t>97th percentile</w:t>
            </w:r>
            <w:r w:rsidRPr="009B36A5">
              <w:rPr>
                <w:rFonts w:eastAsia="新細明體"/>
                <w:bCs/>
                <w:color w:val="000000"/>
                <w:kern w:val="0"/>
                <w:sz w:val="16"/>
                <w:szCs w:val="16"/>
                <w:lang w:val="en-US"/>
              </w:rPr>
              <w:t xml:space="preserve"> control                         (Case: 1,163 v.s. control: 156)</w:t>
            </w:r>
          </w:p>
        </w:tc>
        <w:tc>
          <w:tcPr>
            <w:tcW w:w="0" w:type="auto"/>
            <w:tcBorders>
              <w:top w:val="nil"/>
              <w:left w:val="nil"/>
              <w:bottom w:val="nil"/>
              <w:right w:val="nil"/>
            </w:tcBorders>
            <w:shd w:val="clear" w:color="auto" w:fill="auto"/>
            <w:vAlign w:val="center"/>
            <w:hideMark/>
          </w:tcPr>
          <w:p w:rsidR="00C90C6F" w:rsidRPr="009B36A5" w:rsidRDefault="00C90C6F" w:rsidP="00C90C6F">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　</w:t>
            </w:r>
          </w:p>
        </w:tc>
        <w:tc>
          <w:tcPr>
            <w:tcW w:w="0" w:type="auto"/>
            <w:gridSpan w:val="2"/>
            <w:tcBorders>
              <w:top w:val="single" w:sz="4" w:space="0" w:color="auto"/>
              <w:left w:val="nil"/>
              <w:bottom w:val="single" w:sz="4" w:space="0" w:color="auto"/>
              <w:right w:val="nil"/>
            </w:tcBorders>
            <w:shd w:val="clear" w:color="auto" w:fill="auto"/>
            <w:vAlign w:val="center"/>
            <w:hideMark/>
          </w:tcPr>
          <w:p w:rsidR="00C90C6F" w:rsidRPr="009B36A5" w:rsidRDefault="00C90C6F" w:rsidP="00C90C6F">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Pr="009B36A5">
              <w:rPr>
                <w:rFonts w:eastAsia="新細明體"/>
                <w:kern w:val="0"/>
                <w:sz w:val="16"/>
                <w:szCs w:val="16"/>
                <w:lang w:val="en-US"/>
              </w:rPr>
              <w:t>75th percentile</w:t>
            </w:r>
            <w:r w:rsidRPr="009B36A5">
              <w:rPr>
                <w:rFonts w:eastAsia="新細明體"/>
                <w:bCs/>
                <w:color w:val="000000"/>
                <w:kern w:val="0"/>
                <w:sz w:val="16"/>
                <w:szCs w:val="16"/>
                <w:lang w:val="en-US"/>
              </w:rPr>
              <w:t xml:space="preserve"> control                             (Case: 1,163 v.s. control: 1,071)</w:t>
            </w:r>
          </w:p>
        </w:tc>
        <w:tc>
          <w:tcPr>
            <w:tcW w:w="0" w:type="auto"/>
            <w:tcBorders>
              <w:top w:val="nil"/>
              <w:left w:val="nil"/>
              <w:bottom w:val="nil"/>
              <w:right w:val="nil"/>
            </w:tcBorders>
            <w:shd w:val="clear" w:color="auto" w:fill="auto"/>
            <w:noWrap/>
            <w:vAlign w:val="center"/>
            <w:hideMark/>
          </w:tcPr>
          <w:p w:rsidR="00C90C6F" w:rsidRPr="009B36A5" w:rsidRDefault="00C90C6F" w:rsidP="00C90C6F">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0" w:type="auto"/>
            <w:gridSpan w:val="2"/>
            <w:tcBorders>
              <w:top w:val="single" w:sz="4" w:space="0" w:color="auto"/>
              <w:left w:val="nil"/>
              <w:bottom w:val="single" w:sz="4" w:space="0" w:color="auto"/>
              <w:right w:val="nil"/>
            </w:tcBorders>
            <w:shd w:val="clear" w:color="auto" w:fill="auto"/>
            <w:vAlign w:val="center"/>
            <w:hideMark/>
          </w:tcPr>
          <w:p w:rsidR="00C90C6F" w:rsidRPr="009B36A5" w:rsidRDefault="00C90C6F" w:rsidP="00C90C6F">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Pr="009B36A5">
              <w:rPr>
                <w:rFonts w:eastAsia="新細明體"/>
                <w:kern w:val="0"/>
                <w:sz w:val="16"/>
                <w:szCs w:val="16"/>
                <w:lang w:val="en-US"/>
              </w:rPr>
              <w:t>50th percentile</w:t>
            </w:r>
            <w:r w:rsidRPr="009B36A5">
              <w:rPr>
                <w:rFonts w:eastAsia="新細明體"/>
                <w:bCs/>
                <w:color w:val="000000"/>
                <w:kern w:val="0"/>
                <w:sz w:val="16"/>
                <w:szCs w:val="16"/>
                <w:lang w:val="en-US"/>
              </w:rPr>
              <w:t xml:space="preserve"> control                                   (Case: 1,163 v.s. control: 1,794)</w:t>
            </w:r>
          </w:p>
        </w:tc>
        <w:tc>
          <w:tcPr>
            <w:tcW w:w="0" w:type="auto"/>
            <w:tcBorders>
              <w:top w:val="nil"/>
              <w:left w:val="nil"/>
              <w:bottom w:val="nil"/>
              <w:right w:val="nil"/>
            </w:tcBorders>
            <w:shd w:val="clear" w:color="auto" w:fill="auto"/>
            <w:noWrap/>
            <w:vAlign w:val="center"/>
            <w:hideMark/>
          </w:tcPr>
          <w:p w:rsidR="00C90C6F" w:rsidRPr="009B36A5" w:rsidRDefault="00C90C6F" w:rsidP="00C90C6F">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0" w:type="auto"/>
            <w:gridSpan w:val="2"/>
            <w:tcBorders>
              <w:top w:val="single" w:sz="4" w:space="0" w:color="auto"/>
              <w:left w:val="nil"/>
              <w:bottom w:val="single" w:sz="4" w:space="0" w:color="auto"/>
              <w:right w:val="nil"/>
            </w:tcBorders>
            <w:shd w:val="clear" w:color="auto" w:fill="auto"/>
            <w:vAlign w:val="center"/>
            <w:hideMark/>
          </w:tcPr>
          <w:p w:rsidR="00C90C6F" w:rsidRPr="009B36A5" w:rsidRDefault="00C90C6F" w:rsidP="00C90C6F">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Pr="009B36A5">
              <w:rPr>
                <w:rFonts w:eastAsia="新細明體"/>
                <w:kern w:val="0"/>
                <w:sz w:val="16"/>
                <w:szCs w:val="16"/>
                <w:lang w:val="en-US"/>
              </w:rPr>
              <w:t>25th percentile</w:t>
            </w:r>
            <w:r w:rsidRPr="009B36A5">
              <w:rPr>
                <w:rFonts w:eastAsia="新細明體"/>
                <w:bCs/>
                <w:color w:val="000000"/>
                <w:kern w:val="0"/>
                <w:sz w:val="16"/>
                <w:szCs w:val="16"/>
                <w:lang w:val="en-US"/>
              </w:rPr>
              <w:t xml:space="preserve"> control                                    (Case: 1,163 v.s. control: 1,004)</w:t>
            </w:r>
          </w:p>
        </w:tc>
        <w:tc>
          <w:tcPr>
            <w:tcW w:w="0" w:type="auto"/>
            <w:tcBorders>
              <w:top w:val="nil"/>
              <w:left w:val="nil"/>
              <w:bottom w:val="nil"/>
              <w:right w:val="nil"/>
            </w:tcBorders>
            <w:shd w:val="clear" w:color="auto" w:fill="auto"/>
            <w:noWrap/>
            <w:vAlign w:val="center"/>
            <w:hideMark/>
          </w:tcPr>
          <w:p w:rsidR="00C90C6F" w:rsidRPr="009B36A5" w:rsidRDefault="00C90C6F" w:rsidP="00C90C6F">
            <w:pPr>
              <w:widowControl/>
              <w:rPr>
                <w:rFonts w:eastAsia="新細明體"/>
                <w:color w:val="000000"/>
                <w:kern w:val="0"/>
                <w:sz w:val="16"/>
                <w:szCs w:val="16"/>
                <w:lang w:val="en-US"/>
              </w:rPr>
            </w:pPr>
            <w:r w:rsidRPr="009B36A5">
              <w:rPr>
                <w:rFonts w:eastAsia="新細明體"/>
                <w:color w:val="000000"/>
                <w:kern w:val="0"/>
                <w:sz w:val="16"/>
                <w:szCs w:val="16"/>
                <w:lang w:val="en-US"/>
              </w:rPr>
              <w:t xml:space="preserve">　</w:t>
            </w:r>
          </w:p>
        </w:tc>
        <w:tc>
          <w:tcPr>
            <w:tcW w:w="0" w:type="auto"/>
            <w:gridSpan w:val="2"/>
            <w:tcBorders>
              <w:top w:val="single" w:sz="4" w:space="0" w:color="auto"/>
              <w:left w:val="nil"/>
              <w:bottom w:val="single" w:sz="4" w:space="0" w:color="auto"/>
              <w:right w:val="nil"/>
            </w:tcBorders>
            <w:shd w:val="clear" w:color="auto" w:fill="auto"/>
            <w:vAlign w:val="center"/>
            <w:hideMark/>
          </w:tcPr>
          <w:p w:rsidR="00C90C6F" w:rsidRPr="009B36A5" w:rsidRDefault="00C90C6F" w:rsidP="00C90C6F">
            <w:pPr>
              <w:widowControl/>
              <w:jc w:val="center"/>
              <w:rPr>
                <w:rFonts w:eastAsia="新細明體"/>
                <w:bCs/>
                <w:color w:val="000000"/>
                <w:kern w:val="0"/>
                <w:sz w:val="16"/>
                <w:szCs w:val="16"/>
                <w:lang w:val="en-US"/>
              </w:rPr>
            </w:pPr>
            <w:r w:rsidRPr="009B36A5">
              <w:rPr>
                <w:rFonts w:eastAsia="新細明體"/>
                <w:bCs/>
                <w:color w:val="000000"/>
                <w:kern w:val="0"/>
                <w:sz w:val="16"/>
                <w:szCs w:val="16"/>
                <w:lang w:val="en-US"/>
              </w:rPr>
              <w:t xml:space="preserve">FSS v.s. </w:t>
            </w:r>
            <w:r w:rsidRPr="009B36A5">
              <w:rPr>
                <w:rFonts w:eastAsia="新細明體"/>
                <w:kern w:val="0"/>
                <w:sz w:val="16"/>
                <w:szCs w:val="16"/>
                <w:lang w:val="en-US"/>
              </w:rPr>
              <w:t>3rd percentile</w:t>
            </w:r>
            <w:r w:rsidRPr="009B36A5">
              <w:rPr>
                <w:rFonts w:eastAsia="新細明體"/>
                <w:bCs/>
                <w:color w:val="000000"/>
                <w:kern w:val="0"/>
                <w:sz w:val="16"/>
                <w:szCs w:val="16"/>
                <w:lang w:val="en-US"/>
              </w:rPr>
              <w:t xml:space="preserve"> control                                (Case: 1,163 v.s. control: 186)</w:t>
            </w:r>
          </w:p>
        </w:tc>
      </w:tr>
      <w:tr w:rsidR="00953EC1" w:rsidRPr="00953EC1" w:rsidTr="00953EC1">
        <w:trPr>
          <w:trHeight w:val="860"/>
        </w:trPr>
        <w:tc>
          <w:tcPr>
            <w:tcW w:w="0" w:type="auto"/>
            <w:vMerge/>
            <w:tcBorders>
              <w:top w:val="nil"/>
              <w:left w:val="nil"/>
              <w:bottom w:val="single" w:sz="4" w:space="0" w:color="000000"/>
              <w:right w:val="nil"/>
            </w:tcBorders>
            <w:vAlign w:val="center"/>
            <w:hideMark/>
          </w:tcPr>
          <w:p w:rsidR="00953EC1" w:rsidRPr="00953EC1" w:rsidRDefault="00953EC1" w:rsidP="00953EC1">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953EC1" w:rsidRPr="00953EC1" w:rsidRDefault="00953EC1" w:rsidP="00953EC1">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953EC1" w:rsidRPr="00953EC1" w:rsidRDefault="00953EC1" w:rsidP="00953EC1">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953EC1" w:rsidRPr="00953EC1" w:rsidRDefault="00953EC1" w:rsidP="00953EC1">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953EC1" w:rsidRPr="00953EC1" w:rsidRDefault="00953EC1" w:rsidP="00953EC1">
            <w:pPr>
              <w:widowControl/>
              <w:rPr>
                <w:rFonts w:eastAsia="新細明體"/>
                <w:b/>
                <w:bCs/>
                <w:kern w:val="0"/>
                <w:sz w:val="16"/>
                <w:szCs w:val="16"/>
                <w:lang w:val="en-US"/>
              </w:rPr>
            </w:pP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color w:val="000000"/>
                <w:kern w:val="0"/>
                <w:sz w:val="16"/>
                <w:szCs w:val="16"/>
                <w:lang w:val="en-US"/>
              </w:rPr>
            </w:pPr>
            <w:r w:rsidRPr="00953EC1">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i/>
                <w:iCs/>
                <w:color w:val="000000"/>
                <w:kern w:val="0"/>
                <w:sz w:val="16"/>
                <w:szCs w:val="16"/>
                <w:lang w:val="en-US"/>
              </w:rPr>
            </w:pPr>
            <w:r w:rsidRPr="00953EC1">
              <w:rPr>
                <w:rFonts w:eastAsia="新細明體"/>
                <w:b/>
                <w:bCs/>
                <w:i/>
                <w:iCs/>
                <w:color w:val="000000"/>
                <w:kern w:val="0"/>
                <w:sz w:val="16"/>
                <w:szCs w:val="16"/>
                <w:lang w:val="en-US"/>
              </w:rPr>
              <w:t xml:space="preserve">p </w:t>
            </w:r>
            <w:r w:rsidRPr="00953EC1">
              <w:rPr>
                <w:rFonts w:eastAsia="新細明體"/>
                <w:b/>
                <w:bCs/>
                <w:color w:val="000000"/>
                <w:kern w:val="0"/>
                <w:sz w:val="16"/>
                <w:szCs w:val="16"/>
                <w:lang w:val="en-US"/>
              </w:rPr>
              <w:t>value</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i/>
                <w:iCs/>
                <w:color w:val="000000"/>
                <w:kern w:val="0"/>
                <w:sz w:val="16"/>
                <w:szCs w:val="16"/>
                <w:lang w:val="en-US"/>
              </w:rPr>
            </w:pPr>
            <w:r w:rsidRPr="00953EC1">
              <w:rPr>
                <w:rFonts w:eastAsia="新細明體"/>
                <w:b/>
                <w:bCs/>
                <w:i/>
                <w:iCs/>
                <w:color w:val="000000"/>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color w:val="000000"/>
                <w:kern w:val="0"/>
                <w:sz w:val="16"/>
                <w:szCs w:val="16"/>
                <w:lang w:val="en-US"/>
              </w:rPr>
            </w:pPr>
            <w:r w:rsidRPr="00953EC1">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i/>
                <w:iCs/>
                <w:color w:val="000000"/>
                <w:kern w:val="0"/>
                <w:sz w:val="16"/>
                <w:szCs w:val="16"/>
                <w:lang w:val="en-US"/>
              </w:rPr>
            </w:pPr>
            <w:r w:rsidRPr="00953EC1">
              <w:rPr>
                <w:rFonts w:eastAsia="新細明體"/>
                <w:b/>
                <w:bCs/>
                <w:i/>
                <w:iCs/>
                <w:color w:val="000000"/>
                <w:kern w:val="0"/>
                <w:sz w:val="16"/>
                <w:szCs w:val="16"/>
                <w:lang w:val="en-US"/>
              </w:rPr>
              <w:t xml:space="preserve">p </w:t>
            </w:r>
            <w:r w:rsidRPr="00953EC1">
              <w:rPr>
                <w:rFonts w:eastAsia="新細明體"/>
                <w:b/>
                <w:bCs/>
                <w:color w:val="000000"/>
                <w:kern w:val="0"/>
                <w:sz w:val="16"/>
                <w:szCs w:val="16"/>
                <w:lang w:val="en-US"/>
              </w:rPr>
              <w:t>value</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color w:val="000000"/>
                <w:kern w:val="0"/>
                <w:sz w:val="16"/>
                <w:szCs w:val="16"/>
                <w:lang w:val="en-US"/>
              </w:rPr>
            </w:pPr>
            <w:r w:rsidRPr="00953EC1">
              <w:rPr>
                <w:rFonts w:eastAsia="新細明體"/>
                <w:color w:val="000000"/>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color w:val="000000"/>
                <w:kern w:val="0"/>
                <w:sz w:val="16"/>
                <w:szCs w:val="16"/>
                <w:lang w:val="en-US"/>
              </w:rPr>
            </w:pPr>
            <w:r w:rsidRPr="00953EC1">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i/>
                <w:iCs/>
                <w:color w:val="000000"/>
                <w:kern w:val="0"/>
                <w:sz w:val="16"/>
                <w:szCs w:val="16"/>
                <w:lang w:val="en-US"/>
              </w:rPr>
            </w:pPr>
            <w:r w:rsidRPr="00953EC1">
              <w:rPr>
                <w:rFonts w:eastAsia="新細明體"/>
                <w:b/>
                <w:bCs/>
                <w:i/>
                <w:iCs/>
                <w:color w:val="000000"/>
                <w:kern w:val="0"/>
                <w:sz w:val="16"/>
                <w:szCs w:val="16"/>
                <w:lang w:val="en-US"/>
              </w:rPr>
              <w:t xml:space="preserve">p </w:t>
            </w:r>
            <w:r w:rsidRPr="00953EC1">
              <w:rPr>
                <w:rFonts w:eastAsia="新細明體"/>
                <w:b/>
                <w:bCs/>
                <w:color w:val="000000"/>
                <w:kern w:val="0"/>
                <w:sz w:val="16"/>
                <w:szCs w:val="16"/>
                <w:lang w:val="en-US"/>
              </w:rPr>
              <w:t>value</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color w:val="000000"/>
                <w:kern w:val="0"/>
                <w:sz w:val="16"/>
                <w:szCs w:val="16"/>
                <w:lang w:val="en-US"/>
              </w:rPr>
            </w:pPr>
            <w:r w:rsidRPr="00953EC1">
              <w:rPr>
                <w:rFonts w:eastAsia="新細明體"/>
                <w:color w:val="000000"/>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color w:val="000000"/>
                <w:kern w:val="0"/>
                <w:sz w:val="16"/>
                <w:szCs w:val="16"/>
                <w:lang w:val="en-US"/>
              </w:rPr>
            </w:pPr>
            <w:r w:rsidRPr="00953EC1">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i/>
                <w:iCs/>
                <w:color w:val="000000"/>
                <w:kern w:val="0"/>
                <w:sz w:val="16"/>
                <w:szCs w:val="16"/>
                <w:lang w:val="en-US"/>
              </w:rPr>
            </w:pPr>
            <w:r w:rsidRPr="00953EC1">
              <w:rPr>
                <w:rFonts w:eastAsia="新細明體"/>
                <w:b/>
                <w:bCs/>
                <w:i/>
                <w:iCs/>
                <w:color w:val="000000"/>
                <w:kern w:val="0"/>
                <w:sz w:val="16"/>
                <w:szCs w:val="16"/>
                <w:lang w:val="en-US"/>
              </w:rPr>
              <w:t xml:space="preserve">p </w:t>
            </w:r>
            <w:r w:rsidRPr="00953EC1">
              <w:rPr>
                <w:rFonts w:eastAsia="新細明體"/>
                <w:b/>
                <w:bCs/>
                <w:color w:val="000000"/>
                <w:kern w:val="0"/>
                <w:sz w:val="16"/>
                <w:szCs w:val="16"/>
                <w:lang w:val="en-US"/>
              </w:rPr>
              <w:t>value</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color w:val="000000"/>
                <w:kern w:val="0"/>
                <w:sz w:val="16"/>
                <w:szCs w:val="16"/>
                <w:lang w:val="en-US"/>
              </w:rPr>
            </w:pPr>
            <w:r w:rsidRPr="00953EC1">
              <w:rPr>
                <w:rFonts w:eastAsia="新細明體"/>
                <w:color w:val="000000"/>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color w:val="000000"/>
                <w:kern w:val="0"/>
                <w:sz w:val="16"/>
                <w:szCs w:val="16"/>
                <w:lang w:val="en-US"/>
              </w:rPr>
            </w:pPr>
            <w:r w:rsidRPr="00953EC1">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b/>
                <w:bCs/>
                <w:i/>
                <w:iCs/>
                <w:color w:val="000000"/>
                <w:kern w:val="0"/>
                <w:sz w:val="16"/>
                <w:szCs w:val="16"/>
                <w:lang w:val="en-US"/>
              </w:rPr>
            </w:pPr>
            <w:r w:rsidRPr="00953EC1">
              <w:rPr>
                <w:rFonts w:eastAsia="新細明體"/>
                <w:b/>
                <w:bCs/>
                <w:i/>
                <w:iCs/>
                <w:color w:val="000000"/>
                <w:kern w:val="0"/>
                <w:sz w:val="16"/>
                <w:szCs w:val="16"/>
                <w:lang w:val="en-US"/>
              </w:rPr>
              <w:t xml:space="preserve">p </w:t>
            </w:r>
            <w:r w:rsidRPr="00953EC1">
              <w:rPr>
                <w:rFonts w:eastAsia="新細明體"/>
                <w:b/>
                <w:bCs/>
                <w:color w:val="000000"/>
                <w:kern w:val="0"/>
                <w:sz w:val="16"/>
                <w:szCs w:val="16"/>
                <w:lang w:val="en-US"/>
              </w:rPr>
              <w:t>value</w:t>
            </w:r>
          </w:p>
        </w:tc>
      </w:tr>
      <w:tr w:rsidR="00953EC1" w:rsidRPr="00953EC1" w:rsidTr="00953EC1">
        <w:trPr>
          <w:trHeight w:val="150"/>
        </w:trPr>
        <w:tc>
          <w:tcPr>
            <w:tcW w:w="0" w:type="auto"/>
            <w:tcBorders>
              <w:top w:val="nil"/>
              <w:left w:val="nil"/>
              <w:bottom w:val="nil"/>
              <w:right w:val="nil"/>
            </w:tcBorders>
            <w:shd w:val="clear" w:color="auto" w:fill="auto"/>
            <w:vAlign w:val="center"/>
            <w:hideMark/>
          </w:tcPr>
          <w:p w:rsidR="00953EC1" w:rsidRPr="00953EC1" w:rsidRDefault="00953EC1" w:rsidP="00953EC1">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Times New Roman"/>
                <w:kern w:val="0"/>
                <w:sz w:val="16"/>
                <w:szCs w:val="16"/>
                <w:lang w:val="en-US"/>
              </w:rPr>
            </w:pP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rs2421992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DNM3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172241251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C</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3.08 ( 2.52 - 3.77 )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6.22E-28</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4.55 (4.00 - 5.00)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8.78E-119</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5.12 ( 4.54 - 5.77 )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1.02E-156</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4.36 ( 3.84 - 4.95 )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1.59E-114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3.5 ( 2.88 - 4.25 )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1.28E-36</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rs4974480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ANAPC13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134178562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A</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1.34 ( 1.01 - 1.76 )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4.23E-02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1.37 (1.20 - 1.57)</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6.21E-06</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1.26 ( 1.12 - 1.42 )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1.24E-04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1.16 ( 1.02 - 1.33 )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2.88E-02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1.02 ( 0.80 - 1.29 )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8.86E-01</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rs13131350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LCORL</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17877487</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G</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1.74 ( 1.32 - 2.31 )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9.66E-05</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1.32 (1.16 - 1.50)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2.31E-05</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1.35 ( 1.21 - 1.52 )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1.74E-07</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1.06 ( 0.94 - 1.21 )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3.48E-01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1.06 ( 0.84 - 1.33 )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6.29E-01</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rs7763064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GPR126</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6</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142797289</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A</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1.58 ( 1.22 - 2.04 )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4.93E-04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1.22 (1.08 - 1.38)</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1.36E-03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 ( 1.08 - 1.34 )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8.02E-04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1.09 ( 0.97 - 1.23 )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1.63E-01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 ( 0.88 - 1.37 )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3.93E-01</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rs10858250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QSOX2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9</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139119215</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A</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1.18 ( 0.89 - 1.56 )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2.47E-01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1.27 (1.10 - 1.47)</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1.21E-03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1.23 ( 1.08 - 1.40 )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1.39E-03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1.12 ( 0.97 - 1.30 )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1.21E-01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1.09 ( 0.84 - 1.43 )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5.13E-01</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rs11170631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 xml:space="preserve">ATF7-ATP5G2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54041192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T</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1.23 ( 0.96 - 1.58 )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1.01E-01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1.37 (1.20 - 1.56)</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6.08E-07</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1.29 ( 1.16 - 1.45 )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4.83E-06</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1.13 ( 0.99 - 1.28 )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6.60E-02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1.15 ( 0.91 - 1.45 )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2.38E-01</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rs258324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CDK10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16</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89754255</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G</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1.49 ( 1.16 - 1.91 )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2.01E-03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1.22 (1.08 - 1.39)</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2.80E-03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1.30 ( 1.16 - 1.46 )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1.12E-05</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1.13 ( 0.99 - 1.29 )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6.24E-02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1.01 ( 0.79 - 1.30 )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9.17E-01</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rs8094261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 xml:space="preserve">CABLES1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18</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20746728</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G</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1.64 ( 1.17 - 2.30 )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4.27E-03</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1.37 (1.17 - 1.60)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6.46E-05</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1.42 ( 1.24 - 1.62 )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3.79E-07</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1.17 ( 1.00- 1.36 )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4.78E-02</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1.00 ( 0.77 - 1.31 )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9.97E-01</w:t>
            </w:r>
          </w:p>
        </w:tc>
      </w:tr>
      <w:tr w:rsidR="00953EC1" w:rsidRPr="00953EC1" w:rsidTr="00953EC1">
        <w:trPr>
          <w:trHeight w:val="410"/>
        </w:trPr>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rs4911494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i/>
                <w:iCs/>
                <w:kern w:val="0"/>
                <w:sz w:val="16"/>
                <w:szCs w:val="16"/>
                <w:lang w:val="en-US"/>
              </w:rPr>
            </w:pPr>
            <w:r w:rsidRPr="00953EC1">
              <w:rPr>
                <w:rFonts w:eastAsia="新細明體"/>
                <w:i/>
                <w:iCs/>
                <w:kern w:val="0"/>
                <w:sz w:val="16"/>
                <w:szCs w:val="16"/>
                <w:lang w:val="en-US"/>
              </w:rPr>
              <w:t xml:space="preserve">UQCC1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20</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33971914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T</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1.53 ( 1.19 - 1.96 )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8.69E-04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1.32 (1.15 - 1.49)</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6.12E-05</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1.26 ( 1.12 - 1.42 )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r w:rsidRPr="00953EC1">
              <w:rPr>
                <w:rFonts w:eastAsia="新細明體"/>
                <w:b/>
                <w:bCs/>
                <w:i/>
                <w:iCs/>
                <w:kern w:val="0"/>
                <w:sz w:val="16"/>
                <w:szCs w:val="16"/>
                <w:lang w:val="en-US"/>
              </w:rPr>
              <w:t>1.25E-04</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1.00 ( 0.88 - 1.15 )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9.45E-01</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1.05 ( 0.82 - 1.34 )</w:t>
            </w:r>
          </w:p>
        </w:tc>
        <w:tc>
          <w:tcPr>
            <w:tcW w:w="0" w:type="auto"/>
            <w:tcBorders>
              <w:top w:val="nil"/>
              <w:left w:val="nil"/>
              <w:bottom w:val="nil"/>
              <w:right w:val="nil"/>
            </w:tcBorders>
            <w:shd w:val="clear" w:color="auto" w:fill="auto"/>
            <w:noWrap/>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7.25E-01</w:t>
            </w:r>
          </w:p>
        </w:tc>
      </w:tr>
      <w:tr w:rsidR="00953EC1" w:rsidRPr="00953EC1" w:rsidTr="00953EC1">
        <w:trPr>
          <w:trHeight w:val="110"/>
        </w:trPr>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953EC1" w:rsidRPr="00953EC1" w:rsidRDefault="00953EC1" w:rsidP="00953EC1">
            <w:pPr>
              <w:widowControl/>
              <w:jc w:val="center"/>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c>
          <w:tcPr>
            <w:tcW w:w="0" w:type="auto"/>
            <w:tcBorders>
              <w:top w:val="nil"/>
              <w:left w:val="nil"/>
              <w:bottom w:val="single" w:sz="4" w:space="0" w:color="auto"/>
              <w:right w:val="nil"/>
            </w:tcBorders>
            <w:shd w:val="clear" w:color="auto" w:fill="auto"/>
            <w:noWrap/>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　</w:t>
            </w:r>
          </w:p>
        </w:tc>
      </w:tr>
      <w:tr w:rsidR="00953EC1" w:rsidRPr="00953EC1" w:rsidTr="00953EC1">
        <w:trPr>
          <w:trHeight w:val="450"/>
        </w:trPr>
        <w:tc>
          <w:tcPr>
            <w:tcW w:w="0" w:type="auto"/>
            <w:gridSpan w:val="19"/>
            <w:tcBorders>
              <w:top w:val="single" w:sz="4" w:space="0" w:color="auto"/>
              <w:left w:val="nil"/>
              <w:bottom w:val="nil"/>
              <w:right w:val="nil"/>
            </w:tcBorders>
            <w:shd w:val="clear" w:color="auto" w:fill="auto"/>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FSS, familial short stature; Chr., chromosome; v.s., versus; OR, odds ratio; CI, confidence interval; NA, not applicable.</w:t>
            </w:r>
          </w:p>
        </w:tc>
      </w:tr>
      <w:tr w:rsidR="00953EC1" w:rsidRPr="00953EC1" w:rsidTr="00953EC1">
        <w:trPr>
          <w:trHeight w:val="450"/>
        </w:trPr>
        <w:tc>
          <w:tcPr>
            <w:tcW w:w="0" w:type="auto"/>
            <w:gridSpan w:val="19"/>
            <w:tcBorders>
              <w:top w:val="nil"/>
              <w:left w:val="nil"/>
              <w:bottom w:val="nil"/>
              <w:right w:val="nil"/>
            </w:tcBorders>
            <w:shd w:val="clear" w:color="auto" w:fill="auto"/>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OR calculation was conducted according to the defined risk alleles.</w:t>
            </w:r>
          </w:p>
        </w:tc>
      </w:tr>
      <w:tr w:rsidR="00953EC1" w:rsidRPr="00953EC1" w:rsidTr="00953EC1">
        <w:trPr>
          <w:trHeight w:val="490"/>
        </w:trPr>
        <w:tc>
          <w:tcPr>
            <w:tcW w:w="0" w:type="auto"/>
            <w:gridSpan w:val="19"/>
            <w:tcBorders>
              <w:top w:val="nil"/>
              <w:left w:val="nil"/>
              <w:bottom w:val="nil"/>
              <w:right w:val="nil"/>
            </w:tcBorders>
            <w:shd w:val="clear" w:color="auto" w:fill="auto"/>
            <w:vAlign w:val="center"/>
            <w:hideMark/>
          </w:tcPr>
          <w:p w:rsidR="00953EC1" w:rsidRPr="00953EC1" w:rsidRDefault="004361AE" w:rsidP="00953EC1">
            <w:pPr>
              <w:widowControl/>
              <w:rPr>
                <w:rFonts w:eastAsia="新細明體"/>
                <w:kern w:val="0"/>
                <w:sz w:val="16"/>
                <w:szCs w:val="16"/>
                <w:lang w:val="en-US"/>
              </w:rPr>
            </w:pPr>
            <w:r w:rsidRPr="009B36A5">
              <w:rPr>
                <w:rFonts w:eastAsia="新細明體"/>
                <w:kern w:val="0"/>
                <w:sz w:val="16"/>
                <w:szCs w:val="16"/>
                <w:lang w:val="en-US"/>
              </w:rPr>
              <w:t>97th percentile control: individuals (height above the 97th percentile); 75th percentile control: individuals (height above the 75th percentile); 50th percentile control: individuals (height above the 50th percentile); 25th percentile control: individuals (height below the 25th percentile); 3rd percentile control: individuals (height below the 3rd percentile).</w:t>
            </w:r>
            <w:r w:rsidR="006F1E42">
              <w:rPr>
                <w:rFonts w:eastAsia="新細明體"/>
                <w:kern w:val="0"/>
                <w:sz w:val="16"/>
                <w:szCs w:val="16"/>
                <w:lang w:val="en-US"/>
              </w:rPr>
              <w:t xml:space="preserve"> </w:t>
            </w:r>
          </w:p>
        </w:tc>
      </w:tr>
      <w:tr w:rsidR="00953EC1" w:rsidRPr="00953EC1" w:rsidTr="00953EC1">
        <w:trPr>
          <w:trHeight w:val="430"/>
        </w:trPr>
        <w:tc>
          <w:tcPr>
            <w:tcW w:w="0" w:type="auto"/>
            <w:gridSpan w:val="19"/>
            <w:tcBorders>
              <w:top w:val="nil"/>
              <w:left w:val="nil"/>
              <w:bottom w:val="nil"/>
              <w:right w:val="nil"/>
            </w:tcBorders>
            <w:shd w:val="clear" w:color="auto" w:fill="auto"/>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 xml:space="preserve">Various control subgroups include individuals (height above the 97th percentile), individuals (height above the 75th percentile), individuals (height above the 50th percentile), individuals (height below the 25th percentile), and individuals (height below the 3rd percentile). </w:t>
            </w:r>
          </w:p>
        </w:tc>
      </w:tr>
      <w:tr w:rsidR="00953EC1" w:rsidRPr="00953EC1" w:rsidTr="00953EC1">
        <w:trPr>
          <w:trHeight w:val="500"/>
        </w:trPr>
        <w:tc>
          <w:tcPr>
            <w:tcW w:w="0" w:type="auto"/>
            <w:gridSpan w:val="19"/>
            <w:tcBorders>
              <w:top w:val="nil"/>
              <w:left w:val="nil"/>
              <w:bottom w:val="nil"/>
              <w:right w:val="nil"/>
            </w:tcBorders>
            <w:shd w:val="clear" w:color="auto" w:fill="auto"/>
            <w:vAlign w:val="center"/>
            <w:hideMark/>
          </w:tcPr>
          <w:p w:rsidR="00953EC1" w:rsidRPr="00953EC1" w:rsidRDefault="00953EC1" w:rsidP="00953EC1">
            <w:pPr>
              <w:widowControl/>
              <w:rPr>
                <w:rFonts w:eastAsia="新細明體"/>
                <w:kern w:val="0"/>
                <w:sz w:val="16"/>
                <w:szCs w:val="16"/>
                <w:lang w:val="en-US"/>
              </w:rPr>
            </w:pPr>
            <w:r w:rsidRPr="00953EC1">
              <w:rPr>
                <w:rFonts w:eastAsia="新細明體"/>
                <w:kern w:val="0"/>
                <w:sz w:val="16"/>
                <w:szCs w:val="16"/>
                <w:lang w:val="en-US"/>
              </w:rPr>
              <w:t>Significant correlations (</w:t>
            </w:r>
            <w:r w:rsidRPr="00953EC1">
              <w:rPr>
                <w:rFonts w:eastAsia="新細明體"/>
                <w:i/>
                <w:iCs/>
                <w:kern w:val="0"/>
                <w:sz w:val="16"/>
                <w:szCs w:val="16"/>
                <w:lang w:val="en-US"/>
              </w:rPr>
              <w:t>p</w:t>
            </w:r>
            <w:r w:rsidRPr="00953EC1">
              <w:rPr>
                <w:rFonts w:eastAsia="新細明體"/>
                <w:kern w:val="0"/>
                <w:sz w:val="16"/>
                <w:szCs w:val="16"/>
                <w:lang w:val="en-US"/>
              </w:rPr>
              <w:t xml:space="preserve"> &lt; 0.05) were in bold and italic font. </w:t>
            </w:r>
          </w:p>
        </w:tc>
      </w:tr>
    </w:tbl>
    <w:p w:rsidR="00702FEF" w:rsidRDefault="00702FEF" w:rsidP="00943BDF">
      <w:pPr>
        <w:rPr>
          <w:b/>
          <w:color w:val="FF0000"/>
          <w:lang w:val="en-US"/>
        </w:rPr>
        <w:sectPr w:rsidR="00702FEF" w:rsidSect="001C4D89">
          <w:pgSz w:w="16838" w:h="11906" w:orient="landscape"/>
          <w:pgMar w:top="720" w:right="720" w:bottom="720" w:left="720" w:header="851" w:footer="992" w:gutter="0"/>
          <w:cols w:space="425"/>
          <w:docGrid w:type="lines" w:linePitch="360"/>
        </w:sectPr>
      </w:pPr>
    </w:p>
    <w:tbl>
      <w:tblPr>
        <w:tblW w:w="5000" w:type="pct"/>
        <w:tblCellMar>
          <w:left w:w="28" w:type="dxa"/>
          <w:right w:w="28" w:type="dxa"/>
        </w:tblCellMar>
        <w:tblLook w:val="04A0" w:firstRow="1" w:lastRow="0" w:firstColumn="1" w:lastColumn="0" w:noHBand="0" w:noVBand="1"/>
      </w:tblPr>
      <w:tblGrid>
        <w:gridCol w:w="1360"/>
        <w:gridCol w:w="1088"/>
        <w:gridCol w:w="372"/>
        <w:gridCol w:w="1007"/>
        <w:gridCol w:w="567"/>
        <w:gridCol w:w="1903"/>
        <w:gridCol w:w="1164"/>
        <w:gridCol w:w="62"/>
        <w:gridCol w:w="2390"/>
        <w:gridCol w:w="1250"/>
        <w:gridCol w:w="62"/>
        <w:gridCol w:w="2898"/>
        <w:gridCol w:w="1275"/>
      </w:tblGrid>
      <w:tr w:rsidR="00CE0064" w:rsidRPr="00CE0064" w:rsidTr="00CE0064">
        <w:trPr>
          <w:trHeight w:val="844"/>
        </w:trPr>
        <w:tc>
          <w:tcPr>
            <w:tcW w:w="5000" w:type="pct"/>
            <w:gridSpan w:val="13"/>
            <w:tcBorders>
              <w:top w:val="nil"/>
              <w:left w:val="nil"/>
              <w:bottom w:val="single" w:sz="4" w:space="0" w:color="auto"/>
              <w:right w:val="nil"/>
            </w:tcBorders>
            <w:shd w:val="clear" w:color="auto" w:fill="auto"/>
            <w:vAlign w:val="center"/>
            <w:hideMark/>
          </w:tcPr>
          <w:p w:rsidR="00CE0064" w:rsidRPr="00CE0064" w:rsidRDefault="00CE0064" w:rsidP="00A811FF">
            <w:pPr>
              <w:widowControl/>
              <w:rPr>
                <w:rFonts w:eastAsia="新細明體"/>
                <w:b/>
                <w:bCs/>
                <w:kern w:val="0"/>
                <w:sz w:val="22"/>
                <w:szCs w:val="22"/>
                <w:lang w:val="en-US"/>
              </w:rPr>
            </w:pPr>
            <w:r w:rsidRPr="00CE0064">
              <w:rPr>
                <w:rFonts w:eastAsia="新細明體"/>
                <w:b/>
                <w:bCs/>
                <w:kern w:val="0"/>
                <w:sz w:val="22"/>
                <w:szCs w:val="22"/>
                <w:lang w:val="en-US"/>
              </w:rPr>
              <w:lastRenderedPageBreak/>
              <w:t xml:space="preserve">Supplementary Table 5. </w:t>
            </w:r>
            <w:r w:rsidR="00056496" w:rsidRPr="00056496">
              <w:rPr>
                <w:rFonts w:eastAsia="新細明體"/>
                <w:b/>
                <w:bCs/>
                <w:kern w:val="0"/>
                <w:sz w:val="22"/>
                <w:szCs w:val="22"/>
                <w:lang w:val="en-US"/>
              </w:rPr>
              <w:t xml:space="preserve">Investigation of the 10 novel genetic variants between individuals (height </w:t>
            </w:r>
            <w:r w:rsidR="00A811FF">
              <w:rPr>
                <w:rFonts w:eastAsia="新細明體"/>
                <w:b/>
                <w:bCs/>
                <w:kern w:val="0"/>
                <w:sz w:val="22"/>
                <w:szCs w:val="22"/>
                <w:lang w:val="en-US"/>
              </w:rPr>
              <w:t>above</w:t>
            </w:r>
            <w:r w:rsidR="00056496" w:rsidRPr="00056496">
              <w:rPr>
                <w:rFonts w:eastAsia="新細明體"/>
                <w:b/>
                <w:bCs/>
                <w:kern w:val="0"/>
                <w:sz w:val="22"/>
                <w:szCs w:val="22"/>
                <w:lang w:val="en-US"/>
              </w:rPr>
              <w:t xml:space="preserve"> the 97th percentile) and various shorter groups, respectively</w:t>
            </w:r>
            <w:r w:rsidR="0064511A">
              <w:rPr>
                <w:rFonts w:eastAsia="新細明體"/>
                <w:b/>
                <w:bCs/>
                <w:kern w:val="0"/>
                <w:sz w:val="22"/>
                <w:szCs w:val="22"/>
                <w:lang w:val="en-US"/>
              </w:rPr>
              <w:t xml:space="preserve"> </w:t>
            </w:r>
          </w:p>
        </w:tc>
      </w:tr>
      <w:tr w:rsidR="00CE0064" w:rsidRPr="00CE0064" w:rsidTr="00CE0064">
        <w:trPr>
          <w:trHeight w:val="900"/>
        </w:trPr>
        <w:tc>
          <w:tcPr>
            <w:tcW w:w="442" w:type="pct"/>
            <w:vMerge w:val="restart"/>
            <w:tcBorders>
              <w:top w:val="nil"/>
              <w:left w:val="nil"/>
              <w:bottom w:val="single" w:sz="4" w:space="0" w:color="000000"/>
              <w:right w:val="nil"/>
            </w:tcBorders>
            <w:shd w:val="clear" w:color="auto" w:fill="auto"/>
            <w:vAlign w:val="center"/>
            <w:hideMark/>
          </w:tcPr>
          <w:p w:rsidR="00CE0064" w:rsidRPr="00CE0064" w:rsidRDefault="00CE0064" w:rsidP="00CE0064">
            <w:pPr>
              <w:widowControl/>
              <w:jc w:val="center"/>
              <w:rPr>
                <w:rFonts w:eastAsia="新細明體"/>
                <w:b/>
                <w:bCs/>
                <w:kern w:val="0"/>
                <w:sz w:val="16"/>
                <w:szCs w:val="16"/>
                <w:lang w:val="en-US"/>
              </w:rPr>
            </w:pPr>
            <w:r w:rsidRPr="00CE0064">
              <w:rPr>
                <w:rFonts w:eastAsia="新細明體"/>
                <w:b/>
                <w:bCs/>
                <w:kern w:val="0"/>
                <w:sz w:val="16"/>
                <w:szCs w:val="16"/>
                <w:lang w:val="en-US"/>
              </w:rPr>
              <w:t>Genetic variant      (rs ID)</w:t>
            </w:r>
          </w:p>
        </w:tc>
        <w:tc>
          <w:tcPr>
            <w:tcW w:w="353" w:type="pct"/>
            <w:vMerge w:val="restart"/>
            <w:tcBorders>
              <w:top w:val="nil"/>
              <w:left w:val="nil"/>
              <w:bottom w:val="single" w:sz="4" w:space="0" w:color="000000"/>
              <w:right w:val="nil"/>
            </w:tcBorders>
            <w:shd w:val="clear" w:color="auto" w:fill="auto"/>
            <w:vAlign w:val="center"/>
            <w:hideMark/>
          </w:tcPr>
          <w:p w:rsidR="00CE0064" w:rsidRPr="00CE0064" w:rsidRDefault="00CE0064" w:rsidP="00CE0064">
            <w:pPr>
              <w:widowControl/>
              <w:jc w:val="center"/>
              <w:rPr>
                <w:rFonts w:eastAsia="新細明體"/>
                <w:b/>
                <w:bCs/>
                <w:kern w:val="0"/>
                <w:sz w:val="16"/>
                <w:szCs w:val="16"/>
                <w:lang w:val="en-US"/>
              </w:rPr>
            </w:pPr>
            <w:r w:rsidRPr="00CE0064">
              <w:rPr>
                <w:rFonts w:eastAsia="新細明體"/>
                <w:b/>
                <w:bCs/>
                <w:kern w:val="0"/>
                <w:sz w:val="16"/>
                <w:szCs w:val="16"/>
                <w:lang w:val="en-US"/>
              </w:rPr>
              <w:t>Gene</w:t>
            </w:r>
          </w:p>
        </w:tc>
        <w:tc>
          <w:tcPr>
            <w:tcW w:w="121" w:type="pct"/>
            <w:vMerge w:val="restart"/>
            <w:tcBorders>
              <w:top w:val="nil"/>
              <w:left w:val="nil"/>
              <w:bottom w:val="single" w:sz="4" w:space="0" w:color="000000"/>
              <w:right w:val="nil"/>
            </w:tcBorders>
            <w:shd w:val="clear" w:color="auto" w:fill="auto"/>
            <w:vAlign w:val="center"/>
            <w:hideMark/>
          </w:tcPr>
          <w:p w:rsidR="00CE0064" w:rsidRPr="00CE0064" w:rsidRDefault="00CE0064" w:rsidP="00CE0064">
            <w:pPr>
              <w:widowControl/>
              <w:jc w:val="center"/>
              <w:rPr>
                <w:rFonts w:eastAsia="新細明體"/>
                <w:b/>
                <w:bCs/>
                <w:kern w:val="0"/>
                <w:sz w:val="16"/>
                <w:szCs w:val="16"/>
                <w:lang w:val="en-US"/>
              </w:rPr>
            </w:pPr>
            <w:r w:rsidRPr="00CE0064">
              <w:rPr>
                <w:rFonts w:eastAsia="新細明體"/>
                <w:b/>
                <w:bCs/>
                <w:kern w:val="0"/>
                <w:sz w:val="16"/>
                <w:szCs w:val="16"/>
                <w:lang w:val="en-US"/>
              </w:rPr>
              <w:t>Chr.</w:t>
            </w:r>
          </w:p>
        </w:tc>
        <w:tc>
          <w:tcPr>
            <w:tcW w:w="327" w:type="pct"/>
            <w:vMerge w:val="restart"/>
            <w:tcBorders>
              <w:top w:val="nil"/>
              <w:left w:val="nil"/>
              <w:bottom w:val="single" w:sz="4" w:space="0" w:color="000000"/>
              <w:right w:val="nil"/>
            </w:tcBorders>
            <w:shd w:val="clear" w:color="auto" w:fill="auto"/>
            <w:vAlign w:val="center"/>
            <w:hideMark/>
          </w:tcPr>
          <w:p w:rsidR="00CE0064" w:rsidRPr="00CE0064" w:rsidRDefault="00CE0064" w:rsidP="00CE0064">
            <w:pPr>
              <w:widowControl/>
              <w:jc w:val="center"/>
              <w:rPr>
                <w:rFonts w:eastAsia="新細明體"/>
                <w:b/>
                <w:bCs/>
                <w:kern w:val="0"/>
                <w:sz w:val="16"/>
                <w:szCs w:val="16"/>
                <w:lang w:val="en-US"/>
              </w:rPr>
            </w:pPr>
            <w:r w:rsidRPr="00CE0064">
              <w:rPr>
                <w:rFonts w:eastAsia="新細明體"/>
                <w:b/>
                <w:bCs/>
                <w:kern w:val="0"/>
                <w:sz w:val="16"/>
                <w:szCs w:val="16"/>
                <w:lang w:val="en-US"/>
              </w:rPr>
              <w:t>Position</w:t>
            </w:r>
          </w:p>
        </w:tc>
        <w:tc>
          <w:tcPr>
            <w:tcW w:w="184" w:type="pct"/>
            <w:vMerge w:val="restart"/>
            <w:tcBorders>
              <w:top w:val="nil"/>
              <w:left w:val="nil"/>
              <w:bottom w:val="single" w:sz="4" w:space="0" w:color="000000"/>
              <w:right w:val="nil"/>
            </w:tcBorders>
            <w:shd w:val="clear" w:color="auto" w:fill="auto"/>
            <w:vAlign w:val="center"/>
            <w:hideMark/>
          </w:tcPr>
          <w:p w:rsidR="00CE0064" w:rsidRPr="00CE0064" w:rsidRDefault="00CE0064" w:rsidP="00CE0064">
            <w:pPr>
              <w:widowControl/>
              <w:jc w:val="center"/>
              <w:rPr>
                <w:rFonts w:eastAsia="新細明體"/>
                <w:b/>
                <w:bCs/>
                <w:kern w:val="0"/>
                <w:sz w:val="16"/>
                <w:szCs w:val="16"/>
                <w:lang w:val="en-US"/>
              </w:rPr>
            </w:pPr>
            <w:r w:rsidRPr="00CE0064">
              <w:rPr>
                <w:rFonts w:eastAsia="新細明體"/>
                <w:b/>
                <w:bCs/>
                <w:kern w:val="0"/>
                <w:sz w:val="16"/>
                <w:szCs w:val="16"/>
                <w:lang w:val="en-US"/>
              </w:rPr>
              <w:t>Risk allele</w:t>
            </w:r>
          </w:p>
        </w:tc>
        <w:tc>
          <w:tcPr>
            <w:tcW w:w="996" w:type="pct"/>
            <w:gridSpan w:val="2"/>
            <w:tcBorders>
              <w:top w:val="single" w:sz="4" w:space="0" w:color="auto"/>
              <w:left w:val="nil"/>
              <w:bottom w:val="single" w:sz="4" w:space="0" w:color="auto"/>
              <w:right w:val="nil"/>
            </w:tcBorders>
            <w:shd w:val="clear" w:color="auto" w:fill="auto"/>
            <w:vAlign w:val="center"/>
            <w:hideMark/>
          </w:tcPr>
          <w:p w:rsidR="00CE0064" w:rsidRPr="00CE0064" w:rsidRDefault="00A811FF" w:rsidP="00CE0064">
            <w:pPr>
              <w:widowControl/>
              <w:jc w:val="center"/>
              <w:rPr>
                <w:rFonts w:eastAsia="新細明體"/>
                <w:b/>
                <w:bCs/>
                <w:color w:val="000000"/>
                <w:kern w:val="0"/>
                <w:sz w:val="16"/>
                <w:szCs w:val="16"/>
                <w:lang w:val="en-US"/>
              </w:rPr>
            </w:pPr>
            <w:r w:rsidRPr="00A811FF">
              <w:rPr>
                <w:rFonts w:eastAsia="新細明體"/>
                <w:b/>
                <w:bCs/>
                <w:color w:val="000000"/>
                <w:kern w:val="0"/>
                <w:sz w:val="16"/>
                <w:szCs w:val="16"/>
                <w:lang w:val="en-US"/>
              </w:rPr>
              <w:t>97th percentile</w:t>
            </w:r>
            <w:r w:rsidR="00CE0064" w:rsidRPr="00CE0064">
              <w:rPr>
                <w:rFonts w:eastAsia="新細明體"/>
                <w:b/>
                <w:bCs/>
                <w:color w:val="000000"/>
                <w:kern w:val="0"/>
                <w:sz w:val="16"/>
                <w:szCs w:val="16"/>
                <w:lang w:val="en-US"/>
              </w:rPr>
              <w:t xml:space="preserve"> control v.s. FSS                          (Case: 156 v.s. control: 1,163)</w:t>
            </w:r>
          </w:p>
        </w:tc>
        <w:tc>
          <w:tcPr>
            <w:tcW w:w="20"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新細明體"/>
                <w:b/>
                <w:bCs/>
                <w:color w:val="000000"/>
                <w:kern w:val="0"/>
                <w:sz w:val="16"/>
                <w:szCs w:val="16"/>
                <w:lang w:val="en-US"/>
              </w:rPr>
            </w:pPr>
            <w:r w:rsidRPr="00CE0064">
              <w:rPr>
                <w:rFonts w:eastAsia="新細明體"/>
                <w:b/>
                <w:bCs/>
                <w:color w:val="000000"/>
                <w:kern w:val="0"/>
                <w:sz w:val="16"/>
                <w:szCs w:val="16"/>
                <w:lang w:val="en-US"/>
              </w:rPr>
              <w:t xml:space="preserve">　</w:t>
            </w:r>
          </w:p>
        </w:tc>
        <w:tc>
          <w:tcPr>
            <w:tcW w:w="1182" w:type="pct"/>
            <w:gridSpan w:val="2"/>
            <w:tcBorders>
              <w:top w:val="single" w:sz="4" w:space="0" w:color="auto"/>
              <w:left w:val="nil"/>
              <w:bottom w:val="single" w:sz="4" w:space="0" w:color="auto"/>
              <w:right w:val="nil"/>
            </w:tcBorders>
            <w:shd w:val="clear" w:color="auto" w:fill="auto"/>
            <w:vAlign w:val="center"/>
            <w:hideMark/>
          </w:tcPr>
          <w:p w:rsidR="00CE0064" w:rsidRPr="00CE0064" w:rsidRDefault="00A811FF" w:rsidP="00CE0064">
            <w:pPr>
              <w:widowControl/>
              <w:jc w:val="center"/>
              <w:rPr>
                <w:rFonts w:eastAsia="新細明體"/>
                <w:b/>
                <w:bCs/>
                <w:kern w:val="0"/>
                <w:sz w:val="16"/>
                <w:szCs w:val="16"/>
                <w:lang w:val="en-US"/>
              </w:rPr>
            </w:pPr>
            <w:r w:rsidRPr="00A811FF">
              <w:rPr>
                <w:rFonts w:eastAsia="新細明體"/>
                <w:b/>
                <w:bCs/>
                <w:kern w:val="0"/>
                <w:sz w:val="16"/>
                <w:szCs w:val="16"/>
                <w:lang w:val="en-US"/>
              </w:rPr>
              <w:t>97th percentile</w:t>
            </w:r>
            <w:r w:rsidR="00CE0064" w:rsidRPr="00CE0064">
              <w:rPr>
                <w:rFonts w:eastAsia="新細明體"/>
                <w:b/>
                <w:bCs/>
                <w:kern w:val="0"/>
                <w:sz w:val="16"/>
                <w:szCs w:val="16"/>
                <w:lang w:val="en-US"/>
              </w:rPr>
              <w:t xml:space="preserve"> control v.s. </w:t>
            </w:r>
            <w:r w:rsidRPr="00A811FF">
              <w:rPr>
                <w:rFonts w:eastAsia="新細明體"/>
                <w:b/>
                <w:bCs/>
                <w:kern w:val="0"/>
                <w:sz w:val="16"/>
                <w:szCs w:val="16"/>
                <w:lang w:val="en-US"/>
              </w:rPr>
              <w:t>3rd percentile</w:t>
            </w:r>
            <w:r w:rsidR="00CE0064" w:rsidRPr="00CE0064">
              <w:rPr>
                <w:rFonts w:eastAsia="新細明體"/>
                <w:b/>
                <w:bCs/>
                <w:kern w:val="0"/>
                <w:sz w:val="16"/>
                <w:szCs w:val="16"/>
                <w:lang w:val="en-US"/>
              </w:rPr>
              <w:t xml:space="preserve"> control                             (Case: 156 v.s. control: 186)</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1355" w:type="pct"/>
            <w:gridSpan w:val="2"/>
            <w:tcBorders>
              <w:top w:val="single" w:sz="4" w:space="0" w:color="auto"/>
              <w:left w:val="nil"/>
              <w:bottom w:val="single" w:sz="4" w:space="0" w:color="auto"/>
              <w:right w:val="nil"/>
            </w:tcBorders>
            <w:shd w:val="clear" w:color="auto" w:fill="auto"/>
            <w:vAlign w:val="center"/>
            <w:hideMark/>
          </w:tcPr>
          <w:p w:rsidR="00CE0064" w:rsidRPr="00CE0064" w:rsidRDefault="00A811FF" w:rsidP="00CE0064">
            <w:pPr>
              <w:widowControl/>
              <w:jc w:val="center"/>
              <w:rPr>
                <w:rFonts w:eastAsia="新細明體"/>
                <w:b/>
                <w:bCs/>
                <w:color w:val="000000"/>
                <w:kern w:val="0"/>
                <w:sz w:val="16"/>
                <w:szCs w:val="16"/>
                <w:lang w:val="en-US"/>
              </w:rPr>
            </w:pPr>
            <w:r w:rsidRPr="00A811FF">
              <w:rPr>
                <w:rFonts w:eastAsia="新細明體"/>
                <w:b/>
                <w:bCs/>
                <w:color w:val="000000"/>
                <w:kern w:val="0"/>
                <w:sz w:val="16"/>
                <w:szCs w:val="16"/>
                <w:lang w:val="en-US"/>
              </w:rPr>
              <w:t>97th percentile</w:t>
            </w:r>
            <w:r w:rsidR="00CE0064" w:rsidRPr="00CE0064">
              <w:rPr>
                <w:rFonts w:eastAsia="新細明體"/>
                <w:b/>
                <w:bCs/>
                <w:color w:val="000000"/>
                <w:kern w:val="0"/>
                <w:sz w:val="16"/>
                <w:szCs w:val="16"/>
                <w:lang w:val="en-US"/>
              </w:rPr>
              <w:t xml:space="preserve"> control v.s. </w:t>
            </w:r>
            <w:r w:rsidRPr="00A811FF">
              <w:rPr>
                <w:rFonts w:eastAsia="新細明體"/>
                <w:b/>
                <w:bCs/>
                <w:color w:val="000000"/>
                <w:kern w:val="0"/>
                <w:sz w:val="16"/>
                <w:szCs w:val="16"/>
                <w:lang w:val="en-US"/>
              </w:rPr>
              <w:t>25th percentile</w:t>
            </w:r>
            <w:r w:rsidR="00CE0064" w:rsidRPr="00CE0064">
              <w:rPr>
                <w:rFonts w:eastAsia="新細明體"/>
                <w:b/>
                <w:bCs/>
                <w:color w:val="000000"/>
                <w:kern w:val="0"/>
                <w:sz w:val="16"/>
                <w:szCs w:val="16"/>
                <w:lang w:val="en-US"/>
              </w:rPr>
              <w:t xml:space="preserve"> control                                     (C</w:t>
            </w:r>
            <w:r w:rsidR="00CE0064" w:rsidRPr="00CE0064">
              <w:rPr>
                <w:rFonts w:eastAsia="新細明體"/>
                <w:b/>
                <w:bCs/>
                <w:kern w:val="0"/>
                <w:sz w:val="16"/>
                <w:szCs w:val="16"/>
                <w:lang w:val="en-US"/>
              </w:rPr>
              <w:t xml:space="preserve">ase:  156 v.s. </w:t>
            </w:r>
            <w:r w:rsidR="00CE0064" w:rsidRPr="00CE0064">
              <w:rPr>
                <w:rFonts w:eastAsia="新細明體"/>
                <w:b/>
                <w:bCs/>
                <w:color w:val="000000"/>
                <w:kern w:val="0"/>
                <w:sz w:val="16"/>
                <w:szCs w:val="16"/>
                <w:lang w:val="en-US"/>
              </w:rPr>
              <w:t>cont</w:t>
            </w:r>
            <w:r w:rsidR="00CE0064" w:rsidRPr="00CE0064">
              <w:rPr>
                <w:rFonts w:eastAsia="新細明體"/>
                <w:b/>
                <w:bCs/>
                <w:kern w:val="0"/>
                <w:sz w:val="16"/>
                <w:szCs w:val="16"/>
                <w:lang w:val="en-US"/>
              </w:rPr>
              <w:t>rol: 1,004)</w:t>
            </w:r>
          </w:p>
        </w:tc>
      </w:tr>
      <w:tr w:rsidR="00CE0064" w:rsidRPr="00CE0064" w:rsidTr="00CE0064">
        <w:trPr>
          <w:trHeight w:val="610"/>
        </w:trPr>
        <w:tc>
          <w:tcPr>
            <w:tcW w:w="442" w:type="pct"/>
            <w:vMerge/>
            <w:tcBorders>
              <w:top w:val="nil"/>
              <w:left w:val="nil"/>
              <w:bottom w:val="single" w:sz="4" w:space="0" w:color="000000"/>
              <w:right w:val="nil"/>
            </w:tcBorders>
            <w:vAlign w:val="center"/>
            <w:hideMark/>
          </w:tcPr>
          <w:p w:rsidR="00CE0064" w:rsidRPr="00CE0064" w:rsidRDefault="00CE0064" w:rsidP="00CE0064">
            <w:pPr>
              <w:widowControl/>
              <w:rPr>
                <w:rFonts w:eastAsia="新細明體"/>
                <w:b/>
                <w:bCs/>
                <w:kern w:val="0"/>
                <w:sz w:val="16"/>
                <w:szCs w:val="16"/>
                <w:lang w:val="en-US"/>
              </w:rPr>
            </w:pPr>
          </w:p>
        </w:tc>
        <w:tc>
          <w:tcPr>
            <w:tcW w:w="353" w:type="pct"/>
            <w:vMerge/>
            <w:tcBorders>
              <w:top w:val="nil"/>
              <w:left w:val="nil"/>
              <w:bottom w:val="single" w:sz="4" w:space="0" w:color="000000"/>
              <w:right w:val="nil"/>
            </w:tcBorders>
            <w:vAlign w:val="center"/>
            <w:hideMark/>
          </w:tcPr>
          <w:p w:rsidR="00CE0064" w:rsidRPr="00CE0064" w:rsidRDefault="00CE0064" w:rsidP="00CE0064">
            <w:pPr>
              <w:widowControl/>
              <w:rPr>
                <w:rFonts w:eastAsia="新細明體"/>
                <w:b/>
                <w:bCs/>
                <w:kern w:val="0"/>
                <w:sz w:val="16"/>
                <w:szCs w:val="16"/>
                <w:lang w:val="en-US"/>
              </w:rPr>
            </w:pPr>
          </w:p>
        </w:tc>
        <w:tc>
          <w:tcPr>
            <w:tcW w:w="121" w:type="pct"/>
            <w:vMerge/>
            <w:tcBorders>
              <w:top w:val="nil"/>
              <w:left w:val="nil"/>
              <w:bottom w:val="single" w:sz="4" w:space="0" w:color="000000"/>
              <w:right w:val="nil"/>
            </w:tcBorders>
            <w:vAlign w:val="center"/>
            <w:hideMark/>
          </w:tcPr>
          <w:p w:rsidR="00CE0064" w:rsidRPr="00CE0064" w:rsidRDefault="00CE0064" w:rsidP="00CE0064">
            <w:pPr>
              <w:widowControl/>
              <w:rPr>
                <w:rFonts w:eastAsia="新細明體"/>
                <w:b/>
                <w:bCs/>
                <w:kern w:val="0"/>
                <w:sz w:val="16"/>
                <w:szCs w:val="16"/>
                <w:lang w:val="en-US"/>
              </w:rPr>
            </w:pPr>
          </w:p>
        </w:tc>
        <w:tc>
          <w:tcPr>
            <w:tcW w:w="327" w:type="pct"/>
            <w:vMerge/>
            <w:tcBorders>
              <w:top w:val="nil"/>
              <w:left w:val="nil"/>
              <w:bottom w:val="single" w:sz="4" w:space="0" w:color="000000"/>
              <w:right w:val="nil"/>
            </w:tcBorders>
            <w:vAlign w:val="center"/>
            <w:hideMark/>
          </w:tcPr>
          <w:p w:rsidR="00CE0064" w:rsidRPr="00CE0064" w:rsidRDefault="00CE0064" w:rsidP="00CE0064">
            <w:pPr>
              <w:widowControl/>
              <w:rPr>
                <w:rFonts w:eastAsia="新細明體"/>
                <w:b/>
                <w:bCs/>
                <w:kern w:val="0"/>
                <w:sz w:val="16"/>
                <w:szCs w:val="16"/>
                <w:lang w:val="en-US"/>
              </w:rPr>
            </w:pPr>
          </w:p>
        </w:tc>
        <w:tc>
          <w:tcPr>
            <w:tcW w:w="184" w:type="pct"/>
            <w:vMerge/>
            <w:tcBorders>
              <w:top w:val="nil"/>
              <w:left w:val="nil"/>
              <w:bottom w:val="single" w:sz="4" w:space="0" w:color="000000"/>
              <w:right w:val="nil"/>
            </w:tcBorders>
            <w:vAlign w:val="center"/>
            <w:hideMark/>
          </w:tcPr>
          <w:p w:rsidR="00CE0064" w:rsidRPr="00CE0064" w:rsidRDefault="00CE0064" w:rsidP="00CE0064">
            <w:pPr>
              <w:widowControl/>
              <w:rPr>
                <w:rFonts w:eastAsia="新細明體"/>
                <w:b/>
                <w:bCs/>
                <w:kern w:val="0"/>
                <w:sz w:val="16"/>
                <w:szCs w:val="16"/>
                <w:lang w:val="en-US"/>
              </w:rPr>
            </w:pPr>
          </w:p>
        </w:tc>
        <w:tc>
          <w:tcPr>
            <w:tcW w:w="618" w:type="pct"/>
            <w:tcBorders>
              <w:top w:val="nil"/>
              <w:left w:val="nil"/>
              <w:bottom w:val="single" w:sz="4" w:space="0" w:color="auto"/>
              <w:right w:val="nil"/>
            </w:tcBorders>
            <w:shd w:val="clear" w:color="auto" w:fill="auto"/>
            <w:vAlign w:val="center"/>
            <w:hideMark/>
          </w:tcPr>
          <w:p w:rsidR="00CE0064" w:rsidRPr="00CE0064" w:rsidRDefault="00CE0064" w:rsidP="00CE0064">
            <w:pPr>
              <w:widowControl/>
              <w:jc w:val="center"/>
              <w:rPr>
                <w:rFonts w:eastAsia="新細明體"/>
                <w:b/>
                <w:bCs/>
                <w:color w:val="000000"/>
                <w:kern w:val="0"/>
                <w:sz w:val="16"/>
                <w:szCs w:val="16"/>
                <w:lang w:val="en-US"/>
              </w:rPr>
            </w:pPr>
            <w:r w:rsidRPr="00CE0064">
              <w:rPr>
                <w:rFonts w:eastAsia="新細明體"/>
                <w:b/>
                <w:bCs/>
                <w:color w:val="000000"/>
                <w:kern w:val="0"/>
                <w:sz w:val="16"/>
                <w:szCs w:val="16"/>
                <w:lang w:val="en-US"/>
              </w:rPr>
              <w:t>OR (95% CI)</w:t>
            </w:r>
          </w:p>
        </w:tc>
        <w:tc>
          <w:tcPr>
            <w:tcW w:w="378" w:type="pct"/>
            <w:tcBorders>
              <w:top w:val="nil"/>
              <w:left w:val="nil"/>
              <w:bottom w:val="single" w:sz="4" w:space="0" w:color="auto"/>
              <w:right w:val="nil"/>
            </w:tcBorders>
            <w:shd w:val="clear" w:color="auto" w:fill="auto"/>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 xml:space="preserve">p </w:t>
            </w:r>
            <w:r w:rsidRPr="00CE0064">
              <w:rPr>
                <w:rFonts w:eastAsia="新細明體"/>
                <w:b/>
                <w:bCs/>
                <w:color w:val="000000"/>
                <w:kern w:val="0"/>
                <w:sz w:val="16"/>
                <w:szCs w:val="16"/>
                <w:lang w:val="en-US"/>
              </w:rPr>
              <w:t>value</w:t>
            </w:r>
          </w:p>
        </w:tc>
        <w:tc>
          <w:tcPr>
            <w:tcW w:w="20" w:type="pct"/>
            <w:tcBorders>
              <w:top w:val="nil"/>
              <w:left w:val="nil"/>
              <w:bottom w:val="single" w:sz="4" w:space="0" w:color="auto"/>
              <w:right w:val="nil"/>
            </w:tcBorders>
            <w:shd w:val="clear" w:color="auto" w:fill="auto"/>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 xml:space="preserve">　</w:t>
            </w:r>
          </w:p>
        </w:tc>
        <w:tc>
          <w:tcPr>
            <w:tcW w:w="776" w:type="pct"/>
            <w:tcBorders>
              <w:top w:val="nil"/>
              <w:left w:val="nil"/>
              <w:bottom w:val="single" w:sz="4" w:space="0" w:color="auto"/>
              <w:right w:val="nil"/>
            </w:tcBorders>
            <w:shd w:val="clear" w:color="auto" w:fill="auto"/>
            <w:vAlign w:val="center"/>
            <w:hideMark/>
          </w:tcPr>
          <w:p w:rsidR="00CE0064" w:rsidRPr="00CE0064" w:rsidRDefault="00CE0064" w:rsidP="00CE0064">
            <w:pPr>
              <w:widowControl/>
              <w:jc w:val="center"/>
              <w:rPr>
                <w:rFonts w:eastAsia="新細明體"/>
                <w:b/>
                <w:bCs/>
                <w:color w:val="000000"/>
                <w:kern w:val="0"/>
                <w:sz w:val="16"/>
                <w:szCs w:val="16"/>
                <w:lang w:val="en-US"/>
              </w:rPr>
            </w:pPr>
            <w:r w:rsidRPr="00CE0064">
              <w:rPr>
                <w:rFonts w:eastAsia="新細明體"/>
                <w:b/>
                <w:bCs/>
                <w:color w:val="000000"/>
                <w:kern w:val="0"/>
                <w:sz w:val="16"/>
                <w:szCs w:val="16"/>
                <w:lang w:val="en-US"/>
              </w:rPr>
              <w:t>OR (95% CI)</w:t>
            </w:r>
          </w:p>
        </w:tc>
        <w:tc>
          <w:tcPr>
            <w:tcW w:w="406" w:type="pct"/>
            <w:tcBorders>
              <w:top w:val="nil"/>
              <w:left w:val="nil"/>
              <w:bottom w:val="single" w:sz="4" w:space="0" w:color="auto"/>
              <w:right w:val="nil"/>
            </w:tcBorders>
            <w:shd w:val="clear" w:color="auto" w:fill="auto"/>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 xml:space="preserve">p </w:t>
            </w:r>
            <w:r w:rsidRPr="00CE0064">
              <w:rPr>
                <w:rFonts w:eastAsia="新細明體"/>
                <w:b/>
                <w:bCs/>
                <w:color w:val="000000"/>
                <w:kern w:val="0"/>
                <w:sz w:val="16"/>
                <w:szCs w:val="16"/>
                <w:lang w:val="en-US"/>
              </w:rPr>
              <w:t>value</w:t>
            </w:r>
          </w:p>
        </w:tc>
        <w:tc>
          <w:tcPr>
            <w:tcW w:w="20" w:type="pct"/>
            <w:tcBorders>
              <w:top w:val="nil"/>
              <w:left w:val="nil"/>
              <w:bottom w:val="single" w:sz="4" w:space="0" w:color="auto"/>
              <w:right w:val="nil"/>
            </w:tcBorders>
            <w:shd w:val="clear" w:color="auto" w:fill="auto"/>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941" w:type="pct"/>
            <w:tcBorders>
              <w:top w:val="nil"/>
              <w:left w:val="nil"/>
              <w:bottom w:val="single" w:sz="4" w:space="0" w:color="auto"/>
              <w:right w:val="nil"/>
            </w:tcBorders>
            <w:shd w:val="clear" w:color="auto" w:fill="auto"/>
            <w:vAlign w:val="center"/>
            <w:hideMark/>
          </w:tcPr>
          <w:p w:rsidR="00CE0064" w:rsidRPr="00CE0064" w:rsidRDefault="00CE0064" w:rsidP="00CE0064">
            <w:pPr>
              <w:widowControl/>
              <w:jc w:val="center"/>
              <w:rPr>
                <w:rFonts w:eastAsia="新細明體"/>
                <w:b/>
                <w:bCs/>
                <w:color w:val="000000"/>
                <w:kern w:val="0"/>
                <w:sz w:val="16"/>
                <w:szCs w:val="16"/>
                <w:lang w:val="en-US"/>
              </w:rPr>
            </w:pPr>
            <w:r w:rsidRPr="00CE0064">
              <w:rPr>
                <w:rFonts w:eastAsia="新細明體"/>
                <w:b/>
                <w:bCs/>
                <w:color w:val="000000"/>
                <w:kern w:val="0"/>
                <w:sz w:val="16"/>
                <w:szCs w:val="16"/>
                <w:lang w:val="en-US"/>
              </w:rPr>
              <w:t>OR (95% CI)</w:t>
            </w:r>
          </w:p>
        </w:tc>
        <w:tc>
          <w:tcPr>
            <w:tcW w:w="414" w:type="pct"/>
            <w:tcBorders>
              <w:top w:val="nil"/>
              <w:left w:val="nil"/>
              <w:bottom w:val="single" w:sz="4" w:space="0" w:color="auto"/>
              <w:right w:val="nil"/>
            </w:tcBorders>
            <w:shd w:val="clear" w:color="auto" w:fill="auto"/>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 xml:space="preserve">p </w:t>
            </w:r>
            <w:r w:rsidRPr="00CE0064">
              <w:rPr>
                <w:rFonts w:eastAsia="新細明體"/>
                <w:b/>
                <w:bCs/>
                <w:color w:val="000000"/>
                <w:kern w:val="0"/>
                <w:sz w:val="16"/>
                <w:szCs w:val="16"/>
                <w:lang w:val="en-US"/>
              </w:rPr>
              <w:t>value</w:t>
            </w:r>
          </w:p>
        </w:tc>
      </w:tr>
      <w:tr w:rsidR="00CE0064" w:rsidRPr="00CE0064" w:rsidTr="00CE0064">
        <w:trPr>
          <w:trHeight w:val="163"/>
        </w:trPr>
        <w:tc>
          <w:tcPr>
            <w:tcW w:w="442"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新細明體"/>
                <w:b/>
                <w:bCs/>
                <w:i/>
                <w:iCs/>
                <w:color w:val="000000"/>
                <w:kern w:val="0"/>
                <w:sz w:val="16"/>
                <w:szCs w:val="16"/>
                <w:lang w:val="en-US"/>
              </w:rPr>
            </w:pPr>
          </w:p>
        </w:tc>
        <w:tc>
          <w:tcPr>
            <w:tcW w:w="353"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121"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327"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184"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618"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378"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20"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776"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406"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Times New Roman"/>
                <w:kern w:val="0"/>
                <w:sz w:val="16"/>
                <w:szCs w:val="16"/>
                <w:lang w:val="en-US"/>
              </w:rPr>
            </w:pPr>
          </w:p>
        </w:tc>
        <w:tc>
          <w:tcPr>
            <w:tcW w:w="941" w:type="pct"/>
            <w:tcBorders>
              <w:top w:val="nil"/>
              <w:left w:val="nil"/>
              <w:bottom w:val="nil"/>
              <w:right w:val="nil"/>
            </w:tcBorders>
            <w:shd w:val="clear" w:color="auto" w:fill="auto"/>
            <w:vAlign w:val="center"/>
            <w:hideMark/>
          </w:tcPr>
          <w:p w:rsidR="00CE0064" w:rsidRPr="00CE0064" w:rsidRDefault="00CE0064" w:rsidP="00CE0064">
            <w:pPr>
              <w:widowControl/>
              <w:rPr>
                <w:rFonts w:eastAsia="Times New Roman"/>
                <w:kern w:val="0"/>
                <w:sz w:val="16"/>
                <w:szCs w:val="16"/>
                <w:lang w:val="en-US"/>
              </w:rPr>
            </w:pPr>
          </w:p>
        </w:tc>
        <w:tc>
          <w:tcPr>
            <w:tcW w:w="414" w:type="pct"/>
            <w:tcBorders>
              <w:top w:val="nil"/>
              <w:left w:val="nil"/>
              <w:bottom w:val="nil"/>
              <w:right w:val="nil"/>
            </w:tcBorders>
            <w:shd w:val="clear" w:color="auto" w:fill="auto"/>
            <w:vAlign w:val="center"/>
            <w:hideMark/>
          </w:tcPr>
          <w:p w:rsidR="00CE0064" w:rsidRPr="00CE0064" w:rsidRDefault="00CE0064" w:rsidP="00CE0064">
            <w:pPr>
              <w:widowControl/>
              <w:jc w:val="center"/>
              <w:rPr>
                <w:rFonts w:eastAsia="Times New Roman"/>
                <w:kern w:val="0"/>
                <w:sz w:val="16"/>
                <w:szCs w:val="16"/>
                <w:lang w:val="en-US"/>
              </w:rPr>
            </w:pP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rs202128628</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 xml:space="preserve"> </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2</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91971930</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T</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0.09 ( 0.02 - 0.36 )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7.33E-04</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NA ( NA - NA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NA</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13.03 ( 1.17 - 144.50 )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b/>
                <w:bCs/>
                <w:i/>
                <w:iCs/>
                <w:kern w:val="0"/>
                <w:sz w:val="16"/>
                <w:szCs w:val="16"/>
                <w:lang w:val="en-US"/>
              </w:rPr>
            </w:pPr>
            <w:r w:rsidRPr="00CE0064">
              <w:rPr>
                <w:rFonts w:eastAsia="新細明體"/>
                <w:b/>
                <w:bCs/>
                <w:i/>
                <w:iCs/>
                <w:kern w:val="0"/>
                <w:sz w:val="16"/>
                <w:szCs w:val="16"/>
                <w:lang w:val="en-US"/>
              </w:rPr>
              <w:t>3.66E-02</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rs116988614</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COL6A5</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3</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1.3E+08</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G</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0.08 ( 0.04 - 0.16)</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3.18E-14</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0.85 ( 0.26 - 2.72 )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7.80E-01</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0.71 ( 0.28 - 1.81 )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4.67E-01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rs2375843</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LOC105374144</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3</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1.45E+08</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C</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0.31 ( 0.26 - 0.39 )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5.37E-27</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1.1 ( 0.82 - 1.47 )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5.35E-01</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1.06 ( 0.84 - 1.34 )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6.06E-01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rs525537</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 xml:space="preserve"> </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3</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1.65E+08</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G</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0.24 ( 0.18 - 0.27 )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5.31E-26</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1.04 ( 0.75 - 1.44 )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8.29E-01</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0.97 ( 0.75 - 1.25 )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8.09E-01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kern w:val="0"/>
                <w:sz w:val="16"/>
                <w:szCs w:val="16"/>
                <w:lang w:val="en-US"/>
              </w:rPr>
            </w:pPr>
            <w:r w:rsidRPr="00CE0064">
              <w:rPr>
                <w:rFonts w:eastAsia="新細明體"/>
                <w:kern w:val="0"/>
                <w:sz w:val="16"/>
                <w:szCs w:val="16"/>
                <w:lang w:val="en-US"/>
              </w:rPr>
              <w:t>rs367599822</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kern w:val="0"/>
                <w:sz w:val="16"/>
                <w:szCs w:val="16"/>
                <w:lang w:val="en-US"/>
              </w:rPr>
            </w:pPr>
            <w:r w:rsidRPr="00CE0064">
              <w:rPr>
                <w:rFonts w:eastAsia="新細明體"/>
                <w:i/>
                <w:iCs/>
                <w:kern w:val="0"/>
                <w:sz w:val="16"/>
                <w:szCs w:val="16"/>
                <w:lang w:val="en-US"/>
              </w:rPr>
              <w:t>UGT2B17</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4</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69412874</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A</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0.36 ( 0.16 - 0.28 )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kern w:val="0"/>
                <w:sz w:val="16"/>
                <w:szCs w:val="16"/>
                <w:lang w:val="en-US"/>
              </w:rPr>
            </w:pPr>
            <w:r w:rsidRPr="00CE0064">
              <w:rPr>
                <w:rFonts w:eastAsia="新細明體"/>
                <w:b/>
                <w:bCs/>
                <w:i/>
                <w:iCs/>
                <w:kern w:val="0"/>
                <w:sz w:val="16"/>
                <w:szCs w:val="16"/>
                <w:lang w:val="en-US"/>
              </w:rPr>
              <w:t>1.85E-29</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1.39 ( 1.02 - 1.88 )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b/>
                <w:bCs/>
                <w:i/>
                <w:iCs/>
                <w:kern w:val="0"/>
                <w:sz w:val="16"/>
                <w:szCs w:val="16"/>
                <w:lang w:val="en-US"/>
              </w:rPr>
            </w:pPr>
            <w:r w:rsidRPr="00CE0064">
              <w:rPr>
                <w:rFonts w:eastAsia="新細明體"/>
                <w:b/>
                <w:bCs/>
                <w:i/>
                <w:iCs/>
                <w:kern w:val="0"/>
                <w:sz w:val="16"/>
                <w:szCs w:val="16"/>
                <w:lang w:val="en-US"/>
              </w:rPr>
              <w:t>3.50E-02</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b/>
                <w:bCs/>
                <w:i/>
                <w:iCs/>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1.21 ( 0.95 - 1.55 )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1.27E-01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rs7659854</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IQCM</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4</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1.51E+08</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C</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0.22 ( 0.17 - 0.68 )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6.75E-34</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1.02 ( 0.66 - 1.56 )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9.36E-01</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1.03 ( 0.74 - 1.43 )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8.69E-01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rs13183322</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 xml:space="preserve"> </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5</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1.09E+08</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C</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0.51 ( 0.38 - 0.40 )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5.00E-06</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0.84 ( 0.58 - 1.23 )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3.81E-01</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0.97 ( 0.71 - 1.32 )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8.29E-01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rs117002249</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 xml:space="preserve"> </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5</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1.46E+08</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T</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0.19 ( 0.09 - 0.40 )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1.75E-05</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1.29 ( 0.65 - 2.58 )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4.64E-01</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1.43 ( 0.80 - 2.55 )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2.26E-01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rs7033295</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 xml:space="preserve"> </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9</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2407693</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G</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0.28 ( 0.20 - 0.38 )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3.45E-16</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1.4 ( 0.98 - 1.99 )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6.64E-02</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1.24 ( 0.93 - 1.63 )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1.39E-01</w:t>
            </w:r>
          </w:p>
        </w:tc>
      </w:tr>
      <w:tr w:rsidR="00CE0064" w:rsidRPr="00CE0064" w:rsidTr="00CE0064">
        <w:trPr>
          <w:trHeight w:val="410"/>
        </w:trPr>
        <w:tc>
          <w:tcPr>
            <w:tcW w:w="442" w:type="pct"/>
            <w:tcBorders>
              <w:top w:val="nil"/>
              <w:left w:val="nil"/>
              <w:bottom w:val="nil"/>
              <w:right w:val="nil"/>
            </w:tcBorders>
            <w:shd w:val="clear" w:color="000000" w:fill="FFFFFF"/>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rs199690933</w:t>
            </w:r>
          </w:p>
        </w:tc>
        <w:tc>
          <w:tcPr>
            <w:tcW w:w="353"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i/>
                <w:iCs/>
                <w:color w:val="000000"/>
                <w:kern w:val="0"/>
                <w:sz w:val="16"/>
                <w:szCs w:val="16"/>
                <w:lang w:val="en-US"/>
              </w:rPr>
            </w:pPr>
            <w:r w:rsidRPr="00CE0064">
              <w:rPr>
                <w:rFonts w:eastAsia="新細明體"/>
                <w:i/>
                <w:iCs/>
                <w:color w:val="000000"/>
                <w:kern w:val="0"/>
                <w:sz w:val="16"/>
                <w:szCs w:val="16"/>
                <w:lang w:val="en-US"/>
              </w:rPr>
              <w:t>PGM5P2</w:t>
            </w:r>
          </w:p>
        </w:tc>
        <w:tc>
          <w:tcPr>
            <w:tcW w:w="121"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9</w:t>
            </w:r>
          </w:p>
        </w:tc>
        <w:tc>
          <w:tcPr>
            <w:tcW w:w="327"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69132306</w:t>
            </w:r>
          </w:p>
        </w:tc>
        <w:tc>
          <w:tcPr>
            <w:tcW w:w="184"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T</w:t>
            </w:r>
          </w:p>
        </w:tc>
        <w:tc>
          <w:tcPr>
            <w:tcW w:w="61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0.26 ( 0.12 - 0.57 )</w:t>
            </w:r>
          </w:p>
        </w:tc>
        <w:tc>
          <w:tcPr>
            <w:tcW w:w="378"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b/>
                <w:bCs/>
                <w:i/>
                <w:iCs/>
                <w:color w:val="000000"/>
                <w:kern w:val="0"/>
                <w:sz w:val="16"/>
                <w:szCs w:val="16"/>
                <w:lang w:val="en-US"/>
              </w:rPr>
            </w:pPr>
            <w:r w:rsidRPr="00CE0064">
              <w:rPr>
                <w:rFonts w:eastAsia="新細明體"/>
                <w:b/>
                <w:bCs/>
                <w:i/>
                <w:iCs/>
                <w:color w:val="000000"/>
                <w:kern w:val="0"/>
                <w:sz w:val="16"/>
                <w:szCs w:val="16"/>
                <w:lang w:val="en-US"/>
              </w:rPr>
              <w:t>7.40E-04</w:t>
            </w:r>
          </w:p>
        </w:tc>
        <w:tc>
          <w:tcPr>
            <w:tcW w:w="20" w:type="pct"/>
            <w:tcBorders>
              <w:top w:val="nil"/>
              <w:left w:val="nil"/>
              <w:bottom w:val="nil"/>
              <w:right w:val="nil"/>
            </w:tcBorders>
            <w:shd w:val="clear" w:color="000000" w:fill="FFFFFF"/>
            <w:noWrap/>
            <w:vAlign w:val="center"/>
            <w:hideMark/>
          </w:tcPr>
          <w:p w:rsidR="00CE0064" w:rsidRPr="00CE0064" w:rsidRDefault="00CE0064" w:rsidP="00CE0064">
            <w:pPr>
              <w:widowControl/>
              <w:jc w:val="center"/>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77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0.68 ( 0.26 - 1.78 )</w:t>
            </w:r>
          </w:p>
        </w:tc>
        <w:tc>
          <w:tcPr>
            <w:tcW w:w="406"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4.32E-01</w:t>
            </w:r>
          </w:p>
        </w:tc>
        <w:tc>
          <w:tcPr>
            <w:tcW w:w="20"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p>
        </w:tc>
        <w:tc>
          <w:tcPr>
            <w:tcW w:w="941"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0.92 ( 0.41 - 2.06 )</w:t>
            </w:r>
          </w:p>
        </w:tc>
        <w:tc>
          <w:tcPr>
            <w:tcW w:w="414" w:type="pct"/>
            <w:tcBorders>
              <w:top w:val="nil"/>
              <w:left w:val="nil"/>
              <w:bottom w:val="nil"/>
              <w:right w:val="nil"/>
            </w:tcBorders>
            <w:shd w:val="clear" w:color="auto" w:fill="auto"/>
            <w:noWrap/>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8.31E-01</w:t>
            </w:r>
          </w:p>
        </w:tc>
      </w:tr>
      <w:tr w:rsidR="00CE0064" w:rsidRPr="00CE0064" w:rsidTr="00CE0064">
        <w:trPr>
          <w:trHeight w:val="133"/>
        </w:trPr>
        <w:tc>
          <w:tcPr>
            <w:tcW w:w="442"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353"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b/>
                <w:bCs/>
                <w:kern w:val="0"/>
                <w:sz w:val="16"/>
                <w:szCs w:val="16"/>
                <w:lang w:val="en-US"/>
              </w:rPr>
            </w:pPr>
            <w:r w:rsidRPr="00CE0064">
              <w:rPr>
                <w:rFonts w:eastAsia="新細明體"/>
                <w:b/>
                <w:bCs/>
                <w:kern w:val="0"/>
                <w:sz w:val="16"/>
                <w:szCs w:val="16"/>
                <w:lang w:val="en-US"/>
              </w:rPr>
              <w:t xml:space="preserve">　</w:t>
            </w:r>
          </w:p>
        </w:tc>
        <w:tc>
          <w:tcPr>
            <w:tcW w:w="121"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327"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184"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618"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378"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20"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776"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406"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20" w:type="pct"/>
            <w:tcBorders>
              <w:top w:val="nil"/>
              <w:left w:val="nil"/>
              <w:bottom w:val="single" w:sz="4" w:space="0" w:color="auto"/>
              <w:right w:val="nil"/>
            </w:tcBorders>
            <w:shd w:val="clear" w:color="auto" w:fill="auto"/>
            <w:noWrap/>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941"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c>
          <w:tcPr>
            <w:tcW w:w="414" w:type="pct"/>
            <w:tcBorders>
              <w:top w:val="nil"/>
              <w:left w:val="nil"/>
              <w:bottom w:val="single" w:sz="4" w:space="0" w:color="auto"/>
              <w:right w:val="nil"/>
            </w:tcBorders>
            <w:shd w:val="clear" w:color="000000" w:fill="FFFFFF"/>
            <w:vAlign w:val="center"/>
            <w:hideMark/>
          </w:tcPr>
          <w:p w:rsidR="00CE0064" w:rsidRPr="00CE0064" w:rsidRDefault="00CE0064" w:rsidP="00CE0064">
            <w:pPr>
              <w:widowControl/>
              <w:jc w:val="center"/>
              <w:rPr>
                <w:rFonts w:eastAsia="新細明體"/>
                <w:kern w:val="0"/>
                <w:sz w:val="16"/>
                <w:szCs w:val="16"/>
                <w:lang w:val="en-US"/>
              </w:rPr>
            </w:pPr>
            <w:r w:rsidRPr="00CE0064">
              <w:rPr>
                <w:rFonts w:eastAsia="新細明體"/>
                <w:kern w:val="0"/>
                <w:sz w:val="16"/>
                <w:szCs w:val="16"/>
                <w:lang w:val="en-US"/>
              </w:rPr>
              <w:t xml:space="preserve">　</w:t>
            </w:r>
          </w:p>
        </w:tc>
      </w:tr>
      <w:tr w:rsidR="00CE0064" w:rsidRPr="00CE0064" w:rsidTr="00CE0064">
        <w:trPr>
          <w:trHeight w:val="490"/>
        </w:trPr>
        <w:tc>
          <w:tcPr>
            <w:tcW w:w="5000" w:type="pct"/>
            <w:gridSpan w:val="13"/>
            <w:tcBorders>
              <w:top w:val="single" w:sz="4" w:space="0" w:color="auto"/>
              <w:left w:val="nil"/>
              <w:bottom w:val="nil"/>
              <w:right w:val="nil"/>
            </w:tcBorders>
            <w:shd w:val="clear" w:color="auto" w:fill="auto"/>
            <w:vAlign w:val="center"/>
            <w:hideMark/>
          </w:tcPr>
          <w:p w:rsidR="00CE0064" w:rsidRPr="00CE0064" w:rsidRDefault="00CE0064" w:rsidP="00CE0064">
            <w:pPr>
              <w:widowControl/>
              <w:rPr>
                <w:rFonts w:eastAsia="新細明體"/>
                <w:kern w:val="0"/>
                <w:sz w:val="16"/>
                <w:szCs w:val="16"/>
                <w:lang w:val="en-US"/>
              </w:rPr>
            </w:pPr>
            <w:r w:rsidRPr="00CE0064">
              <w:rPr>
                <w:rFonts w:eastAsia="新細明體"/>
                <w:kern w:val="0"/>
                <w:sz w:val="16"/>
                <w:szCs w:val="16"/>
                <w:lang w:val="en-US"/>
              </w:rPr>
              <w:t>FSS, familial short stature; Chr., chromosome; v.s., versus; OR, odds ratio; CI, confidence interval; NA, not applicable.</w:t>
            </w:r>
          </w:p>
        </w:tc>
      </w:tr>
      <w:tr w:rsidR="00CE0064" w:rsidRPr="00CE0064" w:rsidTr="00CE0064">
        <w:trPr>
          <w:trHeight w:val="490"/>
        </w:trPr>
        <w:tc>
          <w:tcPr>
            <w:tcW w:w="5000" w:type="pct"/>
            <w:gridSpan w:val="13"/>
            <w:tcBorders>
              <w:top w:val="nil"/>
              <w:left w:val="nil"/>
              <w:bottom w:val="nil"/>
              <w:right w:val="nil"/>
            </w:tcBorders>
            <w:shd w:val="clear" w:color="auto" w:fill="auto"/>
            <w:vAlign w:val="center"/>
            <w:hideMark/>
          </w:tcPr>
          <w:p w:rsidR="00CE0064" w:rsidRPr="00CE0064" w:rsidRDefault="00CE0064" w:rsidP="00CE0064">
            <w:pPr>
              <w:widowControl/>
              <w:rPr>
                <w:rFonts w:eastAsia="新細明體"/>
                <w:kern w:val="0"/>
                <w:sz w:val="16"/>
                <w:szCs w:val="16"/>
                <w:lang w:val="en-US"/>
              </w:rPr>
            </w:pPr>
            <w:r w:rsidRPr="00CE0064">
              <w:rPr>
                <w:rFonts w:eastAsia="新細明體"/>
                <w:kern w:val="0"/>
                <w:sz w:val="16"/>
                <w:szCs w:val="16"/>
                <w:lang w:val="en-US"/>
              </w:rPr>
              <w:t>OR calculation was conducted according to the defined risk alleles.</w:t>
            </w:r>
          </w:p>
        </w:tc>
      </w:tr>
      <w:tr w:rsidR="00CE0064" w:rsidRPr="00CE0064" w:rsidTr="00CE0064">
        <w:trPr>
          <w:trHeight w:val="490"/>
        </w:trPr>
        <w:tc>
          <w:tcPr>
            <w:tcW w:w="5000" w:type="pct"/>
            <w:gridSpan w:val="13"/>
            <w:tcBorders>
              <w:top w:val="nil"/>
              <w:left w:val="nil"/>
              <w:bottom w:val="nil"/>
              <w:right w:val="nil"/>
            </w:tcBorders>
            <w:shd w:val="clear" w:color="auto" w:fill="auto"/>
            <w:vAlign w:val="center"/>
            <w:hideMark/>
          </w:tcPr>
          <w:p w:rsidR="00CE0064" w:rsidRPr="00CE0064" w:rsidRDefault="009F4904" w:rsidP="00CE0064">
            <w:pPr>
              <w:widowControl/>
              <w:rPr>
                <w:rFonts w:eastAsia="新細明體"/>
                <w:kern w:val="0"/>
                <w:sz w:val="16"/>
                <w:szCs w:val="16"/>
                <w:lang w:val="en-US"/>
              </w:rPr>
            </w:pPr>
            <w:r w:rsidRPr="009F4904">
              <w:rPr>
                <w:rFonts w:eastAsia="新細明體"/>
                <w:kern w:val="0"/>
                <w:sz w:val="16"/>
                <w:szCs w:val="16"/>
                <w:lang w:val="en-US"/>
              </w:rPr>
              <w:t>97th percentile</w:t>
            </w:r>
            <w:r w:rsidR="00CE0064" w:rsidRPr="00CE0064">
              <w:rPr>
                <w:rFonts w:eastAsia="新細明體"/>
                <w:kern w:val="0"/>
                <w:sz w:val="16"/>
                <w:szCs w:val="16"/>
                <w:lang w:val="en-US"/>
              </w:rPr>
              <w:t xml:space="preserve"> control: individuals (height above the 97th percentile); </w:t>
            </w:r>
            <w:r w:rsidRPr="009F4904">
              <w:rPr>
                <w:rFonts w:eastAsia="新細明體"/>
                <w:kern w:val="0"/>
                <w:sz w:val="16"/>
                <w:szCs w:val="16"/>
                <w:lang w:val="en-US"/>
              </w:rPr>
              <w:t>3rd percentile</w:t>
            </w:r>
            <w:r w:rsidR="00CE0064" w:rsidRPr="00CE0064">
              <w:rPr>
                <w:rFonts w:eastAsia="新細明體"/>
                <w:kern w:val="0"/>
                <w:sz w:val="16"/>
                <w:szCs w:val="16"/>
                <w:lang w:val="en-US"/>
              </w:rPr>
              <w:t xml:space="preserve"> control: individuals (height below the 3rd percentile); </w:t>
            </w:r>
            <w:r w:rsidRPr="009F4904">
              <w:rPr>
                <w:rFonts w:eastAsia="新細明體"/>
                <w:kern w:val="0"/>
                <w:sz w:val="16"/>
                <w:szCs w:val="16"/>
                <w:lang w:val="en-US"/>
              </w:rPr>
              <w:t>25th percentile</w:t>
            </w:r>
            <w:r w:rsidR="00CE0064" w:rsidRPr="00CE0064">
              <w:rPr>
                <w:rFonts w:eastAsia="新細明體"/>
                <w:kern w:val="0"/>
                <w:sz w:val="16"/>
                <w:szCs w:val="16"/>
                <w:lang w:val="en-US"/>
              </w:rPr>
              <w:t xml:space="preserve"> control: individuals (height below the 25th percentile). </w:t>
            </w:r>
          </w:p>
        </w:tc>
      </w:tr>
      <w:tr w:rsidR="00CE0064" w:rsidRPr="00CE0064" w:rsidTr="00CE0064">
        <w:trPr>
          <w:trHeight w:val="470"/>
        </w:trPr>
        <w:tc>
          <w:tcPr>
            <w:tcW w:w="5000" w:type="pct"/>
            <w:gridSpan w:val="13"/>
            <w:tcBorders>
              <w:top w:val="nil"/>
              <w:left w:val="nil"/>
              <w:bottom w:val="nil"/>
              <w:right w:val="nil"/>
            </w:tcBorders>
            <w:shd w:val="clear" w:color="auto" w:fill="auto"/>
            <w:vAlign w:val="center"/>
            <w:hideMark/>
          </w:tcPr>
          <w:p w:rsidR="00CE0064" w:rsidRPr="00CE0064" w:rsidRDefault="00CE0064" w:rsidP="00CE0064">
            <w:pPr>
              <w:widowControl/>
              <w:rPr>
                <w:rFonts w:eastAsia="新細明體"/>
                <w:kern w:val="0"/>
                <w:sz w:val="16"/>
                <w:szCs w:val="16"/>
                <w:lang w:val="en-US"/>
              </w:rPr>
            </w:pPr>
            <w:r w:rsidRPr="00CE0064">
              <w:rPr>
                <w:rFonts w:eastAsia="新細明體"/>
                <w:kern w:val="0"/>
                <w:sz w:val="16"/>
                <w:szCs w:val="16"/>
                <w:lang w:val="en-US"/>
              </w:rPr>
              <w:t xml:space="preserve">Various shorter groups include FSS, individuals (height below the 3rd percentile), and individuals (height below the 25th percentile). </w:t>
            </w:r>
          </w:p>
        </w:tc>
      </w:tr>
      <w:tr w:rsidR="00CE0064" w:rsidRPr="00CE0064" w:rsidTr="00CE0064">
        <w:trPr>
          <w:trHeight w:val="440"/>
        </w:trPr>
        <w:tc>
          <w:tcPr>
            <w:tcW w:w="5000" w:type="pct"/>
            <w:gridSpan w:val="13"/>
            <w:tcBorders>
              <w:top w:val="nil"/>
              <w:left w:val="nil"/>
              <w:bottom w:val="nil"/>
              <w:right w:val="nil"/>
            </w:tcBorders>
            <w:shd w:val="clear" w:color="auto" w:fill="auto"/>
            <w:vAlign w:val="center"/>
            <w:hideMark/>
          </w:tcPr>
          <w:p w:rsidR="00CE0064" w:rsidRPr="00CE0064" w:rsidRDefault="00CE0064" w:rsidP="00CE0064">
            <w:pPr>
              <w:widowControl/>
              <w:rPr>
                <w:rFonts w:eastAsia="新細明體"/>
                <w:color w:val="000000"/>
                <w:kern w:val="0"/>
                <w:sz w:val="16"/>
                <w:szCs w:val="16"/>
                <w:lang w:val="en-US"/>
              </w:rPr>
            </w:pPr>
            <w:r w:rsidRPr="00CE0064">
              <w:rPr>
                <w:rFonts w:eastAsia="新細明體"/>
                <w:color w:val="000000"/>
                <w:kern w:val="0"/>
                <w:sz w:val="16"/>
                <w:szCs w:val="16"/>
                <w:lang w:val="en-US"/>
              </w:rPr>
              <w:t>Significant correlations (</w:t>
            </w:r>
            <w:r w:rsidRPr="00CE0064">
              <w:rPr>
                <w:rFonts w:eastAsia="新細明體"/>
                <w:i/>
                <w:iCs/>
                <w:color w:val="000000"/>
                <w:kern w:val="0"/>
                <w:sz w:val="16"/>
                <w:szCs w:val="16"/>
                <w:lang w:val="en-US"/>
              </w:rPr>
              <w:t>p</w:t>
            </w:r>
            <w:r w:rsidRPr="00CE0064">
              <w:rPr>
                <w:rFonts w:eastAsia="新細明體"/>
                <w:color w:val="000000"/>
                <w:kern w:val="0"/>
                <w:sz w:val="16"/>
                <w:szCs w:val="16"/>
                <w:lang w:val="en-US"/>
              </w:rPr>
              <w:t xml:space="preserve"> &lt; 0.05) were in bold and italic font. </w:t>
            </w:r>
          </w:p>
        </w:tc>
      </w:tr>
    </w:tbl>
    <w:p w:rsidR="0003307E" w:rsidRDefault="0003307E" w:rsidP="00943BDF">
      <w:pPr>
        <w:rPr>
          <w:b/>
          <w:color w:val="FF0000"/>
          <w:lang w:val="en-US"/>
        </w:rPr>
      </w:pPr>
    </w:p>
    <w:p w:rsidR="009479EA" w:rsidRDefault="009479EA" w:rsidP="00943BDF">
      <w:pPr>
        <w:rPr>
          <w:b/>
          <w:color w:val="FF0000"/>
          <w:lang w:val="en-US"/>
        </w:rPr>
        <w:sectPr w:rsidR="009479EA" w:rsidSect="001C4D89">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1335"/>
        <w:gridCol w:w="1215"/>
        <w:gridCol w:w="437"/>
        <w:gridCol w:w="912"/>
        <w:gridCol w:w="650"/>
        <w:gridCol w:w="2109"/>
        <w:gridCol w:w="1102"/>
        <w:gridCol w:w="73"/>
        <w:gridCol w:w="2368"/>
        <w:gridCol w:w="1237"/>
        <w:gridCol w:w="73"/>
        <w:gridCol w:w="2553"/>
        <w:gridCol w:w="1334"/>
      </w:tblGrid>
      <w:tr w:rsidR="00D51E32" w:rsidRPr="00D51E32" w:rsidTr="00D51E32">
        <w:trPr>
          <w:trHeight w:val="1370"/>
        </w:trPr>
        <w:tc>
          <w:tcPr>
            <w:tcW w:w="0" w:type="auto"/>
            <w:gridSpan w:val="13"/>
            <w:tcBorders>
              <w:top w:val="nil"/>
              <w:left w:val="nil"/>
              <w:bottom w:val="single" w:sz="4" w:space="0" w:color="auto"/>
              <w:right w:val="nil"/>
            </w:tcBorders>
            <w:shd w:val="clear" w:color="auto" w:fill="auto"/>
            <w:vAlign w:val="center"/>
            <w:hideMark/>
          </w:tcPr>
          <w:p w:rsidR="00D51E32" w:rsidRPr="00D51E32" w:rsidRDefault="00D51E32" w:rsidP="00665E77">
            <w:pPr>
              <w:widowControl/>
              <w:rPr>
                <w:rFonts w:eastAsia="新細明體"/>
                <w:b/>
                <w:bCs/>
                <w:kern w:val="0"/>
                <w:sz w:val="22"/>
                <w:szCs w:val="22"/>
                <w:lang w:val="en-US"/>
              </w:rPr>
            </w:pPr>
            <w:r w:rsidRPr="00D51E32">
              <w:rPr>
                <w:rFonts w:eastAsia="新細明體"/>
                <w:b/>
                <w:bCs/>
                <w:kern w:val="0"/>
                <w:sz w:val="22"/>
                <w:szCs w:val="22"/>
                <w:lang w:val="en-US"/>
              </w:rPr>
              <w:lastRenderedPageBreak/>
              <w:t xml:space="preserve">Supplementary Table 6. Investigation of 9 human height-related genetic variants between individuals (height </w:t>
            </w:r>
            <w:r w:rsidR="00665E77">
              <w:rPr>
                <w:rFonts w:eastAsia="新細明體"/>
                <w:b/>
                <w:bCs/>
                <w:kern w:val="0"/>
                <w:sz w:val="22"/>
                <w:szCs w:val="22"/>
                <w:lang w:val="en-US"/>
              </w:rPr>
              <w:t>above</w:t>
            </w:r>
            <w:r w:rsidRPr="00D51E32">
              <w:rPr>
                <w:rFonts w:eastAsia="新細明體"/>
                <w:b/>
                <w:bCs/>
                <w:kern w:val="0"/>
                <w:sz w:val="22"/>
                <w:szCs w:val="22"/>
                <w:lang w:val="en-US"/>
              </w:rPr>
              <w:t xml:space="preserve"> the 97th percentile) and various shorter groups, respectively</w:t>
            </w:r>
          </w:p>
        </w:tc>
      </w:tr>
      <w:tr w:rsidR="0096321A" w:rsidRPr="00D51E32" w:rsidTr="00D51E32">
        <w:trPr>
          <w:trHeight w:val="940"/>
        </w:trPr>
        <w:tc>
          <w:tcPr>
            <w:tcW w:w="0" w:type="auto"/>
            <w:vMerge w:val="restart"/>
            <w:tcBorders>
              <w:top w:val="nil"/>
              <w:left w:val="nil"/>
              <w:bottom w:val="single" w:sz="4" w:space="0" w:color="000000"/>
              <w:right w:val="nil"/>
            </w:tcBorders>
            <w:shd w:val="clear" w:color="auto" w:fill="auto"/>
            <w:vAlign w:val="center"/>
            <w:hideMark/>
          </w:tcPr>
          <w:p w:rsidR="0096321A" w:rsidRPr="00D51E32" w:rsidRDefault="0096321A" w:rsidP="0096321A">
            <w:pPr>
              <w:widowControl/>
              <w:jc w:val="center"/>
              <w:rPr>
                <w:rFonts w:eastAsia="新細明體"/>
                <w:b/>
                <w:bCs/>
                <w:kern w:val="0"/>
                <w:sz w:val="16"/>
                <w:szCs w:val="16"/>
                <w:lang w:val="en-US"/>
              </w:rPr>
            </w:pPr>
            <w:r w:rsidRPr="00D51E32">
              <w:rPr>
                <w:rFonts w:eastAsia="新細明體"/>
                <w:b/>
                <w:bCs/>
                <w:kern w:val="0"/>
                <w:sz w:val="16"/>
                <w:szCs w:val="16"/>
                <w:lang w:val="en-US"/>
              </w:rPr>
              <w:t>Genetic variant (rs ID)</w:t>
            </w:r>
          </w:p>
        </w:tc>
        <w:tc>
          <w:tcPr>
            <w:tcW w:w="0" w:type="auto"/>
            <w:vMerge w:val="restart"/>
            <w:tcBorders>
              <w:top w:val="nil"/>
              <w:left w:val="nil"/>
              <w:bottom w:val="single" w:sz="4" w:space="0" w:color="000000"/>
              <w:right w:val="nil"/>
            </w:tcBorders>
            <w:shd w:val="clear" w:color="auto" w:fill="auto"/>
            <w:vAlign w:val="center"/>
            <w:hideMark/>
          </w:tcPr>
          <w:p w:rsidR="0096321A" w:rsidRPr="00D51E32" w:rsidRDefault="0096321A" w:rsidP="0096321A">
            <w:pPr>
              <w:widowControl/>
              <w:jc w:val="center"/>
              <w:rPr>
                <w:rFonts w:eastAsia="新細明體"/>
                <w:b/>
                <w:bCs/>
                <w:kern w:val="0"/>
                <w:sz w:val="16"/>
                <w:szCs w:val="16"/>
                <w:lang w:val="en-US"/>
              </w:rPr>
            </w:pPr>
            <w:r w:rsidRPr="00D51E32">
              <w:rPr>
                <w:rFonts w:eastAsia="新細明體"/>
                <w:b/>
                <w:bCs/>
                <w:kern w:val="0"/>
                <w:sz w:val="16"/>
                <w:szCs w:val="16"/>
                <w:lang w:val="en-US"/>
              </w:rPr>
              <w:t>Gene</w:t>
            </w:r>
          </w:p>
        </w:tc>
        <w:tc>
          <w:tcPr>
            <w:tcW w:w="0" w:type="auto"/>
            <w:vMerge w:val="restart"/>
            <w:tcBorders>
              <w:top w:val="nil"/>
              <w:left w:val="nil"/>
              <w:bottom w:val="single" w:sz="4" w:space="0" w:color="000000"/>
              <w:right w:val="nil"/>
            </w:tcBorders>
            <w:shd w:val="clear" w:color="auto" w:fill="auto"/>
            <w:vAlign w:val="center"/>
            <w:hideMark/>
          </w:tcPr>
          <w:p w:rsidR="0096321A" w:rsidRPr="00D51E32" w:rsidRDefault="0096321A" w:rsidP="0096321A">
            <w:pPr>
              <w:widowControl/>
              <w:jc w:val="center"/>
              <w:rPr>
                <w:rFonts w:eastAsia="新細明體"/>
                <w:b/>
                <w:bCs/>
                <w:kern w:val="0"/>
                <w:sz w:val="16"/>
                <w:szCs w:val="16"/>
                <w:lang w:val="en-US"/>
              </w:rPr>
            </w:pPr>
            <w:r w:rsidRPr="00D51E32">
              <w:rPr>
                <w:rFonts w:eastAsia="新細明體"/>
                <w:b/>
                <w:bCs/>
                <w:kern w:val="0"/>
                <w:sz w:val="16"/>
                <w:szCs w:val="16"/>
                <w:lang w:val="en-US"/>
              </w:rPr>
              <w:t>Chr.</w:t>
            </w:r>
          </w:p>
        </w:tc>
        <w:tc>
          <w:tcPr>
            <w:tcW w:w="0" w:type="auto"/>
            <w:vMerge w:val="restart"/>
            <w:tcBorders>
              <w:top w:val="nil"/>
              <w:left w:val="nil"/>
              <w:bottom w:val="single" w:sz="4" w:space="0" w:color="000000"/>
              <w:right w:val="nil"/>
            </w:tcBorders>
            <w:shd w:val="clear" w:color="auto" w:fill="auto"/>
            <w:vAlign w:val="center"/>
            <w:hideMark/>
          </w:tcPr>
          <w:p w:rsidR="0096321A" w:rsidRPr="00D51E32" w:rsidRDefault="0096321A" w:rsidP="0096321A">
            <w:pPr>
              <w:widowControl/>
              <w:jc w:val="center"/>
              <w:rPr>
                <w:rFonts w:eastAsia="新細明體"/>
                <w:b/>
                <w:bCs/>
                <w:kern w:val="0"/>
                <w:sz w:val="16"/>
                <w:szCs w:val="16"/>
                <w:lang w:val="en-US"/>
              </w:rPr>
            </w:pPr>
            <w:r w:rsidRPr="00D51E32">
              <w:rPr>
                <w:rFonts w:eastAsia="新細明體"/>
                <w:b/>
                <w:bCs/>
                <w:kern w:val="0"/>
                <w:sz w:val="16"/>
                <w:szCs w:val="16"/>
                <w:lang w:val="en-US"/>
              </w:rPr>
              <w:t>Position</w:t>
            </w:r>
          </w:p>
        </w:tc>
        <w:tc>
          <w:tcPr>
            <w:tcW w:w="0" w:type="auto"/>
            <w:vMerge w:val="restart"/>
            <w:tcBorders>
              <w:top w:val="nil"/>
              <w:left w:val="nil"/>
              <w:bottom w:val="single" w:sz="4" w:space="0" w:color="000000"/>
              <w:right w:val="nil"/>
            </w:tcBorders>
            <w:shd w:val="clear" w:color="auto" w:fill="auto"/>
            <w:vAlign w:val="center"/>
            <w:hideMark/>
          </w:tcPr>
          <w:p w:rsidR="0096321A" w:rsidRPr="00D51E32" w:rsidRDefault="0096321A" w:rsidP="0096321A">
            <w:pPr>
              <w:widowControl/>
              <w:jc w:val="center"/>
              <w:rPr>
                <w:rFonts w:eastAsia="新細明體"/>
                <w:b/>
                <w:bCs/>
                <w:kern w:val="0"/>
                <w:sz w:val="16"/>
                <w:szCs w:val="16"/>
                <w:lang w:val="en-US"/>
              </w:rPr>
            </w:pPr>
            <w:r w:rsidRPr="00D51E32">
              <w:rPr>
                <w:rFonts w:eastAsia="新細明體"/>
                <w:b/>
                <w:bCs/>
                <w:kern w:val="0"/>
                <w:sz w:val="16"/>
                <w:szCs w:val="16"/>
                <w:lang w:val="en-US"/>
              </w:rPr>
              <w:t>Risk allele</w:t>
            </w:r>
          </w:p>
        </w:tc>
        <w:tc>
          <w:tcPr>
            <w:tcW w:w="0" w:type="auto"/>
            <w:gridSpan w:val="2"/>
            <w:tcBorders>
              <w:top w:val="single" w:sz="4" w:space="0" w:color="auto"/>
              <w:left w:val="nil"/>
              <w:bottom w:val="single" w:sz="4" w:space="0" w:color="auto"/>
              <w:right w:val="nil"/>
            </w:tcBorders>
            <w:shd w:val="clear" w:color="auto" w:fill="auto"/>
            <w:vAlign w:val="center"/>
            <w:hideMark/>
          </w:tcPr>
          <w:p w:rsidR="0096321A" w:rsidRPr="00CE0064" w:rsidRDefault="0096321A" w:rsidP="0096321A">
            <w:pPr>
              <w:widowControl/>
              <w:jc w:val="center"/>
              <w:rPr>
                <w:rFonts w:eastAsia="新細明體"/>
                <w:b/>
                <w:bCs/>
                <w:color w:val="000000"/>
                <w:kern w:val="0"/>
                <w:sz w:val="16"/>
                <w:szCs w:val="16"/>
                <w:lang w:val="en-US"/>
              </w:rPr>
            </w:pPr>
            <w:r w:rsidRPr="00A811FF">
              <w:rPr>
                <w:rFonts w:eastAsia="新細明體"/>
                <w:b/>
                <w:bCs/>
                <w:color w:val="000000"/>
                <w:kern w:val="0"/>
                <w:sz w:val="16"/>
                <w:szCs w:val="16"/>
                <w:lang w:val="en-US"/>
              </w:rPr>
              <w:t>97th percentile</w:t>
            </w:r>
            <w:r w:rsidRPr="00CE0064">
              <w:rPr>
                <w:rFonts w:eastAsia="新細明體"/>
                <w:b/>
                <w:bCs/>
                <w:color w:val="000000"/>
                <w:kern w:val="0"/>
                <w:sz w:val="16"/>
                <w:szCs w:val="16"/>
                <w:lang w:val="en-US"/>
              </w:rPr>
              <w:t xml:space="preserve"> control v.s. FSS                          (Case: 156 v.s. control: 1,163)</w:t>
            </w:r>
          </w:p>
        </w:tc>
        <w:tc>
          <w:tcPr>
            <w:tcW w:w="0" w:type="auto"/>
            <w:tcBorders>
              <w:top w:val="nil"/>
              <w:left w:val="nil"/>
              <w:bottom w:val="nil"/>
              <w:right w:val="nil"/>
            </w:tcBorders>
            <w:shd w:val="clear" w:color="auto" w:fill="auto"/>
            <w:vAlign w:val="center"/>
            <w:hideMark/>
          </w:tcPr>
          <w:p w:rsidR="0096321A" w:rsidRPr="00CE0064" w:rsidRDefault="0096321A" w:rsidP="0096321A">
            <w:pPr>
              <w:widowControl/>
              <w:jc w:val="center"/>
              <w:rPr>
                <w:rFonts w:eastAsia="新細明體"/>
                <w:b/>
                <w:bCs/>
                <w:color w:val="000000"/>
                <w:kern w:val="0"/>
                <w:sz w:val="16"/>
                <w:szCs w:val="16"/>
                <w:lang w:val="en-US"/>
              </w:rPr>
            </w:pPr>
            <w:r w:rsidRPr="00CE0064">
              <w:rPr>
                <w:rFonts w:eastAsia="新細明體"/>
                <w:b/>
                <w:bCs/>
                <w:color w:val="000000"/>
                <w:kern w:val="0"/>
                <w:sz w:val="16"/>
                <w:szCs w:val="16"/>
                <w:lang w:val="en-US"/>
              </w:rPr>
              <w:t xml:space="preserve">　</w:t>
            </w:r>
          </w:p>
        </w:tc>
        <w:tc>
          <w:tcPr>
            <w:tcW w:w="0" w:type="auto"/>
            <w:gridSpan w:val="2"/>
            <w:tcBorders>
              <w:top w:val="single" w:sz="4" w:space="0" w:color="auto"/>
              <w:left w:val="nil"/>
              <w:bottom w:val="single" w:sz="4" w:space="0" w:color="auto"/>
              <w:right w:val="nil"/>
            </w:tcBorders>
            <w:shd w:val="clear" w:color="auto" w:fill="auto"/>
            <w:vAlign w:val="center"/>
            <w:hideMark/>
          </w:tcPr>
          <w:p w:rsidR="0096321A" w:rsidRPr="00CE0064" w:rsidRDefault="0096321A" w:rsidP="0096321A">
            <w:pPr>
              <w:widowControl/>
              <w:jc w:val="center"/>
              <w:rPr>
                <w:rFonts w:eastAsia="新細明體"/>
                <w:b/>
                <w:bCs/>
                <w:kern w:val="0"/>
                <w:sz w:val="16"/>
                <w:szCs w:val="16"/>
                <w:lang w:val="en-US"/>
              </w:rPr>
            </w:pPr>
            <w:r w:rsidRPr="00A811FF">
              <w:rPr>
                <w:rFonts w:eastAsia="新細明體"/>
                <w:b/>
                <w:bCs/>
                <w:kern w:val="0"/>
                <w:sz w:val="16"/>
                <w:szCs w:val="16"/>
                <w:lang w:val="en-US"/>
              </w:rPr>
              <w:t>97th percentile</w:t>
            </w:r>
            <w:r w:rsidRPr="00CE0064">
              <w:rPr>
                <w:rFonts w:eastAsia="新細明體"/>
                <w:b/>
                <w:bCs/>
                <w:kern w:val="0"/>
                <w:sz w:val="16"/>
                <w:szCs w:val="16"/>
                <w:lang w:val="en-US"/>
              </w:rPr>
              <w:t xml:space="preserve"> control v.s. </w:t>
            </w:r>
            <w:r w:rsidRPr="00A811FF">
              <w:rPr>
                <w:rFonts w:eastAsia="新細明體"/>
                <w:b/>
                <w:bCs/>
                <w:kern w:val="0"/>
                <w:sz w:val="16"/>
                <w:szCs w:val="16"/>
                <w:lang w:val="en-US"/>
              </w:rPr>
              <w:t>3rd percentile</w:t>
            </w:r>
            <w:r w:rsidRPr="00CE0064">
              <w:rPr>
                <w:rFonts w:eastAsia="新細明體"/>
                <w:b/>
                <w:bCs/>
                <w:kern w:val="0"/>
                <w:sz w:val="16"/>
                <w:szCs w:val="16"/>
                <w:lang w:val="en-US"/>
              </w:rPr>
              <w:t xml:space="preserve"> control                             (Case: 156 v.s. control: 186)</w:t>
            </w:r>
          </w:p>
        </w:tc>
        <w:tc>
          <w:tcPr>
            <w:tcW w:w="0" w:type="auto"/>
            <w:tcBorders>
              <w:top w:val="nil"/>
              <w:left w:val="nil"/>
              <w:bottom w:val="nil"/>
              <w:right w:val="nil"/>
            </w:tcBorders>
            <w:shd w:val="clear" w:color="auto" w:fill="auto"/>
            <w:noWrap/>
            <w:vAlign w:val="center"/>
            <w:hideMark/>
          </w:tcPr>
          <w:p w:rsidR="0096321A" w:rsidRPr="00CE0064" w:rsidRDefault="0096321A" w:rsidP="0096321A">
            <w:pPr>
              <w:widowControl/>
              <w:rPr>
                <w:rFonts w:eastAsia="新細明體"/>
                <w:color w:val="000000"/>
                <w:kern w:val="0"/>
                <w:sz w:val="16"/>
                <w:szCs w:val="16"/>
                <w:lang w:val="en-US"/>
              </w:rPr>
            </w:pPr>
            <w:r w:rsidRPr="00CE0064">
              <w:rPr>
                <w:rFonts w:eastAsia="新細明體"/>
                <w:color w:val="000000"/>
                <w:kern w:val="0"/>
                <w:sz w:val="16"/>
                <w:szCs w:val="16"/>
                <w:lang w:val="en-US"/>
              </w:rPr>
              <w:t xml:space="preserve">　</w:t>
            </w:r>
          </w:p>
        </w:tc>
        <w:tc>
          <w:tcPr>
            <w:tcW w:w="0" w:type="auto"/>
            <w:gridSpan w:val="2"/>
            <w:tcBorders>
              <w:top w:val="single" w:sz="4" w:space="0" w:color="auto"/>
              <w:left w:val="nil"/>
              <w:bottom w:val="single" w:sz="4" w:space="0" w:color="auto"/>
              <w:right w:val="nil"/>
            </w:tcBorders>
            <w:shd w:val="clear" w:color="auto" w:fill="auto"/>
            <w:vAlign w:val="center"/>
            <w:hideMark/>
          </w:tcPr>
          <w:p w:rsidR="0096321A" w:rsidRPr="00CE0064" w:rsidRDefault="0096321A" w:rsidP="0096321A">
            <w:pPr>
              <w:widowControl/>
              <w:jc w:val="center"/>
              <w:rPr>
                <w:rFonts w:eastAsia="新細明體"/>
                <w:b/>
                <w:bCs/>
                <w:color w:val="000000"/>
                <w:kern w:val="0"/>
                <w:sz w:val="16"/>
                <w:szCs w:val="16"/>
                <w:lang w:val="en-US"/>
              </w:rPr>
            </w:pPr>
            <w:r w:rsidRPr="00A811FF">
              <w:rPr>
                <w:rFonts w:eastAsia="新細明體"/>
                <w:b/>
                <w:bCs/>
                <w:color w:val="000000"/>
                <w:kern w:val="0"/>
                <w:sz w:val="16"/>
                <w:szCs w:val="16"/>
                <w:lang w:val="en-US"/>
              </w:rPr>
              <w:t>97th percentile</w:t>
            </w:r>
            <w:r w:rsidRPr="00CE0064">
              <w:rPr>
                <w:rFonts w:eastAsia="新細明體"/>
                <w:b/>
                <w:bCs/>
                <w:color w:val="000000"/>
                <w:kern w:val="0"/>
                <w:sz w:val="16"/>
                <w:szCs w:val="16"/>
                <w:lang w:val="en-US"/>
              </w:rPr>
              <w:t xml:space="preserve"> control v.s. </w:t>
            </w:r>
            <w:r w:rsidRPr="00A811FF">
              <w:rPr>
                <w:rFonts w:eastAsia="新細明體"/>
                <w:b/>
                <w:bCs/>
                <w:color w:val="000000"/>
                <w:kern w:val="0"/>
                <w:sz w:val="16"/>
                <w:szCs w:val="16"/>
                <w:lang w:val="en-US"/>
              </w:rPr>
              <w:t>25th percentile</w:t>
            </w:r>
            <w:r w:rsidRPr="00CE0064">
              <w:rPr>
                <w:rFonts w:eastAsia="新細明體"/>
                <w:b/>
                <w:bCs/>
                <w:color w:val="000000"/>
                <w:kern w:val="0"/>
                <w:sz w:val="16"/>
                <w:szCs w:val="16"/>
                <w:lang w:val="en-US"/>
              </w:rPr>
              <w:t xml:space="preserve"> control                                     (C</w:t>
            </w:r>
            <w:r w:rsidRPr="00CE0064">
              <w:rPr>
                <w:rFonts w:eastAsia="新細明體"/>
                <w:b/>
                <w:bCs/>
                <w:kern w:val="0"/>
                <w:sz w:val="16"/>
                <w:szCs w:val="16"/>
                <w:lang w:val="en-US"/>
              </w:rPr>
              <w:t xml:space="preserve">ase:  156 v.s. </w:t>
            </w:r>
            <w:r w:rsidRPr="00CE0064">
              <w:rPr>
                <w:rFonts w:eastAsia="新細明體"/>
                <w:b/>
                <w:bCs/>
                <w:color w:val="000000"/>
                <w:kern w:val="0"/>
                <w:sz w:val="16"/>
                <w:szCs w:val="16"/>
                <w:lang w:val="en-US"/>
              </w:rPr>
              <w:t>cont</w:t>
            </w:r>
            <w:r w:rsidRPr="00CE0064">
              <w:rPr>
                <w:rFonts w:eastAsia="新細明體"/>
                <w:b/>
                <w:bCs/>
                <w:kern w:val="0"/>
                <w:sz w:val="16"/>
                <w:szCs w:val="16"/>
                <w:lang w:val="en-US"/>
              </w:rPr>
              <w:t>rol: 1,004)</w:t>
            </w:r>
          </w:p>
        </w:tc>
      </w:tr>
      <w:tr w:rsidR="00D51E32" w:rsidRPr="00D51E32" w:rsidTr="00D51E32">
        <w:trPr>
          <w:trHeight w:val="690"/>
        </w:trPr>
        <w:tc>
          <w:tcPr>
            <w:tcW w:w="0" w:type="auto"/>
            <w:vMerge/>
            <w:tcBorders>
              <w:top w:val="nil"/>
              <w:left w:val="nil"/>
              <w:bottom w:val="single" w:sz="4" w:space="0" w:color="000000"/>
              <w:right w:val="nil"/>
            </w:tcBorders>
            <w:vAlign w:val="center"/>
            <w:hideMark/>
          </w:tcPr>
          <w:p w:rsidR="00D51E32" w:rsidRPr="00D51E32" w:rsidRDefault="00D51E32" w:rsidP="00D51E32">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D51E32" w:rsidRPr="00D51E32" w:rsidRDefault="00D51E32" w:rsidP="00D51E32">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D51E32" w:rsidRPr="00D51E32" w:rsidRDefault="00D51E32" w:rsidP="00D51E32">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D51E32" w:rsidRPr="00D51E32" w:rsidRDefault="00D51E32" w:rsidP="00D51E32">
            <w:pPr>
              <w:widowControl/>
              <w:rPr>
                <w:rFonts w:eastAsia="新細明體"/>
                <w:b/>
                <w:bCs/>
                <w:kern w:val="0"/>
                <w:sz w:val="16"/>
                <w:szCs w:val="16"/>
                <w:lang w:val="en-US"/>
              </w:rPr>
            </w:pPr>
          </w:p>
        </w:tc>
        <w:tc>
          <w:tcPr>
            <w:tcW w:w="0" w:type="auto"/>
            <w:vMerge/>
            <w:tcBorders>
              <w:top w:val="nil"/>
              <w:left w:val="nil"/>
              <w:bottom w:val="single" w:sz="4" w:space="0" w:color="000000"/>
              <w:right w:val="nil"/>
            </w:tcBorders>
            <w:vAlign w:val="center"/>
            <w:hideMark/>
          </w:tcPr>
          <w:p w:rsidR="00D51E32" w:rsidRPr="00D51E32" w:rsidRDefault="00D51E32" w:rsidP="00D51E32">
            <w:pPr>
              <w:widowControl/>
              <w:rPr>
                <w:rFonts w:eastAsia="新細明體"/>
                <w:b/>
                <w:bCs/>
                <w:kern w:val="0"/>
                <w:sz w:val="16"/>
                <w:szCs w:val="16"/>
                <w:lang w:val="en-US"/>
              </w:rPr>
            </w:pPr>
          </w:p>
        </w:tc>
        <w:tc>
          <w:tcPr>
            <w:tcW w:w="0" w:type="auto"/>
            <w:tcBorders>
              <w:top w:val="nil"/>
              <w:left w:val="nil"/>
              <w:bottom w:val="single" w:sz="4" w:space="0" w:color="auto"/>
              <w:right w:val="nil"/>
            </w:tcBorders>
            <w:shd w:val="clear" w:color="auto" w:fill="auto"/>
            <w:vAlign w:val="center"/>
            <w:hideMark/>
          </w:tcPr>
          <w:p w:rsidR="00D51E32" w:rsidRPr="00D51E32" w:rsidRDefault="00D51E32" w:rsidP="00D51E32">
            <w:pPr>
              <w:widowControl/>
              <w:jc w:val="center"/>
              <w:rPr>
                <w:rFonts w:eastAsia="新細明體"/>
                <w:b/>
                <w:bCs/>
                <w:color w:val="000000"/>
                <w:kern w:val="0"/>
                <w:sz w:val="16"/>
                <w:szCs w:val="16"/>
                <w:lang w:val="en-US"/>
              </w:rPr>
            </w:pPr>
            <w:r w:rsidRPr="00D51E32">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 xml:space="preserve">p </w:t>
            </w:r>
            <w:r w:rsidRPr="00D51E32">
              <w:rPr>
                <w:rFonts w:eastAsia="新細明體"/>
                <w:b/>
                <w:bCs/>
                <w:color w:val="000000"/>
                <w:kern w:val="0"/>
                <w:sz w:val="16"/>
                <w:szCs w:val="16"/>
                <w:lang w:val="en-US"/>
              </w:rPr>
              <w:t>value</w:t>
            </w:r>
          </w:p>
        </w:tc>
        <w:tc>
          <w:tcPr>
            <w:tcW w:w="0" w:type="auto"/>
            <w:tcBorders>
              <w:top w:val="nil"/>
              <w:left w:val="nil"/>
              <w:bottom w:val="single" w:sz="4" w:space="0" w:color="auto"/>
              <w:right w:val="nil"/>
            </w:tcBorders>
            <w:shd w:val="clear" w:color="auto" w:fill="auto"/>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D51E32" w:rsidRPr="00D51E32" w:rsidRDefault="00D51E32" w:rsidP="00D51E32">
            <w:pPr>
              <w:widowControl/>
              <w:jc w:val="center"/>
              <w:rPr>
                <w:rFonts w:eastAsia="新細明體"/>
                <w:b/>
                <w:bCs/>
                <w:color w:val="000000"/>
                <w:kern w:val="0"/>
                <w:sz w:val="16"/>
                <w:szCs w:val="16"/>
                <w:lang w:val="en-US"/>
              </w:rPr>
            </w:pPr>
            <w:r w:rsidRPr="00D51E32">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 xml:space="preserve">p </w:t>
            </w:r>
            <w:r w:rsidRPr="00D51E32">
              <w:rPr>
                <w:rFonts w:eastAsia="新細明體"/>
                <w:b/>
                <w:bCs/>
                <w:color w:val="000000"/>
                <w:kern w:val="0"/>
                <w:sz w:val="16"/>
                <w:szCs w:val="16"/>
                <w:lang w:val="en-US"/>
              </w:rPr>
              <w:t>value</w:t>
            </w:r>
          </w:p>
        </w:tc>
        <w:tc>
          <w:tcPr>
            <w:tcW w:w="0" w:type="auto"/>
            <w:tcBorders>
              <w:top w:val="nil"/>
              <w:left w:val="nil"/>
              <w:bottom w:val="single" w:sz="4" w:space="0" w:color="auto"/>
              <w:right w:val="nil"/>
            </w:tcBorders>
            <w:shd w:val="clear" w:color="auto" w:fill="auto"/>
            <w:noWrap/>
            <w:vAlign w:val="center"/>
            <w:hideMark/>
          </w:tcPr>
          <w:p w:rsidR="00D51E32" w:rsidRPr="00D51E32" w:rsidRDefault="00D51E32" w:rsidP="00D51E32">
            <w:pPr>
              <w:widowControl/>
              <w:rPr>
                <w:rFonts w:eastAsia="新細明體"/>
                <w:color w:val="000000"/>
                <w:kern w:val="0"/>
                <w:sz w:val="16"/>
                <w:szCs w:val="16"/>
                <w:lang w:val="en-US"/>
              </w:rPr>
            </w:pPr>
            <w:r w:rsidRPr="00D51E32">
              <w:rPr>
                <w:rFonts w:eastAsia="新細明體"/>
                <w:color w:val="000000"/>
                <w:kern w:val="0"/>
                <w:sz w:val="16"/>
                <w:szCs w:val="16"/>
                <w:lang w:val="en-US"/>
              </w:rPr>
              <w:t xml:space="preserve">　</w:t>
            </w:r>
          </w:p>
        </w:tc>
        <w:tc>
          <w:tcPr>
            <w:tcW w:w="0" w:type="auto"/>
            <w:tcBorders>
              <w:top w:val="nil"/>
              <w:left w:val="nil"/>
              <w:bottom w:val="single" w:sz="4" w:space="0" w:color="auto"/>
              <w:right w:val="nil"/>
            </w:tcBorders>
            <w:shd w:val="clear" w:color="auto" w:fill="auto"/>
            <w:vAlign w:val="center"/>
            <w:hideMark/>
          </w:tcPr>
          <w:p w:rsidR="00D51E32" w:rsidRPr="00D51E32" w:rsidRDefault="00D51E32" w:rsidP="00D51E32">
            <w:pPr>
              <w:widowControl/>
              <w:jc w:val="center"/>
              <w:rPr>
                <w:rFonts w:eastAsia="新細明體"/>
                <w:b/>
                <w:bCs/>
                <w:color w:val="000000"/>
                <w:kern w:val="0"/>
                <w:sz w:val="16"/>
                <w:szCs w:val="16"/>
                <w:lang w:val="en-US"/>
              </w:rPr>
            </w:pPr>
            <w:r w:rsidRPr="00D51E32">
              <w:rPr>
                <w:rFonts w:eastAsia="新細明體"/>
                <w:b/>
                <w:bCs/>
                <w:color w:val="000000"/>
                <w:kern w:val="0"/>
                <w:sz w:val="16"/>
                <w:szCs w:val="16"/>
                <w:lang w:val="en-US"/>
              </w:rPr>
              <w:t>OR (95% CI)</w:t>
            </w:r>
          </w:p>
        </w:tc>
        <w:tc>
          <w:tcPr>
            <w:tcW w:w="0" w:type="auto"/>
            <w:tcBorders>
              <w:top w:val="nil"/>
              <w:left w:val="nil"/>
              <w:bottom w:val="single" w:sz="4" w:space="0" w:color="auto"/>
              <w:right w:val="nil"/>
            </w:tcBorders>
            <w:shd w:val="clear" w:color="auto" w:fill="auto"/>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 xml:space="preserve">p </w:t>
            </w:r>
            <w:r w:rsidRPr="00D51E32">
              <w:rPr>
                <w:rFonts w:eastAsia="新細明體"/>
                <w:b/>
                <w:bCs/>
                <w:color w:val="000000"/>
                <w:kern w:val="0"/>
                <w:sz w:val="16"/>
                <w:szCs w:val="16"/>
                <w:lang w:val="en-US"/>
              </w:rPr>
              <w:t>value</w:t>
            </w:r>
          </w:p>
        </w:tc>
      </w:tr>
      <w:tr w:rsidR="00D51E32" w:rsidRPr="00D51E32" w:rsidTr="00D51E32">
        <w:trPr>
          <w:trHeight w:val="110"/>
        </w:trPr>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rPr>
                <w:rFonts w:eastAsia="Times New Roman"/>
                <w:kern w:val="0"/>
                <w:sz w:val="16"/>
                <w:szCs w:val="16"/>
                <w:lang w:val="en-US"/>
              </w:rPr>
            </w:pPr>
          </w:p>
        </w:tc>
        <w:tc>
          <w:tcPr>
            <w:tcW w:w="0" w:type="auto"/>
            <w:tcBorders>
              <w:top w:val="nil"/>
              <w:left w:val="nil"/>
              <w:bottom w:val="nil"/>
              <w:right w:val="nil"/>
            </w:tcBorders>
            <w:shd w:val="clear" w:color="auto" w:fill="auto"/>
            <w:vAlign w:val="center"/>
            <w:hideMark/>
          </w:tcPr>
          <w:p w:rsidR="00D51E32" w:rsidRPr="00D51E32" w:rsidRDefault="00D51E32" w:rsidP="00D51E32">
            <w:pPr>
              <w:widowControl/>
              <w:jc w:val="center"/>
              <w:rPr>
                <w:rFonts w:eastAsia="Times New Roman"/>
                <w:kern w:val="0"/>
                <w:sz w:val="16"/>
                <w:szCs w:val="16"/>
                <w:lang w:val="en-US"/>
              </w:rPr>
            </w:pP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rs2421992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DNM3</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172241251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C</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0.32 ( 0.27 - 0.40 )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6.22E-28</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1.22 ( 0.89 - 1.67 )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2.24E-01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1.17 ( 0.91 - 1.52 )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2.20E-01</w:t>
            </w: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rs4974480</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ANAPC13</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3</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134178562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A</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0.75 ( 0.57 - 0.99 )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4.23E-02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0.77 ( 0.55 - 1.09 )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1.33E-01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0.88 ( 0.66 - 1.15 )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3.46E-01</w:t>
            </w:r>
          </w:p>
        </w:tc>
      </w:tr>
      <w:tr w:rsidR="00D51E32" w:rsidRPr="00D51E32" w:rsidTr="00D51E32">
        <w:trPr>
          <w:trHeight w:val="50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rs13131350</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LCORL</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17877487</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G</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0.57 ( 0.43 - 0.76 )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9.66E-05</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0.55 ( 0.39 - 0.77 )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5.33E-04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0.60 ( 0.45 - 0.80 )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4.72E-04</w:t>
            </w: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rs7763064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GPR126</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6</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142797289</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A</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0.63 ( 0.49 - 0.82 )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4.93E-04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0.57 ( 0.41 - 0.79 )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7.66E-04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0.70 ( 0.54 - 0.91 )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6.41E-03</w:t>
            </w: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rs10858250</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QSOX2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9</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139119215</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A</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0.85 ( 0.64 - 1.12 )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2.47E-01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0.92 ( 0.63 - 1.33 )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6.60E-01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0.94 ( 0.70 - 1.27 )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7.07E-01</w:t>
            </w: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rs11170631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 xml:space="preserve">ATF7-ATP5G2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54041192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T</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0.81 ( 0.63 - 1.04 )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color w:val="000000"/>
                <w:kern w:val="0"/>
                <w:sz w:val="16"/>
                <w:szCs w:val="16"/>
                <w:lang w:val="en-US"/>
              </w:rPr>
            </w:pPr>
            <w:r w:rsidRPr="00D51E32">
              <w:rPr>
                <w:rFonts w:eastAsia="新細明體"/>
                <w:color w:val="000000"/>
                <w:kern w:val="0"/>
                <w:sz w:val="16"/>
                <w:szCs w:val="16"/>
                <w:lang w:val="en-US"/>
              </w:rPr>
              <w:t>1.01E-01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0.93 ( 0.69 - 1.28 )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6.84E-01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0.92 ( 0.72 - 1.18 )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5.02E-01</w:t>
            </w: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rs258324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CDK10</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16</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89754255</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G</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0.67 ( 0.52 - 0.86 )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2.01E-03</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0.68 ( 0.49 - 0.93 )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1.74E-02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0.77 ( 0.60 - 0.99 )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4.05E-02</w:t>
            </w: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rs8094261</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 xml:space="preserve">CABLES1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18</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20746728</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G</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0.61 ( 0.43 - 0.85 )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4.27E-03</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0.61 ( 0.41 - 0.93 )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1.95E-02</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0.70 ( 0.50 - 1.00 )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4.81E-02</w:t>
            </w:r>
          </w:p>
        </w:tc>
      </w:tr>
      <w:tr w:rsidR="00D51E32" w:rsidRPr="00D51E32" w:rsidTr="00D51E32">
        <w:trPr>
          <w:trHeight w:val="410"/>
        </w:trPr>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rs4911494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i/>
                <w:iCs/>
                <w:kern w:val="0"/>
                <w:sz w:val="16"/>
                <w:szCs w:val="16"/>
                <w:lang w:val="en-US"/>
              </w:rPr>
            </w:pPr>
            <w:r w:rsidRPr="00D51E32">
              <w:rPr>
                <w:rFonts w:eastAsia="新細明體"/>
                <w:i/>
                <w:iCs/>
                <w:kern w:val="0"/>
                <w:sz w:val="16"/>
                <w:szCs w:val="16"/>
                <w:lang w:val="en-US"/>
              </w:rPr>
              <w:t xml:space="preserve">UQCC1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20</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33971914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T</w:t>
            </w:r>
          </w:p>
        </w:tc>
        <w:tc>
          <w:tcPr>
            <w:tcW w:w="0" w:type="auto"/>
            <w:tcBorders>
              <w:top w:val="nil"/>
              <w:left w:val="nil"/>
              <w:bottom w:val="nil"/>
              <w:right w:val="nil"/>
            </w:tcBorders>
            <w:shd w:val="clear" w:color="000000" w:fill="FFFFFF"/>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0.65 ( 0.51 - 0.84 )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r w:rsidRPr="00D51E32">
              <w:rPr>
                <w:rFonts w:eastAsia="新細明體"/>
                <w:b/>
                <w:bCs/>
                <w:i/>
                <w:iCs/>
                <w:color w:val="000000"/>
                <w:kern w:val="0"/>
                <w:sz w:val="16"/>
                <w:szCs w:val="16"/>
                <w:lang w:val="en-US"/>
              </w:rPr>
              <w:t>8.69E-04</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color w:val="000000"/>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0.63 ( 0.45 - 0.87 )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5.32E-03</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kern w:val="0"/>
                <w:sz w:val="16"/>
                <w:szCs w:val="16"/>
                <w:lang w:val="en-US"/>
              </w:rPr>
            </w:pPr>
            <w:r w:rsidRPr="00D51E32">
              <w:rPr>
                <w:rFonts w:eastAsia="新細明體"/>
                <w:kern w:val="0"/>
                <w:sz w:val="16"/>
                <w:szCs w:val="16"/>
                <w:lang w:val="en-US"/>
              </w:rPr>
              <w:t>0.65 ( 0.50 - 0.83 )</w:t>
            </w:r>
          </w:p>
        </w:tc>
        <w:tc>
          <w:tcPr>
            <w:tcW w:w="0" w:type="auto"/>
            <w:tcBorders>
              <w:top w:val="nil"/>
              <w:left w:val="nil"/>
              <w:bottom w:val="nil"/>
              <w:right w:val="nil"/>
            </w:tcBorders>
            <w:shd w:val="clear" w:color="auto" w:fill="auto"/>
            <w:noWrap/>
            <w:vAlign w:val="center"/>
            <w:hideMark/>
          </w:tcPr>
          <w:p w:rsidR="00D51E32" w:rsidRPr="00D51E32" w:rsidRDefault="00D51E32" w:rsidP="00D51E32">
            <w:pPr>
              <w:widowControl/>
              <w:jc w:val="center"/>
              <w:rPr>
                <w:rFonts w:eastAsia="新細明體"/>
                <w:b/>
                <w:bCs/>
                <w:i/>
                <w:iCs/>
                <w:kern w:val="0"/>
                <w:sz w:val="16"/>
                <w:szCs w:val="16"/>
                <w:lang w:val="en-US"/>
              </w:rPr>
            </w:pPr>
            <w:r w:rsidRPr="00D51E32">
              <w:rPr>
                <w:rFonts w:eastAsia="新細明體"/>
                <w:b/>
                <w:bCs/>
                <w:i/>
                <w:iCs/>
                <w:kern w:val="0"/>
                <w:sz w:val="16"/>
                <w:szCs w:val="16"/>
                <w:lang w:val="en-US"/>
              </w:rPr>
              <w:t>7.47E-04</w:t>
            </w:r>
          </w:p>
        </w:tc>
      </w:tr>
      <w:tr w:rsidR="00D51E32" w:rsidRPr="00D51E32" w:rsidTr="00D51E32">
        <w:trPr>
          <w:trHeight w:val="430"/>
        </w:trPr>
        <w:tc>
          <w:tcPr>
            <w:tcW w:w="0" w:type="auto"/>
            <w:gridSpan w:val="13"/>
            <w:tcBorders>
              <w:top w:val="single" w:sz="4" w:space="0" w:color="auto"/>
              <w:left w:val="nil"/>
              <w:bottom w:val="nil"/>
              <w:right w:val="nil"/>
            </w:tcBorders>
            <w:shd w:val="clear" w:color="auto" w:fill="auto"/>
            <w:vAlign w:val="center"/>
            <w:hideMark/>
          </w:tcPr>
          <w:p w:rsidR="00D51E32" w:rsidRPr="00D51E32" w:rsidRDefault="00D51E32" w:rsidP="00D51E32">
            <w:pPr>
              <w:widowControl/>
              <w:rPr>
                <w:rFonts w:eastAsia="新細明體"/>
                <w:kern w:val="0"/>
                <w:sz w:val="16"/>
                <w:szCs w:val="16"/>
                <w:lang w:val="en-US"/>
              </w:rPr>
            </w:pPr>
            <w:r w:rsidRPr="00D51E32">
              <w:rPr>
                <w:rFonts w:eastAsia="新細明體"/>
                <w:kern w:val="0"/>
                <w:sz w:val="16"/>
                <w:szCs w:val="16"/>
                <w:lang w:val="en-US"/>
              </w:rPr>
              <w:t>FSS, familial short stature; Chr., chromosome; v.s., versus; OR, odds ratio; CI, confidence interval; NA, not applicable.</w:t>
            </w:r>
          </w:p>
        </w:tc>
      </w:tr>
      <w:tr w:rsidR="00D51E32" w:rsidRPr="00D51E32" w:rsidTr="00D51E32">
        <w:trPr>
          <w:trHeight w:val="430"/>
        </w:trPr>
        <w:tc>
          <w:tcPr>
            <w:tcW w:w="0" w:type="auto"/>
            <w:gridSpan w:val="13"/>
            <w:tcBorders>
              <w:top w:val="nil"/>
              <w:left w:val="nil"/>
              <w:bottom w:val="nil"/>
              <w:right w:val="nil"/>
            </w:tcBorders>
            <w:shd w:val="clear" w:color="auto" w:fill="auto"/>
            <w:vAlign w:val="center"/>
            <w:hideMark/>
          </w:tcPr>
          <w:p w:rsidR="00D51E32" w:rsidRPr="00D51E32" w:rsidRDefault="00D51E32" w:rsidP="00D51E32">
            <w:pPr>
              <w:widowControl/>
              <w:rPr>
                <w:rFonts w:eastAsia="新細明體"/>
                <w:kern w:val="0"/>
                <w:sz w:val="16"/>
                <w:szCs w:val="16"/>
                <w:lang w:val="en-US"/>
              </w:rPr>
            </w:pPr>
            <w:r w:rsidRPr="00D51E32">
              <w:rPr>
                <w:rFonts w:eastAsia="新細明體"/>
                <w:kern w:val="0"/>
                <w:sz w:val="16"/>
                <w:szCs w:val="16"/>
                <w:lang w:val="en-US"/>
              </w:rPr>
              <w:t>OR calculation was conducted according to the defined risk alleles.</w:t>
            </w:r>
          </w:p>
        </w:tc>
      </w:tr>
      <w:tr w:rsidR="00D51E32" w:rsidRPr="00D51E32" w:rsidTr="00D51E32">
        <w:trPr>
          <w:trHeight w:val="410"/>
        </w:trPr>
        <w:tc>
          <w:tcPr>
            <w:tcW w:w="0" w:type="auto"/>
            <w:gridSpan w:val="13"/>
            <w:tcBorders>
              <w:top w:val="nil"/>
              <w:left w:val="nil"/>
              <w:bottom w:val="nil"/>
              <w:right w:val="nil"/>
            </w:tcBorders>
            <w:shd w:val="clear" w:color="auto" w:fill="auto"/>
            <w:vAlign w:val="center"/>
            <w:hideMark/>
          </w:tcPr>
          <w:p w:rsidR="00D51E32" w:rsidRPr="00D51E32" w:rsidRDefault="00E0789A" w:rsidP="00D51E32">
            <w:pPr>
              <w:widowControl/>
              <w:rPr>
                <w:rFonts w:eastAsia="新細明體"/>
                <w:kern w:val="0"/>
                <w:sz w:val="16"/>
                <w:szCs w:val="16"/>
                <w:lang w:val="en-US"/>
              </w:rPr>
            </w:pPr>
            <w:r w:rsidRPr="009F4904">
              <w:rPr>
                <w:rFonts w:eastAsia="新細明體"/>
                <w:kern w:val="0"/>
                <w:sz w:val="16"/>
                <w:szCs w:val="16"/>
                <w:lang w:val="en-US"/>
              </w:rPr>
              <w:t>97th percentile</w:t>
            </w:r>
            <w:r w:rsidRPr="00CE0064">
              <w:rPr>
                <w:rFonts w:eastAsia="新細明體"/>
                <w:kern w:val="0"/>
                <w:sz w:val="16"/>
                <w:szCs w:val="16"/>
                <w:lang w:val="en-US"/>
              </w:rPr>
              <w:t xml:space="preserve"> control: individuals (height above the 97th percentile); </w:t>
            </w:r>
            <w:r w:rsidRPr="009F4904">
              <w:rPr>
                <w:rFonts w:eastAsia="新細明體"/>
                <w:kern w:val="0"/>
                <w:sz w:val="16"/>
                <w:szCs w:val="16"/>
                <w:lang w:val="en-US"/>
              </w:rPr>
              <w:t>3rd percentile</w:t>
            </w:r>
            <w:r w:rsidRPr="00CE0064">
              <w:rPr>
                <w:rFonts w:eastAsia="新細明體"/>
                <w:kern w:val="0"/>
                <w:sz w:val="16"/>
                <w:szCs w:val="16"/>
                <w:lang w:val="en-US"/>
              </w:rPr>
              <w:t xml:space="preserve"> control: individuals (height below the 3rd percentile); </w:t>
            </w:r>
            <w:r w:rsidRPr="009F4904">
              <w:rPr>
                <w:rFonts w:eastAsia="新細明體"/>
                <w:kern w:val="0"/>
                <w:sz w:val="16"/>
                <w:szCs w:val="16"/>
                <w:lang w:val="en-US"/>
              </w:rPr>
              <w:t>25th percentile</w:t>
            </w:r>
            <w:r w:rsidRPr="00CE0064">
              <w:rPr>
                <w:rFonts w:eastAsia="新細明體"/>
                <w:kern w:val="0"/>
                <w:sz w:val="16"/>
                <w:szCs w:val="16"/>
                <w:lang w:val="en-US"/>
              </w:rPr>
              <w:t xml:space="preserve"> control: individuals (height below the 25th percentile). </w:t>
            </w:r>
            <w:r w:rsidR="00D51E32" w:rsidRPr="00D51E32">
              <w:rPr>
                <w:rFonts w:eastAsia="新細明體"/>
                <w:kern w:val="0"/>
                <w:sz w:val="16"/>
                <w:szCs w:val="16"/>
                <w:lang w:val="en-US"/>
              </w:rPr>
              <w:t xml:space="preserve"> </w:t>
            </w:r>
          </w:p>
        </w:tc>
      </w:tr>
      <w:tr w:rsidR="00D51E32" w:rsidRPr="00D51E32" w:rsidTr="00D51E32">
        <w:trPr>
          <w:trHeight w:val="480"/>
        </w:trPr>
        <w:tc>
          <w:tcPr>
            <w:tcW w:w="0" w:type="auto"/>
            <w:gridSpan w:val="13"/>
            <w:tcBorders>
              <w:top w:val="nil"/>
              <w:left w:val="nil"/>
              <w:bottom w:val="nil"/>
              <w:right w:val="nil"/>
            </w:tcBorders>
            <w:shd w:val="clear" w:color="auto" w:fill="auto"/>
            <w:vAlign w:val="center"/>
            <w:hideMark/>
          </w:tcPr>
          <w:p w:rsidR="00D51E32" w:rsidRPr="00D51E32" w:rsidRDefault="00D51E32" w:rsidP="00D51E32">
            <w:pPr>
              <w:widowControl/>
              <w:rPr>
                <w:rFonts w:eastAsia="新細明體"/>
                <w:kern w:val="0"/>
                <w:sz w:val="16"/>
                <w:szCs w:val="16"/>
                <w:lang w:val="en-US"/>
              </w:rPr>
            </w:pPr>
            <w:r w:rsidRPr="00D51E32">
              <w:rPr>
                <w:rFonts w:eastAsia="新細明體"/>
                <w:kern w:val="0"/>
                <w:sz w:val="16"/>
                <w:szCs w:val="16"/>
                <w:lang w:val="en-US"/>
              </w:rPr>
              <w:t xml:space="preserve">Various shorter groups include FSS, individuals (height below the 3rd percentile), and individuals (height below the 25th percentile). </w:t>
            </w:r>
          </w:p>
        </w:tc>
      </w:tr>
      <w:tr w:rsidR="00D51E32" w:rsidRPr="00D51E32" w:rsidTr="00D51E32">
        <w:trPr>
          <w:trHeight w:val="380"/>
        </w:trPr>
        <w:tc>
          <w:tcPr>
            <w:tcW w:w="0" w:type="auto"/>
            <w:gridSpan w:val="13"/>
            <w:tcBorders>
              <w:top w:val="nil"/>
              <w:left w:val="nil"/>
              <w:bottom w:val="nil"/>
              <w:right w:val="nil"/>
            </w:tcBorders>
            <w:shd w:val="clear" w:color="auto" w:fill="auto"/>
            <w:vAlign w:val="center"/>
            <w:hideMark/>
          </w:tcPr>
          <w:p w:rsidR="00D51E32" w:rsidRPr="00D51E32" w:rsidRDefault="00D51E32" w:rsidP="00D51E32">
            <w:pPr>
              <w:widowControl/>
              <w:rPr>
                <w:rFonts w:eastAsia="新細明體"/>
                <w:kern w:val="0"/>
                <w:sz w:val="16"/>
                <w:szCs w:val="16"/>
                <w:lang w:val="en-US"/>
              </w:rPr>
            </w:pPr>
            <w:r w:rsidRPr="00D51E32">
              <w:rPr>
                <w:rFonts w:eastAsia="新細明體"/>
                <w:kern w:val="0"/>
                <w:sz w:val="16"/>
                <w:szCs w:val="16"/>
                <w:lang w:val="en-US"/>
              </w:rPr>
              <w:t>Significant correlations (</w:t>
            </w:r>
            <w:r w:rsidRPr="00D51E32">
              <w:rPr>
                <w:rFonts w:eastAsia="新細明體"/>
                <w:i/>
                <w:iCs/>
                <w:kern w:val="0"/>
                <w:sz w:val="16"/>
                <w:szCs w:val="16"/>
                <w:lang w:val="en-US"/>
              </w:rPr>
              <w:t xml:space="preserve">p </w:t>
            </w:r>
            <w:r w:rsidRPr="00D51E32">
              <w:rPr>
                <w:rFonts w:eastAsia="新細明體"/>
                <w:kern w:val="0"/>
                <w:sz w:val="16"/>
                <w:szCs w:val="16"/>
                <w:lang w:val="en-US"/>
              </w:rPr>
              <w:t xml:space="preserve">&lt; 0.05) were in bold and italic font. </w:t>
            </w:r>
          </w:p>
        </w:tc>
      </w:tr>
    </w:tbl>
    <w:p w:rsidR="009479EA" w:rsidRDefault="009479EA" w:rsidP="00943BDF">
      <w:pPr>
        <w:rPr>
          <w:b/>
          <w:color w:val="FF0000"/>
          <w:lang w:val="en-US"/>
        </w:rPr>
      </w:pPr>
    </w:p>
    <w:p w:rsidR="00CF15EB" w:rsidRDefault="00CF15EB" w:rsidP="00943BDF">
      <w:pPr>
        <w:rPr>
          <w:b/>
          <w:color w:val="FF0000"/>
          <w:lang w:val="en-US"/>
        </w:rPr>
        <w:sectPr w:rsidR="00CF15EB" w:rsidSect="001C4D89">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5465"/>
        <w:gridCol w:w="4637"/>
        <w:gridCol w:w="4637"/>
      </w:tblGrid>
      <w:tr w:rsidR="00CF15EB" w:rsidRPr="00CF15EB" w:rsidTr="00CF15EB">
        <w:trPr>
          <w:trHeight w:val="660"/>
        </w:trPr>
        <w:tc>
          <w:tcPr>
            <w:tcW w:w="0" w:type="auto"/>
            <w:gridSpan w:val="3"/>
            <w:tcBorders>
              <w:top w:val="nil"/>
              <w:left w:val="nil"/>
              <w:bottom w:val="single" w:sz="4" w:space="0" w:color="auto"/>
              <w:right w:val="nil"/>
            </w:tcBorders>
            <w:shd w:val="clear" w:color="auto" w:fill="auto"/>
            <w:vAlign w:val="center"/>
            <w:hideMark/>
          </w:tcPr>
          <w:p w:rsidR="00CF15EB" w:rsidRPr="00CF15EB" w:rsidRDefault="00CF15EB" w:rsidP="00CF15EB">
            <w:pPr>
              <w:widowControl/>
              <w:rPr>
                <w:rFonts w:eastAsia="新細明體"/>
                <w:color w:val="000000"/>
                <w:kern w:val="0"/>
                <w:szCs w:val="24"/>
                <w:lang w:val="en-US"/>
              </w:rPr>
            </w:pPr>
            <w:r w:rsidRPr="00CF15EB">
              <w:rPr>
                <w:rFonts w:eastAsia="新細明體"/>
                <w:color w:val="000000"/>
                <w:kern w:val="0"/>
                <w:szCs w:val="24"/>
                <w:lang w:val="en-US"/>
              </w:rPr>
              <w:lastRenderedPageBreak/>
              <w:t xml:space="preserve">Supplementary Table 7. Clinical characteristics between individuals (height above the 97th percentile) and individuals (height below the 25th percentile) </w:t>
            </w:r>
          </w:p>
        </w:tc>
      </w:tr>
      <w:tr w:rsidR="00CF15EB" w:rsidRPr="00CF15EB" w:rsidTr="00CF15EB">
        <w:trPr>
          <w:trHeight w:val="330"/>
        </w:trPr>
        <w:tc>
          <w:tcPr>
            <w:tcW w:w="0" w:type="auto"/>
            <w:vMerge w:val="restart"/>
            <w:tcBorders>
              <w:top w:val="nil"/>
              <w:left w:val="nil"/>
              <w:bottom w:val="single" w:sz="4" w:space="0" w:color="000000"/>
              <w:right w:val="nil"/>
            </w:tcBorders>
            <w:shd w:val="clear" w:color="auto" w:fill="auto"/>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　</w:t>
            </w:r>
          </w:p>
        </w:tc>
        <w:tc>
          <w:tcPr>
            <w:tcW w:w="0" w:type="auto"/>
            <w:tcBorders>
              <w:top w:val="nil"/>
              <w:left w:val="nil"/>
              <w:bottom w:val="nil"/>
              <w:right w:val="nil"/>
            </w:tcBorders>
            <w:shd w:val="clear" w:color="auto" w:fill="auto"/>
            <w:vAlign w:val="center"/>
            <w:hideMark/>
          </w:tcPr>
          <w:p w:rsidR="00CF15EB" w:rsidRPr="00CF15EB" w:rsidRDefault="009812A5" w:rsidP="00CF15EB">
            <w:pPr>
              <w:widowControl/>
              <w:jc w:val="center"/>
              <w:rPr>
                <w:rFonts w:eastAsia="新細明體"/>
                <w:color w:val="000000"/>
                <w:kern w:val="0"/>
                <w:szCs w:val="24"/>
                <w:lang w:val="en-US"/>
              </w:rPr>
            </w:pPr>
            <w:r w:rsidRPr="009812A5">
              <w:rPr>
                <w:rFonts w:eastAsia="新細明體"/>
                <w:color w:val="000000"/>
                <w:kern w:val="0"/>
                <w:szCs w:val="24"/>
                <w:lang w:val="en-US"/>
              </w:rPr>
              <w:t>97th percentile</w:t>
            </w:r>
            <w:r w:rsidR="00CF15EB" w:rsidRPr="00CF15EB">
              <w:rPr>
                <w:rFonts w:eastAsia="新細明體"/>
                <w:color w:val="000000"/>
                <w:kern w:val="0"/>
                <w:szCs w:val="24"/>
                <w:lang w:val="en-US"/>
              </w:rPr>
              <w:t xml:space="preserve"> control</w:t>
            </w:r>
          </w:p>
        </w:tc>
        <w:tc>
          <w:tcPr>
            <w:tcW w:w="0" w:type="auto"/>
            <w:tcBorders>
              <w:top w:val="nil"/>
              <w:left w:val="nil"/>
              <w:bottom w:val="nil"/>
              <w:right w:val="nil"/>
            </w:tcBorders>
            <w:shd w:val="clear" w:color="auto" w:fill="auto"/>
            <w:vAlign w:val="center"/>
            <w:hideMark/>
          </w:tcPr>
          <w:p w:rsidR="00CF15EB" w:rsidRPr="00CF15EB" w:rsidRDefault="00AC2CFF" w:rsidP="00CF15EB">
            <w:pPr>
              <w:widowControl/>
              <w:jc w:val="center"/>
              <w:rPr>
                <w:rFonts w:eastAsia="新細明體"/>
                <w:color w:val="000000"/>
                <w:kern w:val="0"/>
                <w:szCs w:val="24"/>
                <w:lang w:val="en-US"/>
              </w:rPr>
            </w:pPr>
            <w:r w:rsidRPr="00AC2CFF">
              <w:rPr>
                <w:rFonts w:eastAsia="新細明體"/>
                <w:color w:val="000000"/>
                <w:kern w:val="0"/>
                <w:szCs w:val="24"/>
                <w:lang w:val="en-US"/>
              </w:rPr>
              <w:t>25th percentile</w:t>
            </w:r>
            <w:r w:rsidR="00CF15EB" w:rsidRPr="00CF15EB">
              <w:rPr>
                <w:rFonts w:eastAsia="新細明體"/>
                <w:color w:val="000000"/>
                <w:kern w:val="0"/>
                <w:szCs w:val="24"/>
                <w:lang w:val="en-US"/>
              </w:rPr>
              <w:t xml:space="preserve"> control   </w:t>
            </w:r>
          </w:p>
        </w:tc>
      </w:tr>
      <w:tr w:rsidR="00CF15EB" w:rsidRPr="00CF15EB" w:rsidTr="00CF15EB">
        <w:trPr>
          <w:trHeight w:val="330"/>
        </w:trPr>
        <w:tc>
          <w:tcPr>
            <w:tcW w:w="0" w:type="auto"/>
            <w:vMerge/>
            <w:tcBorders>
              <w:top w:val="nil"/>
              <w:left w:val="nil"/>
              <w:bottom w:val="single" w:sz="4" w:space="0" w:color="000000"/>
              <w:right w:val="nil"/>
            </w:tcBorders>
            <w:vAlign w:val="center"/>
            <w:hideMark/>
          </w:tcPr>
          <w:p w:rsidR="00CF15EB" w:rsidRPr="00CF15EB" w:rsidRDefault="00CF15EB" w:rsidP="00CF15EB">
            <w:pPr>
              <w:widowControl/>
              <w:rPr>
                <w:rFonts w:eastAsia="新細明體"/>
                <w:color w:val="000000"/>
                <w:kern w:val="0"/>
                <w:szCs w:val="24"/>
                <w:lang w:val="en-US"/>
              </w:rPr>
            </w:pPr>
          </w:p>
        </w:tc>
        <w:tc>
          <w:tcPr>
            <w:tcW w:w="0" w:type="auto"/>
            <w:tcBorders>
              <w:top w:val="nil"/>
              <w:left w:val="nil"/>
              <w:bottom w:val="single" w:sz="4" w:space="0" w:color="auto"/>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N = 156</w:t>
            </w:r>
          </w:p>
        </w:tc>
        <w:tc>
          <w:tcPr>
            <w:tcW w:w="0" w:type="auto"/>
            <w:tcBorders>
              <w:top w:val="nil"/>
              <w:left w:val="nil"/>
              <w:bottom w:val="single" w:sz="4" w:space="0" w:color="auto"/>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N = 1,004</w:t>
            </w:r>
          </w:p>
        </w:tc>
      </w:tr>
      <w:tr w:rsidR="00CF15EB" w:rsidRPr="00CF15EB" w:rsidTr="00CF15EB">
        <w:trPr>
          <w:trHeight w:val="330"/>
        </w:trPr>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rPr>
                <w:rFonts w:eastAsia="新細明體"/>
                <w:color w:val="000000"/>
                <w:kern w:val="0"/>
                <w:szCs w:val="24"/>
                <w:lang w:val="en-US"/>
              </w:rPr>
            </w:pPr>
            <w:r w:rsidRPr="00CF15EB">
              <w:rPr>
                <w:rFonts w:eastAsia="新細明體"/>
                <w:color w:val="000000"/>
                <w:kern w:val="0"/>
                <w:szCs w:val="24"/>
                <w:lang w:val="en-US"/>
              </w:rPr>
              <w:t>Age (years old, mean±SD)</w:t>
            </w: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 56.23 ±13.83 </w:t>
            </w: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 53.82 ±12.23 </w:t>
            </w:r>
          </w:p>
        </w:tc>
      </w:tr>
      <w:tr w:rsidR="00CF15EB" w:rsidRPr="00CF15EB" w:rsidTr="00CF15EB">
        <w:trPr>
          <w:trHeight w:val="330"/>
        </w:trPr>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rPr>
                <w:rFonts w:eastAsia="新細明體"/>
                <w:color w:val="000000"/>
                <w:kern w:val="0"/>
                <w:szCs w:val="24"/>
                <w:lang w:val="en-US"/>
              </w:rPr>
            </w:pPr>
            <w:r w:rsidRPr="00CF15EB">
              <w:rPr>
                <w:rFonts w:eastAsia="新細明體"/>
                <w:color w:val="000000"/>
                <w:kern w:val="0"/>
                <w:szCs w:val="24"/>
                <w:lang w:val="en-US"/>
              </w:rPr>
              <w:t>Gender (number(%))</w:t>
            </w: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jc w:val="center"/>
              <w:rPr>
                <w:rFonts w:eastAsia="Times New Roman"/>
                <w:kern w:val="0"/>
                <w:sz w:val="20"/>
                <w:lang w:val="en-US"/>
              </w:rPr>
            </w:pPr>
          </w:p>
        </w:tc>
      </w:tr>
      <w:tr w:rsidR="00CF15EB" w:rsidRPr="00CF15EB" w:rsidTr="00CF15EB">
        <w:trPr>
          <w:trHeight w:val="330"/>
        </w:trPr>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rPr>
                <w:rFonts w:eastAsia="新細明體"/>
                <w:color w:val="000000"/>
                <w:kern w:val="0"/>
                <w:szCs w:val="24"/>
                <w:lang w:val="en-US"/>
              </w:rPr>
            </w:pPr>
            <w:r w:rsidRPr="00CF15EB">
              <w:rPr>
                <w:rFonts w:eastAsia="新細明體"/>
                <w:color w:val="000000"/>
                <w:kern w:val="0"/>
                <w:szCs w:val="24"/>
                <w:lang w:val="en-US"/>
              </w:rPr>
              <w:t xml:space="preserve">     Male</w:t>
            </w: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    85 (54.5) </w:t>
            </w: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   514 (51.2) </w:t>
            </w:r>
          </w:p>
        </w:tc>
      </w:tr>
      <w:tr w:rsidR="00CF15EB" w:rsidRPr="00CF15EB" w:rsidTr="00CF15EB">
        <w:trPr>
          <w:trHeight w:val="330"/>
        </w:trPr>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rPr>
                <w:rFonts w:eastAsia="新細明體"/>
                <w:color w:val="000000"/>
                <w:kern w:val="0"/>
                <w:szCs w:val="24"/>
                <w:lang w:val="en-US"/>
              </w:rPr>
            </w:pPr>
            <w:r w:rsidRPr="00CF15EB">
              <w:rPr>
                <w:rFonts w:eastAsia="新細明體"/>
                <w:color w:val="000000"/>
                <w:kern w:val="0"/>
                <w:szCs w:val="24"/>
                <w:lang w:val="en-US"/>
              </w:rPr>
              <w:t xml:space="preserve">     Female</w:t>
            </w: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    71 (45.5) </w:t>
            </w:r>
          </w:p>
        </w:tc>
        <w:tc>
          <w:tcPr>
            <w:tcW w:w="0" w:type="auto"/>
            <w:tcBorders>
              <w:top w:val="nil"/>
              <w:left w:val="nil"/>
              <w:bottom w:val="nil"/>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   490 (48.8) </w:t>
            </w:r>
          </w:p>
        </w:tc>
      </w:tr>
      <w:tr w:rsidR="00CF15EB" w:rsidRPr="00CF15EB" w:rsidTr="00CF15EB">
        <w:trPr>
          <w:trHeight w:val="330"/>
        </w:trPr>
        <w:tc>
          <w:tcPr>
            <w:tcW w:w="0" w:type="auto"/>
            <w:tcBorders>
              <w:top w:val="nil"/>
              <w:left w:val="nil"/>
              <w:bottom w:val="single" w:sz="4" w:space="0" w:color="auto"/>
              <w:right w:val="nil"/>
            </w:tcBorders>
            <w:shd w:val="clear" w:color="auto" w:fill="auto"/>
            <w:noWrap/>
            <w:vAlign w:val="center"/>
            <w:hideMark/>
          </w:tcPr>
          <w:p w:rsidR="00CF15EB" w:rsidRPr="00CF15EB" w:rsidRDefault="00CF15EB" w:rsidP="00CF15EB">
            <w:pPr>
              <w:widowControl/>
              <w:rPr>
                <w:rFonts w:eastAsia="新細明體"/>
                <w:color w:val="000000"/>
                <w:kern w:val="0"/>
                <w:szCs w:val="24"/>
                <w:lang w:val="en-US"/>
              </w:rPr>
            </w:pPr>
            <w:r w:rsidRPr="00CF15EB">
              <w:rPr>
                <w:rFonts w:eastAsia="新細明體"/>
                <w:color w:val="000000"/>
                <w:kern w:val="0"/>
                <w:szCs w:val="24"/>
                <w:lang w:val="en-US"/>
              </w:rPr>
              <w:t>Height (cm, mean±SD)</w:t>
            </w:r>
          </w:p>
        </w:tc>
        <w:tc>
          <w:tcPr>
            <w:tcW w:w="0" w:type="auto"/>
            <w:tcBorders>
              <w:top w:val="nil"/>
              <w:left w:val="nil"/>
              <w:bottom w:val="single" w:sz="4" w:space="0" w:color="auto"/>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172.79 ± 8.23 </w:t>
            </w:r>
          </w:p>
        </w:tc>
        <w:tc>
          <w:tcPr>
            <w:tcW w:w="0" w:type="auto"/>
            <w:tcBorders>
              <w:top w:val="nil"/>
              <w:left w:val="nil"/>
              <w:bottom w:val="single" w:sz="4" w:space="0" w:color="auto"/>
              <w:right w:val="nil"/>
            </w:tcBorders>
            <w:shd w:val="clear" w:color="auto" w:fill="auto"/>
            <w:noWrap/>
            <w:vAlign w:val="center"/>
            <w:hideMark/>
          </w:tcPr>
          <w:p w:rsidR="00CF15EB" w:rsidRPr="00CF15EB" w:rsidRDefault="00CF15EB" w:rsidP="00CF15EB">
            <w:pPr>
              <w:widowControl/>
              <w:jc w:val="center"/>
              <w:rPr>
                <w:rFonts w:eastAsia="新細明體"/>
                <w:color w:val="000000"/>
                <w:kern w:val="0"/>
                <w:szCs w:val="24"/>
                <w:lang w:val="en-US"/>
              </w:rPr>
            </w:pPr>
            <w:r w:rsidRPr="00CF15EB">
              <w:rPr>
                <w:rFonts w:eastAsia="新細明體"/>
                <w:color w:val="000000"/>
                <w:kern w:val="0"/>
                <w:szCs w:val="24"/>
                <w:lang w:val="en-US"/>
              </w:rPr>
              <w:t xml:space="preserve">155.71 ± 6.62 </w:t>
            </w:r>
          </w:p>
        </w:tc>
      </w:tr>
      <w:tr w:rsidR="00CF15EB" w:rsidRPr="00CF15EB" w:rsidTr="00CF15EB">
        <w:trPr>
          <w:trHeight w:val="360"/>
        </w:trPr>
        <w:tc>
          <w:tcPr>
            <w:tcW w:w="0" w:type="auto"/>
            <w:gridSpan w:val="3"/>
            <w:tcBorders>
              <w:top w:val="single" w:sz="4" w:space="0" w:color="auto"/>
              <w:left w:val="nil"/>
              <w:bottom w:val="nil"/>
              <w:right w:val="nil"/>
            </w:tcBorders>
            <w:shd w:val="clear" w:color="auto" w:fill="auto"/>
            <w:vAlign w:val="center"/>
            <w:hideMark/>
          </w:tcPr>
          <w:p w:rsidR="00CF15EB" w:rsidRPr="00CF15EB" w:rsidRDefault="00CF15EB" w:rsidP="00CF15EB">
            <w:pPr>
              <w:widowControl/>
              <w:rPr>
                <w:rFonts w:eastAsia="新細明體"/>
                <w:color w:val="000000"/>
                <w:kern w:val="0"/>
                <w:szCs w:val="24"/>
                <w:lang w:val="en-US"/>
              </w:rPr>
            </w:pPr>
            <w:r w:rsidRPr="00CF15EB">
              <w:rPr>
                <w:rFonts w:eastAsia="新細明體"/>
                <w:color w:val="000000"/>
                <w:kern w:val="0"/>
                <w:szCs w:val="24"/>
                <w:lang w:val="en-US"/>
              </w:rPr>
              <w:t xml:space="preserve">N, number; SD, standard derviation. </w:t>
            </w:r>
          </w:p>
        </w:tc>
      </w:tr>
      <w:tr w:rsidR="00CF15EB" w:rsidRPr="00CF15EB" w:rsidTr="00CF15EB">
        <w:trPr>
          <w:trHeight w:val="690"/>
        </w:trPr>
        <w:tc>
          <w:tcPr>
            <w:tcW w:w="0" w:type="auto"/>
            <w:gridSpan w:val="3"/>
            <w:tcBorders>
              <w:top w:val="nil"/>
              <w:left w:val="nil"/>
              <w:bottom w:val="nil"/>
              <w:right w:val="nil"/>
            </w:tcBorders>
            <w:shd w:val="clear" w:color="auto" w:fill="auto"/>
            <w:vAlign w:val="center"/>
            <w:hideMark/>
          </w:tcPr>
          <w:p w:rsidR="00CF15EB" w:rsidRPr="00CF15EB" w:rsidRDefault="009812A5" w:rsidP="00CF15EB">
            <w:pPr>
              <w:widowControl/>
              <w:rPr>
                <w:rFonts w:eastAsia="新細明體"/>
                <w:color w:val="000000"/>
                <w:kern w:val="0"/>
                <w:szCs w:val="24"/>
                <w:lang w:val="en-US"/>
              </w:rPr>
            </w:pPr>
            <w:r w:rsidRPr="009812A5">
              <w:rPr>
                <w:rFonts w:eastAsia="新細明體"/>
                <w:color w:val="000000"/>
                <w:kern w:val="0"/>
                <w:szCs w:val="24"/>
                <w:lang w:val="en-US"/>
              </w:rPr>
              <w:t>97th percentile</w:t>
            </w:r>
            <w:r w:rsidR="00CF15EB" w:rsidRPr="00CF15EB">
              <w:rPr>
                <w:rFonts w:eastAsia="新細明體"/>
                <w:color w:val="000000"/>
                <w:kern w:val="0"/>
                <w:szCs w:val="24"/>
                <w:lang w:val="en-US"/>
              </w:rPr>
              <w:t xml:space="preserve"> control: individuals (height above the 97th percentile); </w:t>
            </w:r>
            <w:r w:rsidR="00AC2CFF" w:rsidRPr="00AC2CFF">
              <w:rPr>
                <w:rFonts w:eastAsia="新細明體"/>
                <w:color w:val="000000"/>
                <w:kern w:val="0"/>
                <w:szCs w:val="24"/>
                <w:lang w:val="en-US"/>
              </w:rPr>
              <w:t>25th percentile</w:t>
            </w:r>
            <w:bookmarkStart w:id="0" w:name="_GoBack"/>
            <w:bookmarkEnd w:id="0"/>
            <w:r w:rsidR="00CF15EB" w:rsidRPr="00CF15EB">
              <w:rPr>
                <w:rFonts w:eastAsia="新細明體"/>
                <w:color w:val="000000"/>
                <w:kern w:val="0"/>
                <w:szCs w:val="24"/>
                <w:lang w:val="en-US"/>
              </w:rPr>
              <w:t xml:space="preserve"> control: individuals (height below the 25th percentile). </w:t>
            </w:r>
          </w:p>
        </w:tc>
      </w:tr>
    </w:tbl>
    <w:p w:rsidR="00CF15EB" w:rsidRDefault="00CF15EB" w:rsidP="00943BDF">
      <w:pPr>
        <w:rPr>
          <w:b/>
          <w:color w:val="FF0000"/>
          <w:lang w:val="en-US"/>
        </w:rPr>
      </w:pPr>
    </w:p>
    <w:p w:rsidR="00B07D5D" w:rsidRDefault="00B07D5D" w:rsidP="00943BDF">
      <w:pPr>
        <w:rPr>
          <w:b/>
          <w:color w:val="FF0000"/>
          <w:lang w:val="en-US"/>
        </w:rPr>
      </w:pPr>
    </w:p>
    <w:p w:rsidR="00B07D5D" w:rsidRDefault="00B07D5D" w:rsidP="00943BDF">
      <w:pPr>
        <w:rPr>
          <w:b/>
          <w:color w:val="FF0000"/>
          <w:lang w:val="en-US"/>
        </w:rPr>
      </w:pPr>
    </w:p>
    <w:p w:rsidR="00B07D5D" w:rsidRDefault="00B07D5D" w:rsidP="00943BDF">
      <w:pPr>
        <w:rPr>
          <w:b/>
          <w:color w:val="FF0000"/>
          <w:lang w:val="en-US"/>
        </w:rPr>
      </w:pPr>
    </w:p>
    <w:p w:rsidR="00B07D5D" w:rsidRDefault="00B07D5D" w:rsidP="00943BDF">
      <w:pPr>
        <w:rPr>
          <w:b/>
          <w:color w:val="FF0000"/>
          <w:lang w:val="en-US"/>
        </w:rPr>
        <w:sectPr w:rsidR="00B07D5D" w:rsidSect="001C4D89">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1809"/>
        <w:gridCol w:w="3641"/>
        <w:gridCol w:w="658"/>
        <w:gridCol w:w="1569"/>
        <w:gridCol w:w="1283"/>
        <w:gridCol w:w="1266"/>
        <w:gridCol w:w="1121"/>
        <w:gridCol w:w="2730"/>
        <w:gridCol w:w="1321"/>
      </w:tblGrid>
      <w:tr w:rsidR="00773883" w:rsidRPr="00773883" w:rsidTr="00773883">
        <w:trPr>
          <w:trHeight w:val="820"/>
        </w:trPr>
        <w:tc>
          <w:tcPr>
            <w:tcW w:w="0" w:type="auto"/>
            <w:gridSpan w:val="9"/>
            <w:tcBorders>
              <w:top w:val="nil"/>
              <w:left w:val="nil"/>
              <w:bottom w:val="single" w:sz="4" w:space="0" w:color="auto"/>
              <w:right w:val="nil"/>
            </w:tcBorders>
            <w:shd w:val="clear" w:color="auto" w:fill="auto"/>
            <w:vAlign w:val="center"/>
            <w:hideMark/>
          </w:tcPr>
          <w:p w:rsidR="00773883" w:rsidRPr="00773883" w:rsidRDefault="00773883" w:rsidP="00773883">
            <w:pPr>
              <w:widowControl/>
              <w:rPr>
                <w:rFonts w:eastAsia="新細明體"/>
                <w:color w:val="000000"/>
                <w:kern w:val="0"/>
                <w:szCs w:val="24"/>
                <w:lang w:val="en-US"/>
              </w:rPr>
            </w:pPr>
            <w:r w:rsidRPr="00773883">
              <w:rPr>
                <w:rFonts w:eastAsia="新細明體"/>
                <w:color w:val="000000"/>
                <w:kern w:val="0"/>
                <w:szCs w:val="24"/>
                <w:lang w:val="en-US"/>
              </w:rPr>
              <w:lastRenderedPageBreak/>
              <w:t>Supplementary Table 8. Top genetic variants between individuals (height above the 97th percentile) and individuals (height below the 25th percentile) (</w:t>
            </w:r>
            <w:r w:rsidRPr="00773883">
              <w:rPr>
                <w:rFonts w:eastAsia="新細明體"/>
                <w:i/>
                <w:iCs/>
                <w:color w:val="000000"/>
                <w:kern w:val="0"/>
                <w:szCs w:val="24"/>
                <w:lang w:val="en-US"/>
              </w:rPr>
              <w:t>p</w:t>
            </w:r>
            <w:r w:rsidRPr="00773883">
              <w:rPr>
                <w:rFonts w:eastAsia="新細明體"/>
                <w:color w:val="000000"/>
                <w:kern w:val="0"/>
                <w:szCs w:val="24"/>
                <w:lang w:val="en-US"/>
              </w:rPr>
              <w:t xml:space="preserve"> value &lt; 1.00E-5 under the Cochran-Armitage trend model)</w:t>
            </w:r>
          </w:p>
        </w:tc>
      </w:tr>
      <w:tr w:rsidR="00773883" w:rsidRPr="00773883" w:rsidTr="00773883">
        <w:trPr>
          <w:trHeight w:val="830"/>
        </w:trPr>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SNP (rs ID)</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Gene</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Chr.</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Position</w:t>
            </w:r>
          </w:p>
        </w:tc>
        <w:tc>
          <w:tcPr>
            <w:tcW w:w="0" w:type="auto"/>
            <w:tcBorders>
              <w:top w:val="nil"/>
              <w:left w:val="nil"/>
              <w:bottom w:val="single" w:sz="4" w:space="0" w:color="auto"/>
              <w:right w:val="nil"/>
            </w:tcBorders>
            <w:shd w:val="clear" w:color="auto" w:fill="auto"/>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Minor allele</w:t>
            </w:r>
          </w:p>
        </w:tc>
        <w:tc>
          <w:tcPr>
            <w:tcW w:w="0" w:type="auto"/>
            <w:tcBorders>
              <w:top w:val="nil"/>
              <w:left w:val="nil"/>
              <w:bottom w:val="single" w:sz="4" w:space="0" w:color="auto"/>
              <w:right w:val="nil"/>
            </w:tcBorders>
            <w:shd w:val="clear" w:color="auto" w:fill="auto"/>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Major allele</w:t>
            </w:r>
          </w:p>
        </w:tc>
        <w:tc>
          <w:tcPr>
            <w:tcW w:w="0" w:type="auto"/>
            <w:tcBorders>
              <w:top w:val="nil"/>
              <w:left w:val="nil"/>
              <w:bottom w:val="single" w:sz="4" w:space="0" w:color="auto"/>
              <w:right w:val="nil"/>
            </w:tcBorders>
            <w:shd w:val="clear" w:color="auto" w:fill="auto"/>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Risk allele</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OR (95% CI)</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i/>
                <w:iCs/>
                <w:color w:val="000000"/>
                <w:kern w:val="0"/>
                <w:szCs w:val="24"/>
                <w:lang w:val="en-US"/>
              </w:rPr>
              <w:t xml:space="preserve">p </w:t>
            </w:r>
            <w:r w:rsidRPr="00773883">
              <w:rPr>
                <w:rFonts w:eastAsia="新細明體"/>
                <w:color w:val="000000"/>
                <w:kern w:val="0"/>
                <w:szCs w:val="24"/>
                <w:lang w:val="en-US"/>
              </w:rPr>
              <w:t>value</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rs3813804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RP11-460I13.2/SMPDL3B</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28282206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2.16 ( 1.54 - 3.01 )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6.55E-06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rs6683984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XKR8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28289243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2.23 ( 1.58 - 3.13 )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4.30E-06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rs34401107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SOCS5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46972768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2.17 ( 1.57 - 3.01 )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2.89E-06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rs7562173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SOCS5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46976217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2.28 ( 1.63 - 3.17 )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1.12E-06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rs13025595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SOCS5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46977893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2.19 ( 1.58 - 3.02 )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2.51E-06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rs11695058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SOCS5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46978349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2.16 ( 1.56 - 2.99 )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3.34E-06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rs6738426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SOCS5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46986416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2.19 ( 1.58 - 3.02 )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2.51E-06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rs3768719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SOCS5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46987935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2.04 ( 1.5 - 2.76 )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4.31E-06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rs12487022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133781786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1.79 ( 1.39 - 2.31 )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7.46E-06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rs7644454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ANKUB1/RNF13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149585675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2.19 ( 1.56 - 3.1 )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7.55E-06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rs2219387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ANKUB1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149682156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2.63 ( 1.81 - 3.83 )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4.03E-07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rs6786172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PFN2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149704611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2.63 ( 1.81 - 3.83 )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4.03E-07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rs9871850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PFN2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149711829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2.63 ( 1.81 - 3.83 )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4.03E-07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rs9841816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HNRNPA1P24/PFN2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149718042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2.63 ( 1.81 - 3.83 )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4.03E-07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rs9831908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PFN2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149746594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2.34 ( 1.62 - 3.38 )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5.82E-06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rs838963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STX18-AS1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4647225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6.57 ( 3.18 - 13.58 )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3.76E-07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rs7661454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STX18-AS1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4673685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6.43 ( 2.96 - 13.95 )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2.53E-06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rs7694788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STX18-AS1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4673698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6.43 ( 2.96 - 13.95 )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2.53E-06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rs4689917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STX18-AS1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4674156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6.43 ( 2.96 - 13.95 )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2.53E-06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rs6825408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STX18-AS1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4676939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6.93 ( 3.15 - 15.25 )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1.50E-06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rs6446676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STX18-AS1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4679881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6.93 ( 3.15 - 15.25 )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1.50E-06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rs140012142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114726992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3.23 ( 1.95 - 5.36 )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5.47E-06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rs191208956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93574453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5.23 ( 2.62 - 10.46 )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2.79E-06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rs143177669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93627599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5.23 ( 2.62 - 10.46 )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2.79E-06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lastRenderedPageBreak/>
              <w:t>rs78916352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110262488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2.15 ( 1.53 - 3 )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8.36E-06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rs57236584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OSBPL3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24973947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2.67 ( 1.77 - 4.03 )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3.16E-06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rs117227706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47239184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5.33 ( 2.82 - 10.07 )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2.61E-07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rs79411323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60360384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4.11 ( 2.24 - 7.54 )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5.21E-06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rs76931130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60393913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8.39 ( 3.42 - 20.59 )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3.46E-06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rs80040456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60400830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9.45 ( 3.74 - 23.87 )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2.07E-06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rs187228376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60409723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8.39 ( 3.42 - 20.59 )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3.46E-06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rs182052024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60460290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8.39 ( 3.42 - 20.59 )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3.46E-06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rs147627371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60551616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5.99 ( 2.79 - 12.86 )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4.24E-06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rs149844918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60842431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5.11 ( 2.51 - 10.42 )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7.18E-06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rs117518108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60848838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5.11 ( 2.51 - 10.42 )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7.18E-06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rs117237573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60856510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6.5 ( 3.07 - 13.75 )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9.76E-07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rs148749164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60902548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5.51 ( 2.74 - 11.1 )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1.72E-06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rs190823137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RP11-159H10.3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70764103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4.88 ( 2.51 - 9.45 )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2.75E-06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rs146023999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45850322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5.4 ( 2.63 - 11.1 )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4.45E-06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rs139440930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GPC6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94862585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5.03 ( 2.51 - 10.06 )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5.16E-06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rs4520752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OR4N2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20290819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2.33 ( 1.61 - 3.39 )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8.51E-06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rs80001880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CTD-2376I20.1/EVL</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100522898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2.58 ( 1.7 - 3.91 )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8.48E-06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rs78210889</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39802907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6.63 ( 3.28 - 13.43 )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1.45E-07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rs2108592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COX10-AS1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13833522</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2.75 ( 1.86 - 4.07 )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3.60E-07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rs62053877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COX10-AS1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13835308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2.78 ( 1.88 - 4.11 )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2.91E-07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rs62053895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COX10-AS1/AC005304.1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13836955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2.78 ( 1.88 - 4.11 )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2.91E-07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rs11656318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COX10-AS1/AC005304.1</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13837367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2.24 ( 1.57 - 3.19 )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8.79E-06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rs4340385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AFMID</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76198103</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1.74 ( 1.36 - 2.21 )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7.62E-06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rs116635615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AFMID</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76198357</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1.73 ( 1.36 - 2.2 )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9.83E-06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rs66485510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10171094</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2.35 ( 1.67 - 3.31 )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9.67E-07</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rs148050378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51790768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5.4 ( 2.63 - 11.1 )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4.45E-06</w:t>
            </w:r>
          </w:p>
        </w:tc>
      </w:tr>
      <w:tr w:rsidR="00773883" w:rsidRPr="00773883" w:rsidTr="00773883">
        <w:trPr>
          <w:trHeight w:val="310"/>
        </w:trPr>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rs141435550</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STARD6</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18</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51874255</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6.93 ( 3.15 - 15.25 )</w:t>
            </w:r>
          </w:p>
        </w:tc>
        <w:tc>
          <w:tcPr>
            <w:tcW w:w="0" w:type="auto"/>
            <w:tcBorders>
              <w:top w:val="nil"/>
              <w:left w:val="nil"/>
              <w:bottom w:val="nil"/>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1.50E-06</w:t>
            </w:r>
          </w:p>
        </w:tc>
      </w:tr>
      <w:tr w:rsidR="00773883" w:rsidRPr="00773883" w:rsidTr="00773883">
        <w:trPr>
          <w:trHeight w:val="310"/>
        </w:trPr>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rs140341380</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i/>
                <w:iCs/>
                <w:color w:val="000000"/>
                <w:kern w:val="0"/>
                <w:szCs w:val="24"/>
                <w:lang w:val="en-US"/>
              </w:rPr>
            </w:pPr>
            <w:r w:rsidRPr="00773883">
              <w:rPr>
                <w:rFonts w:eastAsia="新細明體"/>
                <w:i/>
                <w:iCs/>
                <w:color w:val="000000"/>
                <w:kern w:val="0"/>
                <w:szCs w:val="24"/>
                <w:lang w:val="en-US"/>
              </w:rPr>
              <w:t>CTA-217C2.1</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22</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45543203</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C</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T</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color w:val="000000"/>
                <w:kern w:val="0"/>
                <w:szCs w:val="24"/>
                <w:lang w:val="en-US"/>
              </w:rPr>
            </w:pPr>
            <w:r w:rsidRPr="00773883">
              <w:rPr>
                <w:rFonts w:eastAsia="新細明體"/>
                <w:color w:val="000000"/>
                <w:kern w:val="0"/>
                <w:szCs w:val="24"/>
                <w:lang w:val="en-US"/>
              </w:rPr>
              <w:t>3.27 ( 1.96 - 5.45 )</w:t>
            </w:r>
          </w:p>
        </w:tc>
        <w:tc>
          <w:tcPr>
            <w:tcW w:w="0" w:type="auto"/>
            <w:tcBorders>
              <w:top w:val="nil"/>
              <w:left w:val="nil"/>
              <w:bottom w:val="single" w:sz="4" w:space="0" w:color="auto"/>
              <w:right w:val="nil"/>
            </w:tcBorders>
            <w:shd w:val="clear" w:color="auto" w:fill="auto"/>
            <w:noWrap/>
            <w:vAlign w:val="center"/>
            <w:hideMark/>
          </w:tcPr>
          <w:p w:rsidR="00773883" w:rsidRPr="00773883" w:rsidRDefault="00773883" w:rsidP="00773883">
            <w:pPr>
              <w:widowControl/>
              <w:jc w:val="center"/>
              <w:rPr>
                <w:rFonts w:eastAsia="新細明體"/>
                <w:b/>
                <w:bCs/>
                <w:i/>
                <w:iCs/>
                <w:color w:val="000000"/>
                <w:kern w:val="0"/>
                <w:szCs w:val="24"/>
                <w:lang w:val="en-US"/>
              </w:rPr>
            </w:pPr>
            <w:r w:rsidRPr="00773883">
              <w:rPr>
                <w:rFonts w:eastAsia="新細明體"/>
                <w:b/>
                <w:bCs/>
                <w:i/>
                <w:iCs/>
                <w:color w:val="000000"/>
                <w:kern w:val="0"/>
                <w:szCs w:val="24"/>
                <w:lang w:val="en-US"/>
              </w:rPr>
              <w:t>5.79E-06</w:t>
            </w:r>
          </w:p>
        </w:tc>
      </w:tr>
      <w:tr w:rsidR="00773883" w:rsidRPr="00773883" w:rsidTr="00773883">
        <w:trPr>
          <w:trHeight w:val="1090"/>
        </w:trPr>
        <w:tc>
          <w:tcPr>
            <w:tcW w:w="0" w:type="auto"/>
            <w:gridSpan w:val="9"/>
            <w:tcBorders>
              <w:top w:val="nil"/>
              <w:left w:val="nil"/>
              <w:bottom w:val="nil"/>
              <w:right w:val="nil"/>
            </w:tcBorders>
            <w:shd w:val="clear" w:color="auto" w:fill="auto"/>
            <w:vAlign w:val="center"/>
            <w:hideMark/>
          </w:tcPr>
          <w:p w:rsidR="00773883" w:rsidRPr="00773883" w:rsidRDefault="00773883" w:rsidP="00773883">
            <w:pPr>
              <w:widowControl/>
              <w:rPr>
                <w:rFonts w:eastAsia="新細明體"/>
                <w:color w:val="000000"/>
                <w:kern w:val="0"/>
                <w:szCs w:val="24"/>
                <w:lang w:val="en-US"/>
              </w:rPr>
            </w:pPr>
            <w:r w:rsidRPr="00773883">
              <w:rPr>
                <w:rFonts w:eastAsia="新細明體"/>
                <w:color w:val="000000"/>
                <w:kern w:val="0"/>
                <w:szCs w:val="24"/>
                <w:lang w:val="en-US"/>
              </w:rPr>
              <w:lastRenderedPageBreak/>
              <w:t xml:space="preserve">This analysis was under the additive inheritance model and these SNPs were ordered by the chromosome and position. The positions were based on the NCBI GRCh37 version. Gene was identified based on the gene containing the SNP or the closest gene (within 100 kb up- or downstream) to the SNP. </w:t>
            </w:r>
          </w:p>
        </w:tc>
      </w:tr>
      <w:tr w:rsidR="00773883" w:rsidRPr="00773883" w:rsidTr="00773883">
        <w:trPr>
          <w:trHeight w:val="450"/>
        </w:trPr>
        <w:tc>
          <w:tcPr>
            <w:tcW w:w="0" w:type="auto"/>
            <w:gridSpan w:val="9"/>
            <w:tcBorders>
              <w:top w:val="nil"/>
              <w:left w:val="nil"/>
              <w:bottom w:val="nil"/>
              <w:right w:val="nil"/>
            </w:tcBorders>
            <w:shd w:val="clear" w:color="auto" w:fill="auto"/>
            <w:vAlign w:val="center"/>
            <w:hideMark/>
          </w:tcPr>
          <w:p w:rsidR="00773883" w:rsidRPr="00773883" w:rsidRDefault="00773883" w:rsidP="00773883">
            <w:pPr>
              <w:widowControl/>
              <w:rPr>
                <w:rFonts w:eastAsia="新細明體"/>
                <w:color w:val="000000"/>
                <w:kern w:val="0"/>
                <w:szCs w:val="24"/>
                <w:lang w:val="en-US"/>
              </w:rPr>
            </w:pPr>
            <w:r w:rsidRPr="00773883">
              <w:rPr>
                <w:rFonts w:eastAsia="新細明體"/>
                <w:color w:val="000000"/>
                <w:kern w:val="0"/>
                <w:szCs w:val="24"/>
                <w:lang w:val="en-US"/>
              </w:rPr>
              <w:t>SNP, single nucleotide polymorphism; Chr., chromosome; OR, odds ratio; CI, confidence interval.</w:t>
            </w:r>
          </w:p>
        </w:tc>
      </w:tr>
      <w:tr w:rsidR="00773883" w:rsidRPr="00773883" w:rsidTr="00773883">
        <w:trPr>
          <w:trHeight w:val="460"/>
        </w:trPr>
        <w:tc>
          <w:tcPr>
            <w:tcW w:w="0" w:type="auto"/>
            <w:gridSpan w:val="9"/>
            <w:tcBorders>
              <w:top w:val="nil"/>
              <w:left w:val="nil"/>
              <w:bottom w:val="nil"/>
              <w:right w:val="nil"/>
            </w:tcBorders>
            <w:shd w:val="clear" w:color="auto" w:fill="auto"/>
            <w:vAlign w:val="center"/>
            <w:hideMark/>
          </w:tcPr>
          <w:p w:rsidR="00773883" w:rsidRPr="00773883" w:rsidRDefault="00773883" w:rsidP="00773883">
            <w:pPr>
              <w:widowControl/>
              <w:rPr>
                <w:rFonts w:eastAsia="新細明體"/>
                <w:color w:val="000000"/>
                <w:kern w:val="0"/>
                <w:szCs w:val="24"/>
                <w:lang w:val="en-US"/>
              </w:rPr>
            </w:pPr>
            <w:r w:rsidRPr="00773883">
              <w:rPr>
                <w:rFonts w:eastAsia="新細明體"/>
                <w:color w:val="000000"/>
                <w:kern w:val="0"/>
                <w:szCs w:val="24"/>
                <w:lang w:val="en-US"/>
              </w:rPr>
              <w:t>Significant correlations (</w:t>
            </w:r>
            <w:r w:rsidRPr="00773883">
              <w:rPr>
                <w:rFonts w:eastAsia="新細明體"/>
                <w:i/>
                <w:iCs/>
                <w:color w:val="000000"/>
                <w:kern w:val="0"/>
                <w:szCs w:val="24"/>
                <w:lang w:val="en-US"/>
              </w:rPr>
              <w:t xml:space="preserve">p </w:t>
            </w:r>
            <w:r w:rsidRPr="00773883">
              <w:rPr>
                <w:rFonts w:eastAsia="新細明體"/>
                <w:color w:val="000000"/>
                <w:kern w:val="0"/>
                <w:szCs w:val="24"/>
                <w:lang w:val="en-US"/>
              </w:rPr>
              <w:t xml:space="preserve">&lt; </w:t>
            </w:r>
            <w:r w:rsidR="005B08D7" w:rsidRPr="00773883">
              <w:rPr>
                <w:rFonts w:eastAsia="新細明體"/>
                <w:color w:val="000000"/>
                <w:kern w:val="0"/>
                <w:szCs w:val="24"/>
                <w:lang w:val="en-US"/>
              </w:rPr>
              <w:t>1.00E-5</w:t>
            </w:r>
            <w:r w:rsidRPr="00773883">
              <w:rPr>
                <w:rFonts w:eastAsia="新細明體"/>
                <w:color w:val="000000"/>
                <w:kern w:val="0"/>
                <w:szCs w:val="24"/>
                <w:lang w:val="en-US"/>
              </w:rPr>
              <w:t xml:space="preserve">) were in bold and italic font. </w:t>
            </w:r>
          </w:p>
        </w:tc>
      </w:tr>
    </w:tbl>
    <w:p w:rsidR="00B07D5D" w:rsidRDefault="00B07D5D" w:rsidP="00943BDF">
      <w:pPr>
        <w:rPr>
          <w:b/>
          <w:color w:val="FF0000"/>
          <w:lang w:val="en-US"/>
        </w:rPr>
      </w:pPr>
    </w:p>
    <w:p w:rsidR="00773883" w:rsidRDefault="00773883" w:rsidP="00943BDF">
      <w:pPr>
        <w:rPr>
          <w:b/>
          <w:color w:val="FF0000"/>
          <w:lang w:val="en-US"/>
        </w:rPr>
      </w:pPr>
    </w:p>
    <w:p w:rsidR="00773883" w:rsidRDefault="00773883" w:rsidP="00943BDF">
      <w:pPr>
        <w:rPr>
          <w:b/>
          <w:color w:val="FF0000"/>
          <w:lang w:val="en-US"/>
        </w:rPr>
      </w:pPr>
    </w:p>
    <w:p w:rsidR="00784B15" w:rsidRDefault="00784B15" w:rsidP="00943BDF">
      <w:pPr>
        <w:rPr>
          <w:b/>
          <w:color w:val="FF0000"/>
          <w:lang w:val="en-US"/>
        </w:rPr>
        <w:sectPr w:rsidR="00784B15" w:rsidSect="001C4D89">
          <w:pgSz w:w="16838" w:h="11906" w:orient="landscape"/>
          <w:pgMar w:top="720" w:right="720" w:bottom="720" w:left="720" w:header="851" w:footer="992" w:gutter="0"/>
          <w:cols w:space="425"/>
          <w:docGrid w:type="lines" w:linePitch="360"/>
        </w:sectPr>
      </w:pPr>
    </w:p>
    <w:tbl>
      <w:tblPr>
        <w:tblW w:w="0" w:type="auto"/>
        <w:tblCellMar>
          <w:left w:w="28" w:type="dxa"/>
          <w:right w:w="28" w:type="dxa"/>
        </w:tblCellMar>
        <w:tblLook w:val="04A0" w:firstRow="1" w:lastRow="0" w:firstColumn="1" w:lastColumn="0" w:noHBand="0" w:noVBand="1"/>
      </w:tblPr>
      <w:tblGrid>
        <w:gridCol w:w="401"/>
        <w:gridCol w:w="1265"/>
        <w:gridCol w:w="1632"/>
        <w:gridCol w:w="1558"/>
        <w:gridCol w:w="1442"/>
        <w:gridCol w:w="1250"/>
        <w:gridCol w:w="1426"/>
        <w:gridCol w:w="913"/>
        <w:gridCol w:w="845"/>
        <w:gridCol w:w="831"/>
        <w:gridCol w:w="740"/>
        <w:gridCol w:w="2043"/>
        <w:gridCol w:w="1052"/>
      </w:tblGrid>
      <w:tr w:rsidR="00784B15" w:rsidRPr="00784B15" w:rsidTr="00784B15">
        <w:trPr>
          <w:trHeight w:val="550"/>
        </w:trPr>
        <w:tc>
          <w:tcPr>
            <w:tcW w:w="0" w:type="auto"/>
            <w:gridSpan w:val="13"/>
            <w:tcBorders>
              <w:top w:val="nil"/>
              <w:left w:val="nil"/>
              <w:bottom w:val="single" w:sz="4" w:space="0" w:color="auto"/>
              <w:right w:val="nil"/>
            </w:tcBorders>
            <w:shd w:val="clear" w:color="auto" w:fill="auto"/>
            <w:vAlign w:val="center"/>
            <w:hideMark/>
          </w:tcPr>
          <w:p w:rsidR="00784B15" w:rsidRPr="00784B15" w:rsidRDefault="00784B15" w:rsidP="00784B15">
            <w:pPr>
              <w:widowControl/>
              <w:rPr>
                <w:rFonts w:eastAsia="新細明體"/>
                <w:color w:val="000000"/>
                <w:kern w:val="0"/>
                <w:szCs w:val="24"/>
                <w:lang w:val="en-US"/>
              </w:rPr>
            </w:pPr>
            <w:r w:rsidRPr="00784B15">
              <w:rPr>
                <w:rFonts w:eastAsia="新細明體"/>
                <w:color w:val="000000"/>
                <w:kern w:val="0"/>
                <w:szCs w:val="24"/>
                <w:lang w:val="en-US"/>
              </w:rPr>
              <w:lastRenderedPageBreak/>
              <w:t xml:space="preserve">Supplementary Table 9. </w:t>
            </w:r>
            <w:r w:rsidR="00F7311A" w:rsidRPr="00F7311A">
              <w:rPr>
                <w:rFonts w:eastAsia="新細明體"/>
                <w:color w:val="000000"/>
                <w:kern w:val="0"/>
                <w:szCs w:val="24"/>
                <w:lang w:val="en-US"/>
              </w:rPr>
              <w:t>Investigation of growth plate-related genetic variants between FSS cases and individuals (height above the 75th percentile)</w:t>
            </w:r>
          </w:p>
        </w:tc>
      </w:tr>
      <w:tr w:rsidR="00784B15" w:rsidRPr="00784B15" w:rsidTr="00784B15">
        <w:trPr>
          <w:trHeight w:val="830"/>
        </w:trPr>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chr</w:t>
            </w:r>
          </w:p>
        </w:tc>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gene_name</w:t>
            </w:r>
          </w:p>
        </w:tc>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exon_chr_start</w:t>
            </w:r>
          </w:p>
        </w:tc>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exon_chr_end</w:t>
            </w:r>
          </w:p>
        </w:tc>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SNP</w:t>
            </w:r>
          </w:p>
        </w:tc>
        <w:tc>
          <w:tcPr>
            <w:tcW w:w="0" w:type="auto"/>
            <w:tcBorders>
              <w:top w:val="nil"/>
              <w:left w:val="nil"/>
              <w:bottom w:val="single" w:sz="4" w:space="0" w:color="auto"/>
              <w:right w:val="nil"/>
            </w:tcBorders>
            <w:shd w:val="clear" w:color="auto" w:fill="auto"/>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Position</w:t>
            </w:r>
          </w:p>
        </w:tc>
        <w:tc>
          <w:tcPr>
            <w:tcW w:w="0" w:type="auto"/>
            <w:tcBorders>
              <w:top w:val="nil"/>
              <w:left w:val="nil"/>
              <w:bottom w:val="single" w:sz="4" w:space="0" w:color="auto"/>
              <w:right w:val="nil"/>
            </w:tcBorders>
            <w:shd w:val="clear" w:color="auto" w:fill="auto"/>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dist_to_exon</w:t>
            </w:r>
          </w:p>
        </w:tc>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in_exon</w:t>
            </w:r>
          </w:p>
        </w:tc>
        <w:tc>
          <w:tcPr>
            <w:tcW w:w="0" w:type="auto"/>
            <w:tcBorders>
              <w:top w:val="nil"/>
              <w:left w:val="nil"/>
              <w:bottom w:val="single" w:sz="4" w:space="0" w:color="auto"/>
              <w:right w:val="nil"/>
            </w:tcBorders>
            <w:shd w:val="clear" w:color="auto" w:fill="auto"/>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Minor allele</w:t>
            </w:r>
          </w:p>
        </w:tc>
        <w:tc>
          <w:tcPr>
            <w:tcW w:w="0" w:type="auto"/>
            <w:tcBorders>
              <w:top w:val="nil"/>
              <w:left w:val="nil"/>
              <w:bottom w:val="single" w:sz="4" w:space="0" w:color="auto"/>
              <w:right w:val="nil"/>
            </w:tcBorders>
            <w:shd w:val="clear" w:color="auto" w:fill="auto"/>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Major allele</w:t>
            </w:r>
          </w:p>
        </w:tc>
        <w:tc>
          <w:tcPr>
            <w:tcW w:w="0" w:type="auto"/>
            <w:tcBorders>
              <w:top w:val="nil"/>
              <w:left w:val="nil"/>
              <w:bottom w:val="single" w:sz="4" w:space="0" w:color="auto"/>
              <w:right w:val="nil"/>
            </w:tcBorders>
            <w:shd w:val="clear" w:color="auto" w:fill="auto"/>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Risk allele</w:t>
            </w:r>
          </w:p>
        </w:tc>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OR (95% CI)</w:t>
            </w:r>
          </w:p>
        </w:tc>
        <w:tc>
          <w:tcPr>
            <w:tcW w:w="0" w:type="auto"/>
            <w:tcBorders>
              <w:top w:val="nil"/>
              <w:left w:val="nil"/>
              <w:bottom w:val="single" w:sz="4" w:space="0" w:color="auto"/>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i/>
                <w:iCs/>
                <w:color w:val="000000"/>
                <w:kern w:val="0"/>
                <w:szCs w:val="24"/>
                <w:lang w:val="en-US"/>
              </w:rPr>
              <w:t xml:space="preserve">p </w:t>
            </w:r>
            <w:r w:rsidRPr="00784B15">
              <w:rPr>
                <w:rFonts w:eastAsia="新細明體"/>
                <w:color w:val="000000"/>
                <w:kern w:val="0"/>
                <w:szCs w:val="24"/>
                <w:lang w:val="en-US"/>
              </w:rPr>
              <w:t>value</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COL11A1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103342023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103343721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rs9659030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103342392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_</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1.16 ( 1.01 - 1.32 )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3.39E-02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COL11A1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103352363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103352612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rs2229783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103352451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_</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1.16 ( 1.02 - 1.31 )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2.06E-02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FLNB</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58081868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58081945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rs1522384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58081888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_</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 ( 1.07 - 2.09 )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1.77E-02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FLNB</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58089686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58089812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rs11719557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58088939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747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1.51 ( 1.07 - 2.13 )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1.93E-02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FGFR3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1795560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1795770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rs3135841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1796629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859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2.26 ( 1.72 - 2.96 )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3.35E-09</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FGFR3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1795560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1795770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rs743682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1797852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2082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2.21 ( 1.72 - 2.85 )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7.96E-10</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FGFR3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1795560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1795770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rs3135853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1798263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2493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2.01 ( 1.39 - 2.92 )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2.22E-04</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FGFR3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1800981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1801250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rs3135865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1800317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2.14 ( 1.53 - 2.98 )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7.15E-06</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TRHR</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110131277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110131796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rs141353152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110126930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4347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1.72 ( 1.05 - 2.83 )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3.10E-02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TRHR</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110131277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110131796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rs374739085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110127922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3355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1.87 ( 1.1 - 3.18 )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2.04E-02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COL2A1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48373792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48373845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rs1793943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48373570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222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1.21 ( 1.02 - 1.43 )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2.77E-02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COL2A1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48373792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48373845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rs41272029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48373798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_</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1.21 ( 1 - 1.47 )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4.68E-02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COL2A1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48388207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48388260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rs41317897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48388482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222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1.24 ( 1.03 - 1.49 )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2.53E-02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HMGA2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66232299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66232349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rs151073614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66231124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1175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1.4 ( 1.03 - 1.91 )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3.20E-02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HMGA2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66275523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66275670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rs117982783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66272359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3164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1.31 ( 1.07 - 1.6 )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9.25E-03</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HMGA2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66275523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66275906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rs117052598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66277998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2092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1.32 ( 1.08 - 1.61 )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7.19E-03</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ACAN</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89384971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89385098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rs12908753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89385494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396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1.13 ( 1 - 1.27 )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4.48E-02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ACAN</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89390474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89390648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rs139042772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89390520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46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1.52 ( 1.09 - 2.13 )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1.41E-02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ACAN</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89403557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89403670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rs138351276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89403174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383</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 ( 1.21 - 2.38 )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2.12E-03</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IGF1R</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99277941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99277982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rs59106705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99283110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5128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T</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C</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1.93 ( 1.22 - 3.05 )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5.19E-03</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IGF1R</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99416948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99417084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rs117811226</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99393058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23890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2.36 ( 1.35 - 4.09 )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2.41E-03</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IGF1R</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99416948</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99417084</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rs78835345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99399411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17537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1.59 ( 1.22 - 2.09 )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7.10E-04</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lastRenderedPageBreak/>
              <w:t>17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NF1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29645431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29645582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rs2342319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29648731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3149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1.24 ( 1.05 - 1.46 )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1.19E-02</w:t>
            </w:r>
          </w:p>
        </w:tc>
      </w:tr>
      <w:tr w:rsidR="00784B15" w:rsidRPr="00784B15" w:rsidTr="00784B15">
        <w:trPr>
          <w:trHeight w:val="410"/>
        </w:trPr>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i/>
                <w:iCs/>
                <w:color w:val="000000"/>
                <w:kern w:val="0"/>
                <w:szCs w:val="24"/>
                <w:lang w:val="en-US"/>
              </w:rPr>
            </w:pPr>
            <w:r w:rsidRPr="00784B15">
              <w:rPr>
                <w:rFonts w:eastAsia="新細明體"/>
                <w:i/>
                <w:iCs/>
                <w:color w:val="000000"/>
                <w:kern w:val="0"/>
                <w:szCs w:val="24"/>
                <w:lang w:val="en-US"/>
              </w:rPr>
              <w:t>NF1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29701031</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29704695</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rs17878287</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29699529</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1502</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0</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A</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G</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color w:val="000000"/>
                <w:kern w:val="0"/>
                <w:szCs w:val="24"/>
                <w:lang w:val="en-US"/>
              </w:rPr>
            </w:pPr>
            <w:r w:rsidRPr="00784B15">
              <w:rPr>
                <w:rFonts w:eastAsia="新細明體"/>
                <w:color w:val="000000"/>
                <w:kern w:val="0"/>
                <w:szCs w:val="24"/>
                <w:lang w:val="en-US"/>
              </w:rPr>
              <w:t>1.27 ( 1.07 - 1.52 )</w:t>
            </w:r>
          </w:p>
        </w:tc>
        <w:tc>
          <w:tcPr>
            <w:tcW w:w="0" w:type="auto"/>
            <w:tcBorders>
              <w:top w:val="nil"/>
              <w:left w:val="nil"/>
              <w:bottom w:val="nil"/>
              <w:right w:val="nil"/>
            </w:tcBorders>
            <w:shd w:val="clear" w:color="auto" w:fill="auto"/>
            <w:noWrap/>
            <w:vAlign w:val="center"/>
            <w:hideMark/>
          </w:tcPr>
          <w:p w:rsidR="00784B15" w:rsidRPr="00784B15" w:rsidRDefault="00784B15" w:rsidP="00784B15">
            <w:pPr>
              <w:widowControl/>
              <w:jc w:val="center"/>
              <w:rPr>
                <w:rFonts w:eastAsia="新細明體"/>
                <w:b/>
                <w:i/>
                <w:color w:val="000000"/>
                <w:kern w:val="0"/>
                <w:szCs w:val="24"/>
                <w:lang w:val="en-US"/>
              </w:rPr>
            </w:pPr>
            <w:r w:rsidRPr="00784B15">
              <w:rPr>
                <w:rFonts w:eastAsia="新細明體"/>
                <w:b/>
                <w:i/>
                <w:color w:val="000000"/>
                <w:kern w:val="0"/>
                <w:szCs w:val="24"/>
                <w:lang w:val="en-US"/>
              </w:rPr>
              <w:t>7.42E-03</w:t>
            </w:r>
          </w:p>
        </w:tc>
      </w:tr>
      <w:tr w:rsidR="00784B15" w:rsidRPr="00784B15" w:rsidTr="00784B15">
        <w:trPr>
          <w:trHeight w:val="800"/>
        </w:trPr>
        <w:tc>
          <w:tcPr>
            <w:tcW w:w="0" w:type="auto"/>
            <w:gridSpan w:val="13"/>
            <w:tcBorders>
              <w:top w:val="single" w:sz="4" w:space="0" w:color="auto"/>
              <w:left w:val="nil"/>
              <w:bottom w:val="nil"/>
              <w:right w:val="nil"/>
            </w:tcBorders>
            <w:shd w:val="clear" w:color="auto" w:fill="auto"/>
            <w:vAlign w:val="center"/>
            <w:hideMark/>
          </w:tcPr>
          <w:p w:rsidR="00784B15" w:rsidRPr="00784B15" w:rsidRDefault="00784B15" w:rsidP="00784B15">
            <w:pPr>
              <w:widowControl/>
              <w:rPr>
                <w:rFonts w:eastAsia="新細明體"/>
                <w:color w:val="000000"/>
                <w:kern w:val="0"/>
                <w:szCs w:val="24"/>
                <w:lang w:val="en-US"/>
              </w:rPr>
            </w:pPr>
            <w:r w:rsidRPr="00784B15">
              <w:rPr>
                <w:rFonts w:eastAsia="新細明體"/>
                <w:color w:val="000000"/>
                <w:kern w:val="0"/>
                <w:szCs w:val="24"/>
                <w:lang w:val="en-US"/>
              </w:rPr>
              <w:t xml:space="preserve">This analysis was under the additive inheritance model and these SNPs were ordered by the chromosome and position. The positions were based on the NCBI GRCh37 version. Gene was identified based on the gene containing the SNP or the closest gene (within 100 kb up- or downstream) to the SNP. </w:t>
            </w:r>
          </w:p>
        </w:tc>
      </w:tr>
      <w:tr w:rsidR="00784B15" w:rsidRPr="00784B15" w:rsidTr="00784B15">
        <w:trPr>
          <w:trHeight w:val="490"/>
        </w:trPr>
        <w:tc>
          <w:tcPr>
            <w:tcW w:w="0" w:type="auto"/>
            <w:gridSpan w:val="13"/>
            <w:tcBorders>
              <w:top w:val="nil"/>
              <w:left w:val="nil"/>
              <w:bottom w:val="nil"/>
              <w:right w:val="nil"/>
            </w:tcBorders>
            <w:shd w:val="clear" w:color="auto" w:fill="auto"/>
            <w:vAlign w:val="center"/>
            <w:hideMark/>
          </w:tcPr>
          <w:p w:rsidR="00784B15" w:rsidRPr="00784B15" w:rsidRDefault="00784B15" w:rsidP="00784B15">
            <w:pPr>
              <w:widowControl/>
              <w:rPr>
                <w:rFonts w:eastAsia="新細明體"/>
                <w:color w:val="000000"/>
                <w:kern w:val="0"/>
                <w:szCs w:val="24"/>
                <w:lang w:val="en-US"/>
              </w:rPr>
            </w:pPr>
            <w:r w:rsidRPr="00784B15">
              <w:rPr>
                <w:rFonts w:eastAsia="新細明體"/>
                <w:color w:val="000000"/>
                <w:kern w:val="0"/>
                <w:szCs w:val="24"/>
                <w:lang w:val="en-US"/>
              </w:rPr>
              <w:t>SNP, single nucleotide polymorphism; OR, odds ratio; 95% CI, 95% confidence interval for odds ratio.</w:t>
            </w:r>
          </w:p>
        </w:tc>
      </w:tr>
    </w:tbl>
    <w:p w:rsidR="00773883" w:rsidRPr="00784B15" w:rsidRDefault="00784B15" w:rsidP="00943BDF">
      <w:pPr>
        <w:rPr>
          <w:b/>
          <w:color w:val="FF0000"/>
          <w:lang w:val="en-US"/>
        </w:rPr>
      </w:pPr>
      <w:r w:rsidRPr="00773883">
        <w:rPr>
          <w:rFonts w:eastAsia="新細明體"/>
          <w:color w:val="000000"/>
          <w:kern w:val="0"/>
          <w:szCs w:val="24"/>
          <w:lang w:val="en-US"/>
        </w:rPr>
        <w:t>Significant correlations (</w:t>
      </w:r>
      <w:r w:rsidRPr="00773883">
        <w:rPr>
          <w:rFonts w:eastAsia="新細明體"/>
          <w:i/>
          <w:iCs/>
          <w:color w:val="000000"/>
          <w:kern w:val="0"/>
          <w:szCs w:val="24"/>
          <w:lang w:val="en-US"/>
        </w:rPr>
        <w:t xml:space="preserve">p </w:t>
      </w:r>
      <w:r w:rsidRPr="00773883">
        <w:rPr>
          <w:rFonts w:eastAsia="新細明體"/>
          <w:color w:val="000000"/>
          <w:kern w:val="0"/>
          <w:szCs w:val="24"/>
          <w:lang w:val="en-US"/>
        </w:rPr>
        <w:t>&lt; 0.05) were in bold and italic font.</w:t>
      </w:r>
    </w:p>
    <w:sectPr w:rsidR="00773883" w:rsidRPr="00784B15" w:rsidSect="001C4D89">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DB0" w:rsidRDefault="00D71DB0" w:rsidP="00B661FC">
      <w:r>
        <w:separator/>
      </w:r>
    </w:p>
  </w:endnote>
  <w:endnote w:type="continuationSeparator" w:id="0">
    <w:p w:rsidR="00D71DB0" w:rsidRDefault="00D71DB0" w:rsidP="00B6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DB0" w:rsidRDefault="00D71DB0" w:rsidP="00B661FC">
      <w:r>
        <w:separator/>
      </w:r>
    </w:p>
  </w:footnote>
  <w:footnote w:type="continuationSeparator" w:id="0">
    <w:p w:rsidR="00D71DB0" w:rsidRDefault="00D71DB0" w:rsidP="00B661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avr525gw9vz4ex9arvffs0wzdx2ffdx2a9&quot;&gt;FSS_12192017-Saved-Saved-Saved-Saved-Saved-Saved-Saved-Saved-Saved&lt;record-ids&gt;&lt;item&gt;7&lt;/item&gt;&lt;item&gt;8&lt;/item&gt;&lt;item&gt;10&lt;/item&gt;&lt;item&gt;11&lt;/item&gt;&lt;item&gt;12&lt;/item&gt;&lt;item&gt;13&lt;/item&gt;&lt;item&gt;14&lt;/item&gt;&lt;item&gt;15&lt;/item&gt;&lt;item&gt;16&lt;/item&gt;&lt;item&gt;17&lt;/item&gt;&lt;item&gt;18&lt;/item&gt;&lt;item&gt;20&lt;/item&gt;&lt;item&gt;63&lt;/item&gt;&lt;item&gt;64&lt;/item&gt;&lt;item&gt;65&lt;/item&gt;&lt;item&gt;74&lt;/item&gt;&lt;item&gt;75&lt;/item&gt;&lt;item&gt;76&lt;/item&gt;&lt;/record-ids&gt;&lt;/item&gt;&lt;/Libraries&gt;"/>
  </w:docVars>
  <w:rsids>
    <w:rsidRoot w:val="000F7A95"/>
    <w:rsid w:val="0002241E"/>
    <w:rsid w:val="00026F04"/>
    <w:rsid w:val="00031D34"/>
    <w:rsid w:val="0003307E"/>
    <w:rsid w:val="000440D1"/>
    <w:rsid w:val="000509B7"/>
    <w:rsid w:val="00051F53"/>
    <w:rsid w:val="0005601B"/>
    <w:rsid w:val="00056496"/>
    <w:rsid w:val="000565C1"/>
    <w:rsid w:val="00063256"/>
    <w:rsid w:val="0006439C"/>
    <w:rsid w:val="0006537B"/>
    <w:rsid w:val="00067696"/>
    <w:rsid w:val="00083367"/>
    <w:rsid w:val="00086A84"/>
    <w:rsid w:val="00096C85"/>
    <w:rsid w:val="000A1AFC"/>
    <w:rsid w:val="000B6D15"/>
    <w:rsid w:val="000C141D"/>
    <w:rsid w:val="000C65C6"/>
    <w:rsid w:val="000D44C2"/>
    <w:rsid w:val="000E084C"/>
    <w:rsid w:val="000E2E05"/>
    <w:rsid w:val="000F2290"/>
    <w:rsid w:val="000F6D82"/>
    <w:rsid w:val="000F7A95"/>
    <w:rsid w:val="001024F3"/>
    <w:rsid w:val="00104D12"/>
    <w:rsid w:val="00105641"/>
    <w:rsid w:val="001138D8"/>
    <w:rsid w:val="00124B3F"/>
    <w:rsid w:val="0014089E"/>
    <w:rsid w:val="001529A9"/>
    <w:rsid w:val="00167DDF"/>
    <w:rsid w:val="001A330D"/>
    <w:rsid w:val="001C2084"/>
    <w:rsid w:val="001C354E"/>
    <w:rsid w:val="001C4D89"/>
    <w:rsid w:val="001C5605"/>
    <w:rsid w:val="001D5A10"/>
    <w:rsid w:val="001E0B96"/>
    <w:rsid w:val="001F010A"/>
    <w:rsid w:val="002000D4"/>
    <w:rsid w:val="00215F5A"/>
    <w:rsid w:val="0021630D"/>
    <w:rsid w:val="00221043"/>
    <w:rsid w:val="002339D4"/>
    <w:rsid w:val="00234A33"/>
    <w:rsid w:val="00234C9A"/>
    <w:rsid w:val="00237677"/>
    <w:rsid w:val="002433A5"/>
    <w:rsid w:val="00264437"/>
    <w:rsid w:val="00271D98"/>
    <w:rsid w:val="00274B9B"/>
    <w:rsid w:val="00280589"/>
    <w:rsid w:val="00285039"/>
    <w:rsid w:val="002A01DE"/>
    <w:rsid w:val="002A23D9"/>
    <w:rsid w:val="002A6789"/>
    <w:rsid w:val="002A74EE"/>
    <w:rsid w:val="002B1728"/>
    <w:rsid w:val="002D0DEC"/>
    <w:rsid w:val="002D3F15"/>
    <w:rsid w:val="002D4C3D"/>
    <w:rsid w:val="002E3BCB"/>
    <w:rsid w:val="002F4FE5"/>
    <w:rsid w:val="003015C4"/>
    <w:rsid w:val="003075F0"/>
    <w:rsid w:val="0031070A"/>
    <w:rsid w:val="003114A9"/>
    <w:rsid w:val="00320E53"/>
    <w:rsid w:val="00327273"/>
    <w:rsid w:val="00334B97"/>
    <w:rsid w:val="00347A09"/>
    <w:rsid w:val="00350720"/>
    <w:rsid w:val="00363073"/>
    <w:rsid w:val="00363447"/>
    <w:rsid w:val="00373884"/>
    <w:rsid w:val="00380EEF"/>
    <w:rsid w:val="0038515A"/>
    <w:rsid w:val="00391F10"/>
    <w:rsid w:val="003A6EEC"/>
    <w:rsid w:val="003B13E8"/>
    <w:rsid w:val="003B6F4B"/>
    <w:rsid w:val="003C2D11"/>
    <w:rsid w:val="003C3ED6"/>
    <w:rsid w:val="003C5334"/>
    <w:rsid w:val="003D10C8"/>
    <w:rsid w:val="003D7F61"/>
    <w:rsid w:val="003E6509"/>
    <w:rsid w:val="003F3BA6"/>
    <w:rsid w:val="00401CD9"/>
    <w:rsid w:val="0041580D"/>
    <w:rsid w:val="004252DF"/>
    <w:rsid w:val="00427114"/>
    <w:rsid w:val="00433E2A"/>
    <w:rsid w:val="004361AE"/>
    <w:rsid w:val="004415C2"/>
    <w:rsid w:val="004460BF"/>
    <w:rsid w:val="0045051E"/>
    <w:rsid w:val="00457A4C"/>
    <w:rsid w:val="00460460"/>
    <w:rsid w:val="004638D6"/>
    <w:rsid w:val="00471D22"/>
    <w:rsid w:val="004827C3"/>
    <w:rsid w:val="00483A6F"/>
    <w:rsid w:val="004B58CA"/>
    <w:rsid w:val="004C70ED"/>
    <w:rsid w:val="004E0636"/>
    <w:rsid w:val="004F096D"/>
    <w:rsid w:val="004F14BB"/>
    <w:rsid w:val="004F22A0"/>
    <w:rsid w:val="005014C5"/>
    <w:rsid w:val="00536C78"/>
    <w:rsid w:val="00545FBE"/>
    <w:rsid w:val="00547F74"/>
    <w:rsid w:val="00552A66"/>
    <w:rsid w:val="005530E4"/>
    <w:rsid w:val="00553E95"/>
    <w:rsid w:val="0056136E"/>
    <w:rsid w:val="00564A72"/>
    <w:rsid w:val="00567DBE"/>
    <w:rsid w:val="00573922"/>
    <w:rsid w:val="00587E51"/>
    <w:rsid w:val="005915EE"/>
    <w:rsid w:val="00591F68"/>
    <w:rsid w:val="005A1AE9"/>
    <w:rsid w:val="005A64FB"/>
    <w:rsid w:val="005A6B18"/>
    <w:rsid w:val="005B08D7"/>
    <w:rsid w:val="005B2384"/>
    <w:rsid w:val="005B2E9C"/>
    <w:rsid w:val="005C19CD"/>
    <w:rsid w:val="005E38FE"/>
    <w:rsid w:val="005E5B9E"/>
    <w:rsid w:val="005E6E14"/>
    <w:rsid w:val="005F1E70"/>
    <w:rsid w:val="006071CC"/>
    <w:rsid w:val="006108A7"/>
    <w:rsid w:val="006170D9"/>
    <w:rsid w:val="00637431"/>
    <w:rsid w:val="0064511A"/>
    <w:rsid w:val="006457E6"/>
    <w:rsid w:val="00647758"/>
    <w:rsid w:val="00652B11"/>
    <w:rsid w:val="00665E77"/>
    <w:rsid w:val="00675336"/>
    <w:rsid w:val="00687B02"/>
    <w:rsid w:val="006B1993"/>
    <w:rsid w:val="006B5BDD"/>
    <w:rsid w:val="006B79B7"/>
    <w:rsid w:val="006C1E23"/>
    <w:rsid w:val="006C1E3C"/>
    <w:rsid w:val="006D3FB7"/>
    <w:rsid w:val="006D471A"/>
    <w:rsid w:val="006D5298"/>
    <w:rsid w:val="006D5DF7"/>
    <w:rsid w:val="006F1E42"/>
    <w:rsid w:val="007025F1"/>
    <w:rsid w:val="00702FEF"/>
    <w:rsid w:val="00713F69"/>
    <w:rsid w:val="0073663C"/>
    <w:rsid w:val="00736F2F"/>
    <w:rsid w:val="00745D07"/>
    <w:rsid w:val="00745D6F"/>
    <w:rsid w:val="0074746C"/>
    <w:rsid w:val="00761EB7"/>
    <w:rsid w:val="00773883"/>
    <w:rsid w:val="00784B15"/>
    <w:rsid w:val="00785640"/>
    <w:rsid w:val="0078643E"/>
    <w:rsid w:val="00791BFF"/>
    <w:rsid w:val="007956E2"/>
    <w:rsid w:val="007A0C77"/>
    <w:rsid w:val="007A279B"/>
    <w:rsid w:val="007A4C0F"/>
    <w:rsid w:val="007A7CD5"/>
    <w:rsid w:val="007B28A2"/>
    <w:rsid w:val="007B5724"/>
    <w:rsid w:val="007C0EAE"/>
    <w:rsid w:val="007C2313"/>
    <w:rsid w:val="007D038A"/>
    <w:rsid w:val="007E27E5"/>
    <w:rsid w:val="007F0BED"/>
    <w:rsid w:val="007F1DB4"/>
    <w:rsid w:val="007F2964"/>
    <w:rsid w:val="007F740C"/>
    <w:rsid w:val="008063D1"/>
    <w:rsid w:val="008128FE"/>
    <w:rsid w:val="008229B6"/>
    <w:rsid w:val="00827433"/>
    <w:rsid w:val="008424AF"/>
    <w:rsid w:val="0084282E"/>
    <w:rsid w:val="00843567"/>
    <w:rsid w:val="00882822"/>
    <w:rsid w:val="00883E7A"/>
    <w:rsid w:val="008849CF"/>
    <w:rsid w:val="00885C0E"/>
    <w:rsid w:val="00885E38"/>
    <w:rsid w:val="0088671F"/>
    <w:rsid w:val="00892825"/>
    <w:rsid w:val="008928DC"/>
    <w:rsid w:val="008A1518"/>
    <w:rsid w:val="008A5CDA"/>
    <w:rsid w:val="008C15D5"/>
    <w:rsid w:val="008C6351"/>
    <w:rsid w:val="008D0656"/>
    <w:rsid w:val="008D2403"/>
    <w:rsid w:val="008D3294"/>
    <w:rsid w:val="008D6B3A"/>
    <w:rsid w:val="008D702A"/>
    <w:rsid w:val="008E210F"/>
    <w:rsid w:val="008E7E42"/>
    <w:rsid w:val="008F5146"/>
    <w:rsid w:val="0091773B"/>
    <w:rsid w:val="00923AE0"/>
    <w:rsid w:val="0092423C"/>
    <w:rsid w:val="00930721"/>
    <w:rsid w:val="009309BE"/>
    <w:rsid w:val="00930B0E"/>
    <w:rsid w:val="00937701"/>
    <w:rsid w:val="00943BDF"/>
    <w:rsid w:val="009479EA"/>
    <w:rsid w:val="0095152A"/>
    <w:rsid w:val="00953EC1"/>
    <w:rsid w:val="0096321A"/>
    <w:rsid w:val="00975578"/>
    <w:rsid w:val="00975CFC"/>
    <w:rsid w:val="009812A5"/>
    <w:rsid w:val="009A6024"/>
    <w:rsid w:val="009A6247"/>
    <w:rsid w:val="009A7264"/>
    <w:rsid w:val="009B1C2D"/>
    <w:rsid w:val="009B36A5"/>
    <w:rsid w:val="009C070D"/>
    <w:rsid w:val="009C64FB"/>
    <w:rsid w:val="009D37D6"/>
    <w:rsid w:val="009E68D2"/>
    <w:rsid w:val="009F0E76"/>
    <w:rsid w:val="009F4904"/>
    <w:rsid w:val="00A022B8"/>
    <w:rsid w:val="00A03FCF"/>
    <w:rsid w:val="00A0541B"/>
    <w:rsid w:val="00A12948"/>
    <w:rsid w:val="00A14A38"/>
    <w:rsid w:val="00A2471B"/>
    <w:rsid w:val="00A263C5"/>
    <w:rsid w:val="00A27000"/>
    <w:rsid w:val="00A36E66"/>
    <w:rsid w:val="00A430FF"/>
    <w:rsid w:val="00A45F1E"/>
    <w:rsid w:val="00A634D8"/>
    <w:rsid w:val="00A65AC7"/>
    <w:rsid w:val="00A702E2"/>
    <w:rsid w:val="00A811FF"/>
    <w:rsid w:val="00A83822"/>
    <w:rsid w:val="00AA31B2"/>
    <w:rsid w:val="00AA55B0"/>
    <w:rsid w:val="00AA66AA"/>
    <w:rsid w:val="00AA7043"/>
    <w:rsid w:val="00AB6F53"/>
    <w:rsid w:val="00AC2CFF"/>
    <w:rsid w:val="00AD0962"/>
    <w:rsid w:val="00AD33E9"/>
    <w:rsid w:val="00AE6127"/>
    <w:rsid w:val="00AE6674"/>
    <w:rsid w:val="00AE6A97"/>
    <w:rsid w:val="00AF0623"/>
    <w:rsid w:val="00AF6CD5"/>
    <w:rsid w:val="00AF6D27"/>
    <w:rsid w:val="00AF7216"/>
    <w:rsid w:val="00B06DC4"/>
    <w:rsid w:val="00B07D5D"/>
    <w:rsid w:val="00B1394C"/>
    <w:rsid w:val="00B1737F"/>
    <w:rsid w:val="00B2666D"/>
    <w:rsid w:val="00B27636"/>
    <w:rsid w:val="00B310FD"/>
    <w:rsid w:val="00B34CCD"/>
    <w:rsid w:val="00B54AD8"/>
    <w:rsid w:val="00B57596"/>
    <w:rsid w:val="00B661FC"/>
    <w:rsid w:val="00B75161"/>
    <w:rsid w:val="00B9149B"/>
    <w:rsid w:val="00B92B9E"/>
    <w:rsid w:val="00BA73AE"/>
    <w:rsid w:val="00BC5469"/>
    <w:rsid w:val="00BC5963"/>
    <w:rsid w:val="00BC7704"/>
    <w:rsid w:val="00BD21A0"/>
    <w:rsid w:val="00BD3625"/>
    <w:rsid w:val="00BE54EE"/>
    <w:rsid w:val="00BF084E"/>
    <w:rsid w:val="00BF2C6B"/>
    <w:rsid w:val="00C10FA4"/>
    <w:rsid w:val="00C15961"/>
    <w:rsid w:val="00C20C00"/>
    <w:rsid w:val="00C236D8"/>
    <w:rsid w:val="00C26659"/>
    <w:rsid w:val="00C42FCF"/>
    <w:rsid w:val="00C51D70"/>
    <w:rsid w:val="00C55E5F"/>
    <w:rsid w:val="00C80FE9"/>
    <w:rsid w:val="00C90C6F"/>
    <w:rsid w:val="00CA0C59"/>
    <w:rsid w:val="00CA1648"/>
    <w:rsid w:val="00CA5614"/>
    <w:rsid w:val="00CB293B"/>
    <w:rsid w:val="00CB402A"/>
    <w:rsid w:val="00CB56CA"/>
    <w:rsid w:val="00CC580E"/>
    <w:rsid w:val="00CC697D"/>
    <w:rsid w:val="00CD28E4"/>
    <w:rsid w:val="00CE0064"/>
    <w:rsid w:val="00CE4052"/>
    <w:rsid w:val="00CE6D73"/>
    <w:rsid w:val="00CE71B7"/>
    <w:rsid w:val="00CE78F9"/>
    <w:rsid w:val="00CF15EB"/>
    <w:rsid w:val="00D02258"/>
    <w:rsid w:val="00D12B74"/>
    <w:rsid w:val="00D26999"/>
    <w:rsid w:val="00D34759"/>
    <w:rsid w:val="00D34B6D"/>
    <w:rsid w:val="00D35C27"/>
    <w:rsid w:val="00D41961"/>
    <w:rsid w:val="00D4289C"/>
    <w:rsid w:val="00D51E32"/>
    <w:rsid w:val="00D56D13"/>
    <w:rsid w:val="00D57EA4"/>
    <w:rsid w:val="00D63C92"/>
    <w:rsid w:val="00D65621"/>
    <w:rsid w:val="00D71DB0"/>
    <w:rsid w:val="00D722C0"/>
    <w:rsid w:val="00D73B7D"/>
    <w:rsid w:val="00D93606"/>
    <w:rsid w:val="00DA01D3"/>
    <w:rsid w:val="00DB6DC5"/>
    <w:rsid w:val="00DC3DDD"/>
    <w:rsid w:val="00DF38AA"/>
    <w:rsid w:val="00E05CEA"/>
    <w:rsid w:val="00E0645D"/>
    <w:rsid w:val="00E0789A"/>
    <w:rsid w:val="00E208DC"/>
    <w:rsid w:val="00E22273"/>
    <w:rsid w:val="00E26F04"/>
    <w:rsid w:val="00E27E61"/>
    <w:rsid w:val="00E33D6A"/>
    <w:rsid w:val="00E36205"/>
    <w:rsid w:val="00E4251A"/>
    <w:rsid w:val="00E71D8C"/>
    <w:rsid w:val="00E74186"/>
    <w:rsid w:val="00E8306A"/>
    <w:rsid w:val="00E8687E"/>
    <w:rsid w:val="00E97ABE"/>
    <w:rsid w:val="00EA726A"/>
    <w:rsid w:val="00EA7A27"/>
    <w:rsid w:val="00EC34C6"/>
    <w:rsid w:val="00EC7472"/>
    <w:rsid w:val="00EC7D97"/>
    <w:rsid w:val="00ED3240"/>
    <w:rsid w:val="00EE1919"/>
    <w:rsid w:val="00EE51E5"/>
    <w:rsid w:val="00EF2D97"/>
    <w:rsid w:val="00EF4702"/>
    <w:rsid w:val="00F14D11"/>
    <w:rsid w:val="00F23D56"/>
    <w:rsid w:val="00F3597B"/>
    <w:rsid w:val="00F42126"/>
    <w:rsid w:val="00F43D91"/>
    <w:rsid w:val="00F45D6B"/>
    <w:rsid w:val="00F46A4B"/>
    <w:rsid w:val="00F47C12"/>
    <w:rsid w:val="00F51D7E"/>
    <w:rsid w:val="00F575B7"/>
    <w:rsid w:val="00F61A09"/>
    <w:rsid w:val="00F63D55"/>
    <w:rsid w:val="00F65E13"/>
    <w:rsid w:val="00F7311A"/>
    <w:rsid w:val="00F81EC3"/>
    <w:rsid w:val="00F82D08"/>
    <w:rsid w:val="00F83AA6"/>
    <w:rsid w:val="00F84F23"/>
    <w:rsid w:val="00F95861"/>
    <w:rsid w:val="00FA195B"/>
    <w:rsid w:val="00FA4A8A"/>
    <w:rsid w:val="00FA7AEF"/>
    <w:rsid w:val="00FB0492"/>
    <w:rsid w:val="00FB20BC"/>
    <w:rsid w:val="00FB6ED4"/>
    <w:rsid w:val="00FC0E38"/>
    <w:rsid w:val="00FC26BD"/>
    <w:rsid w:val="00FC4AAF"/>
    <w:rsid w:val="00FD4372"/>
    <w:rsid w:val="00FD55DE"/>
    <w:rsid w:val="00FE2239"/>
    <w:rsid w:val="00FF00C8"/>
    <w:rsid w:val="00FF7C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0E440F-41C2-4BE6-823B-8AE50872F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A95"/>
    <w:pPr>
      <w:widowControl w:val="0"/>
    </w:pPr>
    <w:rPr>
      <w:rFonts w:ascii="Times New Roman" w:hAnsi="Times New Roman" w:cs="Times New Roman"/>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339D4"/>
    <w:rPr>
      <w:b w:val="0"/>
      <w:bCs w:val="0"/>
      <w:i w:val="0"/>
      <w:iCs w:val="0"/>
      <w:color w:val="CC0033"/>
    </w:rPr>
  </w:style>
  <w:style w:type="character" w:customStyle="1" w:styleId="st1">
    <w:name w:val="st1"/>
    <w:basedOn w:val="a0"/>
    <w:rsid w:val="002339D4"/>
  </w:style>
  <w:style w:type="paragraph" w:customStyle="1" w:styleId="EndNoteBibliographyTitle">
    <w:name w:val="EndNote Bibliography Title"/>
    <w:basedOn w:val="a"/>
    <w:link w:val="EndNoteBibliographyTitle0"/>
    <w:rsid w:val="002339D4"/>
    <w:pPr>
      <w:jc w:val="center"/>
    </w:pPr>
    <w:rPr>
      <w:noProof/>
    </w:rPr>
  </w:style>
  <w:style w:type="character" w:customStyle="1" w:styleId="EndNoteBibliographyTitle0">
    <w:name w:val="EndNote Bibliography Title 字元"/>
    <w:basedOn w:val="a0"/>
    <w:link w:val="EndNoteBibliographyTitle"/>
    <w:rsid w:val="002339D4"/>
    <w:rPr>
      <w:rFonts w:ascii="Times New Roman" w:hAnsi="Times New Roman" w:cs="Times New Roman"/>
      <w:noProof/>
      <w:szCs w:val="20"/>
      <w:lang w:val="en-GB"/>
    </w:rPr>
  </w:style>
  <w:style w:type="paragraph" w:customStyle="1" w:styleId="EndNoteBibliography">
    <w:name w:val="EndNote Bibliography"/>
    <w:basedOn w:val="a"/>
    <w:link w:val="EndNoteBibliography0"/>
    <w:rsid w:val="002339D4"/>
    <w:rPr>
      <w:noProof/>
    </w:rPr>
  </w:style>
  <w:style w:type="character" w:customStyle="1" w:styleId="EndNoteBibliography0">
    <w:name w:val="EndNote Bibliography 字元"/>
    <w:basedOn w:val="a0"/>
    <w:link w:val="EndNoteBibliography"/>
    <w:rsid w:val="002339D4"/>
    <w:rPr>
      <w:rFonts w:ascii="Times New Roman" w:hAnsi="Times New Roman" w:cs="Times New Roman"/>
      <w:noProof/>
      <w:szCs w:val="20"/>
      <w:lang w:val="en-GB"/>
    </w:rPr>
  </w:style>
  <w:style w:type="paragraph" w:styleId="a4">
    <w:name w:val="header"/>
    <w:basedOn w:val="a"/>
    <w:link w:val="a5"/>
    <w:uiPriority w:val="99"/>
    <w:unhideWhenUsed/>
    <w:rsid w:val="00B661FC"/>
    <w:pPr>
      <w:tabs>
        <w:tab w:val="center" w:pos="4153"/>
        <w:tab w:val="right" w:pos="8306"/>
      </w:tabs>
      <w:snapToGrid w:val="0"/>
    </w:pPr>
    <w:rPr>
      <w:sz w:val="20"/>
    </w:rPr>
  </w:style>
  <w:style w:type="character" w:customStyle="1" w:styleId="a5">
    <w:name w:val="頁首 字元"/>
    <w:basedOn w:val="a0"/>
    <w:link w:val="a4"/>
    <w:uiPriority w:val="99"/>
    <w:rsid w:val="00B661FC"/>
    <w:rPr>
      <w:rFonts w:ascii="Times New Roman" w:hAnsi="Times New Roman" w:cs="Times New Roman"/>
      <w:sz w:val="20"/>
      <w:szCs w:val="20"/>
      <w:lang w:val="en-GB"/>
    </w:rPr>
  </w:style>
  <w:style w:type="paragraph" w:styleId="a6">
    <w:name w:val="footer"/>
    <w:basedOn w:val="a"/>
    <w:link w:val="a7"/>
    <w:uiPriority w:val="99"/>
    <w:unhideWhenUsed/>
    <w:rsid w:val="00B661FC"/>
    <w:pPr>
      <w:tabs>
        <w:tab w:val="center" w:pos="4153"/>
        <w:tab w:val="right" w:pos="8306"/>
      </w:tabs>
      <w:snapToGrid w:val="0"/>
    </w:pPr>
    <w:rPr>
      <w:sz w:val="20"/>
    </w:rPr>
  </w:style>
  <w:style w:type="character" w:customStyle="1" w:styleId="a7">
    <w:name w:val="頁尾 字元"/>
    <w:basedOn w:val="a0"/>
    <w:link w:val="a6"/>
    <w:uiPriority w:val="99"/>
    <w:rsid w:val="00B661FC"/>
    <w:rPr>
      <w:rFonts w:ascii="Times New Roman" w:hAnsi="Times New Roman" w:cs="Times New Roman"/>
      <w:sz w:val="20"/>
      <w:szCs w:val="20"/>
      <w:lang w:val="en-GB"/>
    </w:rPr>
  </w:style>
  <w:style w:type="character" w:styleId="a8">
    <w:name w:val="Hyperlink"/>
    <w:basedOn w:val="a0"/>
    <w:uiPriority w:val="99"/>
    <w:semiHidden/>
    <w:unhideWhenUsed/>
    <w:rsid w:val="00975578"/>
    <w:rPr>
      <w:color w:val="0563C1"/>
      <w:u w:val="single"/>
    </w:rPr>
  </w:style>
  <w:style w:type="character" w:styleId="a9">
    <w:name w:val="FollowedHyperlink"/>
    <w:basedOn w:val="a0"/>
    <w:uiPriority w:val="99"/>
    <w:semiHidden/>
    <w:unhideWhenUsed/>
    <w:rsid w:val="00975578"/>
    <w:rPr>
      <w:color w:val="954F72"/>
      <w:u w:val="single"/>
    </w:rPr>
  </w:style>
  <w:style w:type="paragraph" w:customStyle="1" w:styleId="font5">
    <w:name w:val="font5"/>
    <w:basedOn w:val="a"/>
    <w:rsid w:val="00975578"/>
    <w:pPr>
      <w:widowControl/>
      <w:spacing w:before="100" w:beforeAutospacing="1" w:after="100" w:afterAutospacing="1"/>
    </w:pPr>
    <w:rPr>
      <w:rFonts w:ascii="新細明體" w:eastAsia="新細明體" w:hAnsi="新細明體" w:cs="新細明體"/>
      <w:kern w:val="0"/>
      <w:sz w:val="18"/>
      <w:szCs w:val="18"/>
      <w:lang w:val="en-US"/>
    </w:rPr>
  </w:style>
  <w:style w:type="paragraph" w:customStyle="1" w:styleId="font6">
    <w:name w:val="font6"/>
    <w:basedOn w:val="a"/>
    <w:rsid w:val="00975578"/>
    <w:pPr>
      <w:widowControl/>
      <w:spacing w:before="100" w:beforeAutospacing="1" w:after="100" w:afterAutospacing="1"/>
    </w:pPr>
    <w:rPr>
      <w:rFonts w:eastAsia="新細明體"/>
      <w:b/>
      <w:bCs/>
      <w:color w:val="000000"/>
      <w:kern w:val="0"/>
      <w:sz w:val="44"/>
      <w:szCs w:val="44"/>
      <w:lang w:val="en-US"/>
    </w:rPr>
  </w:style>
  <w:style w:type="paragraph" w:customStyle="1" w:styleId="font7">
    <w:name w:val="font7"/>
    <w:basedOn w:val="a"/>
    <w:rsid w:val="00975578"/>
    <w:pPr>
      <w:widowControl/>
      <w:spacing w:before="100" w:beforeAutospacing="1" w:after="100" w:afterAutospacing="1"/>
    </w:pPr>
    <w:rPr>
      <w:rFonts w:eastAsia="新細明體"/>
      <w:b/>
      <w:bCs/>
      <w:i/>
      <w:iCs/>
      <w:color w:val="000000"/>
      <w:kern w:val="0"/>
      <w:sz w:val="44"/>
      <w:szCs w:val="44"/>
      <w:lang w:val="en-US"/>
    </w:rPr>
  </w:style>
  <w:style w:type="paragraph" w:customStyle="1" w:styleId="font8">
    <w:name w:val="font8"/>
    <w:basedOn w:val="a"/>
    <w:rsid w:val="00975578"/>
    <w:pPr>
      <w:widowControl/>
      <w:spacing w:before="100" w:beforeAutospacing="1" w:after="100" w:afterAutospacing="1"/>
    </w:pPr>
    <w:rPr>
      <w:rFonts w:eastAsia="新細明體"/>
      <w:b/>
      <w:bCs/>
      <w:kern w:val="0"/>
      <w:sz w:val="32"/>
      <w:szCs w:val="32"/>
      <w:lang w:val="en-US"/>
    </w:rPr>
  </w:style>
  <w:style w:type="paragraph" w:customStyle="1" w:styleId="font9">
    <w:name w:val="font9"/>
    <w:basedOn w:val="a"/>
    <w:rsid w:val="00975578"/>
    <w:pPr>
      <w:widowControl/>
      <w:spacing w:before="100" w:beforeAutospacing="1" w:after="100" w:afterAutospacing="1"/>
    </w:pPr>
    <w:rPr>
      <w:rFonts w:eastAsia="新細明體"/>
      <w:b/>
      <w:bCs/>
      <w:i/>
      <w:iCs/>
      <w:kern w:val="0"/>
      <w:sz w:val="32"/>
      <w:szCs w:val="32"/>
      <w:lang w:val="en-US"/>
    </w:rPr>
  </w:style>
  <w:style w:type="paragraph" w:customStyle="1" w:styleId="xl65">
    <w:name w:val="xl65"/>
    <w:basedOn w:val="a"/>
    <w:rsid w:val="00975578"/>
    <w:pPr>
      <w:widowControl/>
      <w:spacing w:before="100" w:beforeAutospacing="1" w:after="100" w:afterAutospacing="1"/>
      <w:jc w:val="center"/>
    </w:pPr>
    <w:rPr>
      <w:rFonts w:eastAsia="新細明體"/>
      <w:kern w:val="0"/>
      <w:szCs w:val="24"/>
      <w:lang w:val="en-US"/>
    </w:rPr>
  </w:style>
  <w:style w:type="paragraph" w:customStyle="1" w:styleId="xl66">
    <w:name w:val="xl66"/>
    <w:basedOn w:val="a"/>
    <w:rsid w:val="00975578"/>
    <w:pPr>
      <w:widowControl/>
      <w:spacing w:before="100" w:beforeAutospacing="1" w:after="100" w:afterAutospacing="1"/>
    </w:pPr>
    <w:rPr>
      <w:rFonts w:eastAsia="新細明體"/>
      <w:kern w:val="0"/>
      <w:szCs w:val="24"/>
      <w:lang w:val="en-US"/>
    </w:rPr>
  </w:style>
  <w:style w:type="paragraph" w:customStyle="1" w:styleId="xl67">
    <w:name w:val="xl67"/>
    <w:basedOn w:val="a"/>
    <w:rsid w:val="00975578"/>
    <w:pPr>
      <w:widowControl/>
      <w:spacing w:before="100" w:beforeAutospacing="1" w:after="100" w:afterAutospacing="1"/>
      <w:jc w:val="center"/>
    </w:pPr>
    <w:rPr>
      <w:rFonts w:eastAsia="新細明體"/>
      <w:i/>
      <w:iCs/>
      <w:kern w:val="0"/>
      <w:szCs w:val="24"/>
      <w:lang w:val="en-US"/>
    </w:rPr>
  </w:style>
  <w:style w:type="paragraph" w:customStyle="1" w:styleId="xl68">
    <w:name w:val="xl68"/>
    <w:basedOn w:val="a"/>
    <w:rsid w:val="00975578"/>
    <w:pPr>
      <w:widowControl/>
      <w:pBdr>
        <w:bottom w:val="single" w:sz="4" w:space="0" w:color="auto"/>
      </w:pBdr>
      <w:spacing w:before="100" w:beforeAutospacing="1" w:after="100" w:afterAutospacing="1"/>
      <w:jc w:val="center"/>
    </w:pPr>
    <w:rPr>
      <w:rFonts w:eastAsia="新細明體"/>
      <w:kern w:val="0"/>
      <w:szCs w:val="24"/>
      <w:lang w:val="en-US"/>
    </w:rPr>
  </w:style>
  <w:style w:type="paragraph" w:customStyle="1" w:styleId="xl69">
    <w:name w:val="xl69"/>
    <w:basedOn w:val="a"/>
    <w:rsid w:val="00975578"/>
    <w:pPr>
      <w:widowControl/>
      <w:spacing w:before="100" w:beforeAutospacing="1" w:after="100" w:afterAutospacing="1"/>
      <w:jc w:val="center"/>
    </w:pPr>
    <w:rPr>
      <w:rFonts w:eastAsia="新細明體"/>
      <w:kern w:val="0"/>
      <w:szCs w:val="24"/>
      <w:lang w:val="en-US"/>
    </w:rPr>
  </w:style>
  <w:style w:type="paragraph" w:customStyle="1" w:styleId="xl70">
    <w:name w:val="xl70"/>
    <w:basedOn w:val="a"/>
    <w:rsid w:val="00975578"/>
    <w:pPr>
      <w:widowControl/>
      <w:spacing w:before="100" w:beforeAutospacing="1" w:after="100" w:afterAutospacing="1"/>
      <w:jc w:val="center"/>
    </w:pPr>
    <w:rPr>
      <w:rFonts w:eastAsia="新細明體"/>
      <w:i/>
      <w:iCs/>
      <w:kern w:val="0"/>
      <w:szCs w:val="24"/>
      <w:lang w:val="en-US"/>
    </w:rPr>
  </w:style>
  <w:style w:type="paragraph" w:customStyle="1" w:styleId="xl71">
    <w:name w:val="xl71"/>
    <w:basedOn w:val="a"/>
    <w:rsid w:val="00975578"/>
    <w:pPr>
      <w:widowControl/>
      <w:pBdr>
        <w:bottom w:val="single" w:sz="4" w:space="0" w:color="auto"/>
      </w:pBdr>
      <w:spacing w:before="100" w:beforeAutospacing="1" w:after="100" w:afterAutospacing="1"/>
      <w:jc w:val="center"/>
    </w:pPr>
    <w:rPr>
      <w:rFonts w:eastAsia="新細明體"/>
      <w:i/>
      <w:iCs/>
      <w:kern w:val="0"/>
      <w:szCs w:val="24"/>
      <w:lang w:val="en-US"/>
    </w:rPr>
  </w:style>
  <w:style w:type="paragraph" w:customStyle="1" w:styleId="xl72">
    <w:name w:val="xl72"/>
    <w:basedOn w:val="a"/>
    <w:rsid w:val="00975578"/>
    <w:pPr>
      <w:widowControl/>
      <w:pBdr>
        <w:bottom w:val="single" w:sz="4" w:space="0" w:color="auto"/>
      </w:pBdr>
      <w:spacing w:before="100" w:beforeAutospacing="1" w:after="100" w:afterAutospacing="1"/>
      <w:jc w:val="center"/>
    </w:pPr>
    <w:rPr>
      <w:rFonts w:eastAsia="新細明體"/>
      <w:kern w:val="0"/>
      <w:szCs w:val="24"/>
      <w:lang w:val="en-US"/>
    </w:rPr>
  </w:style>
  <w:style w:type="paragraph" w:customStyle="1" w:styleId="xl73">
    <w:name w:val="xl73"/>
    <w:basedOn w:val="a"/>
    <w:rsid w:val="00975578"/>
    <w:pPr>
      <w:widowControl/>
      <w:spacing w:before="100" w:beforeAutospacing="1" w:after="100" w:afterAutospacing="1"/>
      <w:jc w:val="center"/>
    </w:pPr>
    <w:rPr>
      <w:rFonts w:eastAsia="新細明體"/>
      <w:i/>
      <w:iCs/>
      <w:color w:val="000000"/>
      <w:kern w:val="0"/>
      <w:szCs w:val="24"/>
      <w:lang w:val="en-US"/>
    </w:rPr>
  </w:style>
  <w:style w:type="paragraph" w:customStyle="1" w:styleId="xl74">
    <w:name w:val="xl74"/>
    <w:basedOn w:val="a"/>
    <w:rsid w:val="00975578"/>
    <w:pPr>
      <w:widowControl/>
      <w:spacing w:before="100" w:beforeAutospacing="1" w:after="100" w:afterAutospacing="1"/>
    </w:pPr>
    <w:rPr>
      <w:rFonts w:eastAsia="新細明體"/>
      <w:kern w:val="0"/>
      <w:szCs w:val="24"/>
      <w:lang w:val="en-US"/>
    </w:rPr>
  </w:style>
  <w:style w:type="paragraph" w:customStyle="1" w:styleId="xl75">
    <w:name w:val="xl75"/>
    <w:basedOn w:val="a"/>
    <w:rsid w:val="00975578"/>
    <w:pPr>
      <w:widowControl/>
      <w:pBdr>
        <w:bottom w:val="single" w:sz="4" w:space="0" w:color="auto"/>
      </w:pBdr>
      <w:spacing w:before="100" w:beforeAutospacing="1" w:after="100" w:afterAutospacing="1"/>
      <w:jc w:val="center"/>
    </w:pPr>
    <w:rPr>
      <w:rFonts w:eastAsia="新細明體"/>
      <w:b/>
      <w:bCs/>
      <w:kern w:val="0"/>
      <w:sz w:val="32"/>
      <w:szCs w:val="32"/>
      <w:lang w:val="en-US"/>
    </w:rPr>
  </w:style>
  <w:style w:type="paragraph" w:customStyle="1" w:styleId="xl76">
    <w:name w:val="xl76"/>
    <w:basedOn w:val="a"/>
    <w:rsid w:val="00975578"/>
    <w:pPr>
      <w:widowControl/>
      <w:pBdr>
        <w:top w:val="single" w:sz="4" w:space="0" w:color="auto"/>
      </w:pBdr>
      <w:spacing w:before="100" w:beforeAutospacing="1" w:after="100" w:afterAutospacing="1"/>
    </w:pPr>
    <w:rPr>
      <w:rFonts w:eastAsia="新細明體"/>
      <w:kern w:val="0"/>
      <w:sz w:val="32"/>
      <w:szCs w:val="32"/>
      <w:lang w:val="en-US"/>
    </w:rPr>
  </w:style>
  <w:style w:type="paragraph" w:customStyle="1" w:styleId="xl77">
    <w:name w:val="xl77"/>
    <w:basedOn w:val="a"/>
    <w:rsid w:val="00975578"/>
    <w:pPr>
      <w:widowControl/>
      <w:pBdr>
        <w:bottom w:val="single" w:sz="4" w:space="0" w:color="auto"/>
      </w:pBdr>
      <w:spacing w:before="100" w:beforeAutospacing="1" w:after="100" w:afterAutospacing="1"/>
      <w:jc w:val="center"/>
    </w:pPr>
    <w:rPr>
      <w:rFonts w:eastAsia="新細明體"/>
      <w:kern w:val="0"/>
      <w:sz w:val="32"/>
      <w:szCs w:val="32"/>
      <w:lang w:val="en-US"/>
    </w:rPr>
  </w:style>
  <w:style w:type="paragraph" w:customStyle="1" w:styleId="xl78">
    <w:name w:val="xl78"/>
    <w:basedOn w:val="a"/>
    <w:rsid w:val="00975578"/>
    <w:pPr>
      <w:widowControl/>
      <w:pBdr>
        <w:bottom w:val="single" w:sz="4" w:space="0" w:color="auto"/>
      </w:pBdr>
      <w:spacing w:before="100" w:beforeAutospacing="1" w:after="100" w:afterAutospacing="1"/>
    </w:pPr>
    <w:rPr>
      <w:rFonts w:eastAsia="新細明體"/>
      <w:kern w:val="0"/>
      <w:szCs w:val="24"/>
      <w:lang w:val="en-US"/>
    </w:rPr>
  </w:style>
  <w:style w:type="paragraph" w:customStyle="1" w:styleId="xl79">
    <w:name w:val="xl79"/>
    <w:basedOn w:val="a"/>
    <w:rsid w:val="00975578"/>
    <w:pPr>
      <w:widowControl/>
      <w:pBdr>
        <w:bottom w:val="single" w:sz="4" w:space="0" w:color="auto"/>
      </w:pBdr>
      <w:spacing w:before="100" w:beforeAutospacing="1" w:after="100" w:afterAutospacing="1"/>
      <w:jc w:val="center"/>
    </w:pPr>
    <w:rPr>
      <w:rFonts w:eastAsia="新細明體"/>
      <w:b/>
      <w:bCs/>
      <w:kern w:val="0"/>
      <w:sz w:val="32"/>
      <w:szCs w:val="32"/>
      <w:lang w:val="en-US"/>
    </w:rPr>
  </w:style>
  <w:style w:type="paragraph" w:customStyle="1" w:styleId="xl80">
    <w:name w:val="xl80"/>
    <w:basedOn w:val="a"/>
    <w:rsid w:val="00975578"/>
    <w:pPr>
      <w:widowControl/>
      <w:spacing w:before="100" w:beforeAutospacing="1" w:after="100" w:afterAutospacing="1"/>
      <w:jc w:val="center"/>
    </w:pPr>
    <w:rPr>
      <w:rFonts w:eastAsia="新細明體"/>
      <w:kern w:val="0"/>
      <w:szCs w:val="24"/>
      <w:lang w:val="en-US"/>
    </w:rPr>
  </w:style>
  <w:style w:type="paragraph" w:customStyle="1" w:styleId="xl81">
    <w:name w:val="xl81"/>
    <w:basedOn w:val="a"/>
    <w:rsid w:val="00975578"/>
    <w:pPr>
      <w:widowControl/>
      <w:pBdr>
        <w:bottom w:val="single" w:sz="4" w:space="0" w:color="auto"/>
      </w:pBdr>
      <w:spacing w:before="100" w:beforeAutospacing="1" w:after="100" w:afterAutospacing="1"/>
      <w:jc w:val="center"/>
    </w:pPr>
    <w:rPr>
      <w:rFonts w:eastAsia="新細明體"/>
      <w:kern w:val="0"/>
      <w:szCs w:val="24"/>
      <w:lang w:val="en-US"/>
    </w:rPr>
  </w:style>
  <w:style w:type="paragraph" w:customStyle="1" w:styleId="xl82">
    <w:name w:val="xl82"/>
    <w:basedOn w:val="a"/>
    <w:rsid w:val="00975578"/>
    <w:pPr>
      <w:widowControl/>
      <w:spacing w:before="100" w:beforeAutospacing="1" w:after="100" w:afterAutospacing="1"/>
    </w:pPr>
    <w:rPr>
      <w:rFonts w:eastAsia="新細明體"/>
      <w:kern w:val="0"/>
      <w:szCs w:val="24"/>
      <w:lang w:val="en-US"/>
    </w:rPr>
  </w:style>
  <w:style w:type="paragraph" w:customStyle="1" w:styleId="xl83">
    <w:name w:val="xl83"/>
    <w:basedOn w:val="a"/>
    <w:rsid w:val="00975578"/>
    <w:pPr>
      <w:widowControl/>
      <w:pBdr>
        <w:bottom w:val="single" w:sz="4" w:space="0" w:color="auto"/>
      </w:pBdr>
      <w:spacing w:before="100" w:beforeAutospacing="1" w:after="100" w:afterAutospacing="1"/>
      <w:jc w:val="center"/>
    </w:pPr>
    <w:rPr>
      <w:rFonts w:eastAsia="新細明體"/>
      <w:b/>
      <w:bCs/>
      <w:kern w:val="0"/>
      <w:sz w:val="32"/>
      <w:szCs w:val="32"/>
      <w:lang w:val="en-US"/>
    </w:rPr>
  </w:style>
  <w:style w:type="paragraph" w:customStyle="1" w:styleId="xl84">
    <w:name w:val="xl84"/>
    <w:basedOn w:val="a"/>
    <w:rsid w:val="00975578"/>
    <w:pPr>
      <w:widowControl/>
      <w:spacing w:before="100" w:beforeAutospacing="1" w:after="100" w:afterAutospacing="1"/>
      <w:jc w:val="center"/>
    </w:pPr>
    <w:rPr>
      <w:rFonts w:eastAsia="新細明體"/>
      <w:kern w:val="0"/>
      <w:szCs w:val="24"/>
      <w:lang w:val="en-US"/>
    </w:rPr>
  </w:style>
  <w:style w:type="paragraph" w:customStyle="1" w:styleId="xl85">
    <w:name w:val="xl85"/>
    <w:basedOn w:val="a"/>
    <w:rsid w:val="00975578"/>
    <w:pPr>
      <w:widowControl/>
      <w:pBdr>
        <w:bottom w:val="single" w:sz="4" w:space="0" w:color="auto"/>
      </w:pBdr>
      <w:spacing w:before="100" w:beforeAutospacing="1" w:after="100" w:afterAutospacing="1"/>
      <w:jc w:val="center"/>
    </w:pPr>
    <w:rPr>
      <w:rFonts w:eastAsia="新細明體"/>
      <w:kern w:val="0"/>
      <w:szCs w:val="24"/>
      <w:lang w:val="en-US"/>
    </w:rPr>
  </w:style>
  <w:style w:type="paragraph" w:customStyle="1" w:styleId="xl86">
    <w:name w:val="xl86"/>
    <w:basedOn w:val="a"/>
    <w:rsid w:val="00975578"/>
    <w:pPr>
      <w:widowControl/>
      <w:spacing w:before="100" w:beforeAutospacing="1" w:after="100" w:afterAutospacing="1"/>
    </w:pPr>
    <w:rPr>
      <w:rFonts w:eastAsia="新細明體"/>
      <w:kern w:val="0"/>
      <w:szCs w:val="24"/>
      <w:lang w:val="en-US"/>
    </w:rPr>
  </w:style>
  <w:style w:type="paragraph" w:customStyle="1" w:styleId="xl87">
    <w:name w:val="xl87"/>
    <w:basedOn w:val="a"/>
    <w:rsid w:val="00975578"/>
    <w:pPr>
      <w:widowControl/>
      <w:pBdr>
        <w:bottom w:val="single" w:sz="4" w:space="0" w:color="auto"/>
      </w:pBdr>
      <w:spacing w:before="100" w:beforeAutospacing="1" w:after="100" w:afterAutospacing="1"/>
      <w:jc w:val="center"/>
    </w:pPr>
    <w:rPr>
      <w:rFonts w:eastAsia="新細明體"/>
      <w:b/>
      <w:bCs/>
      <w:kern w:val="0"/>
      <w:sz w:val="32"/>
      <w:szCs w:val="32"/>
      <w:lang w:val="en-US"/>
    </w:rPr>
  </w:style>
  <w:style w:type="paragraph" w:customStyle="1" w:styleId="xl88">
    <w:name w:val="xl88"/>
    <w:basedOn w:val="a"/>
    <w:rsid w:val="00975578"/>
    <w:pPr>
      <w:widowControl/>
      <w:spacing w:before="100" w:beforeAutospacing="1" w:after="100" w:afterAutospacing="1"/>
      <w:jc w:val="center"/>
    </w:pPr>
    <w:rPr>
      <w:rFonts w:eastAsia="新細明體"/>
      <w:kern w:val="0"/>
      <w:szCs w:val="24"/>
      <w:lang w:val="en-US"/>
    </w:rPr>
  </w:style>
  <w:style w:type="paragraph" w:customStyle="1" w:styleId="xl89">
    <w:name w:val="xl89"/>
    <w:basedOn w:val="a"/>
    <w:rsid w:val="00975578"/>
    <w:pPr>
      <w:widowControl/>
      <w:pBdr>
        <w:bottom w:val="single" w:sz="4" w:space="0" w:color="auto"/>
      </w:pBdr>
      <w:spacing w:before="100" w:beforeAutospacing="1" w:after="100" w:afterAutospacing="1"/>
      <w:jc w:val="center"/>
    </w:pPr>
    <w:rPr>
      <w:rFonts w:eastAsia="新細明體"/>
      <w:kern w:val="0"/>
      <w:szCs w:val="24"/>
      <w:lang w:val="en-US"/>
    </w:rPr>
  </w:style>
  <w:style w:type="paragraph" w:customStyle="1" w:styleId="xl90">
    <w:name w:val="xl90"/>
    <w:basedOn w:val="a"/>
    <w:rsid w:val="00975578"/>
    <w:pPr>
      <w:widowControl/>
      <w:spacing w:before="100" w:beforeAutospacing="1" w:after="100" w:afterAutospacing="1"/>
    </w:pPr>
    <w:rPr>
      <w:rFonts w:eastAsia="新細明體"/>
      <w:kern w:val="0"/>
      <w:szCs w:val="24"/>
      <w:lang w:val="en-US"/>
    </w:rPr>
  </w:style>
  <w:style w:type="paragraph" w:customStyle="1" w:styleId="xl91">
    <w:name w:val="xl91"/>
    <w:basedOn w:val="a"/>
    <w:rsid w:val="00975578"/>
    <w:pPr>
      <w:widowControl/>
      <w:spacing w:before="100" w:beforeAutospacing="1" w:after="100" w:afterAutospacing="1"/>
    </w:pPr>
    <w:rPr>
      <w:rFonts w:eastAsia="新細明體"/>
      <w:kern w:val="0"/>
      <w:sz w:val="26"/>
      <w:szCs w:val="26"/>
      <w:lang w:val="en-US"/>
    </w:rPr>
  </w:style>
  <w:style w:type="paragraph" w:customStyle="1" w:styleId="xl92">
    <w:name w:val="xl92"/>
    <w:basedOn w:val="a"/>
    <w:rsid w:val="00975578"/>
    <w:pPr>
      <w:widowControl/>
      <w:spacing w:before="100" w:beforeAutospacing="1" w:after="100" w:afterAutospacing="1"/>
    </w:pPr>
    <w:rPr>
      <w:rFonts w:ascii="新細明體" w:eastAsia="新細明體" w:hAnsi="新細明體" w:cs="新細明體"/>
      <w:kern w:val="0"/>
      <w:sz w:val="26"/>
      <w:szCs w:val="26"/>
      <w:lang w:val="en-US"/>
    </w:rPr>
  </w:style>
  <w:style w:type="paragraph" w:customStyle="1" w:styleId="xl93">
    <w:name w:val="xl93"/>
    <w:basedOn w:val="a"/>
    <w:rsid w:val="00975578"/>
    <w:pPr>
      <w:widowControl/>
      <w:spacing w:before="100" w:beforeAutospacing="1" w:after="100" w:afterAutospacing="1"/>
    </w:pPr>
    <w:rPr>
      <w:rFonts w:eastAsia="新細明體"/>
      <w:kern w:val="0"/>
      <w:sz w:val="26"/>
      <w:szCs w:val="26"/>
      <w:lang w:val="en-US"/>
    </w:rPr>
  </w:style>
  <w:style w:type="paragraph" w:customStyle="1" w:styleId="xl94">
    <w:name w:val="xl94"/>
    <w:basedOn w:val="a"/>
    <w:rsid w:val="00975578"/>
    <w:pPr>
      <w:widowControl/>
      <w:pBdr>
        <w:top w:val="single" w:sz="4" w:space="0" w:color="auto"/>
        <w:bottom w:val="single" w:sz="4" w:space="0" w:color="auto"/>
      </w:pBdr>
      <w:spacing w:before="100" w:beforeAutospacing="1" w:after="100" w:afterAutospacing="1"/>
      <w:jc w:val="center"/>
    </w:pPr>
    <w:rPr>
      <w:rFonts w:eastAsia="新細明體"/>
      <w:b/>
      <w:bCs/>
      <w:kern w:val="0"/>
      <w:sz w:val="32"/>
      <w:szCs w:val="32"/>
      <w:lang w:val="en-US"/>
    </w:rPr>
  </w:style>
  <w:style w:type="paragraph" w:customStyle="1" w:styleId="xl95">
    <w:name w:val="xl95"/>
    <w:basedOn w:val="a"/>
    <w:rsid w:val="00975578"/>
    <w:pPr>
      <w:widowControl/>
      <w:pBdr>
        <w:bottom w:val="single" w:sz="4" w:space="0" w:color="auto"/>
      </w:pBdr>
      <w:spacing w:before="100" w:beforeAutospacing="1" w:after="100" w:afterAutospacing="1"/>
    </w:pPr>
    <w:rPr>
      <w:rFonts w:eastAsia="新細明體"/>
      <w:b/>
      <w:bCs/>
      <w:kern w:val="0"/>
      <w:sz w:val="44"/>
      <w:szCs w:val="44"/>
      <w:lang w:val="en-US"/>
    </w:rPr>
  </w:style>
  <w:style w:type="paragraph" w:customStyle="1" w:styleId="xl96">
    <w:name w:val="xl96"/>
    <w:basedOn w:val="a"/>
    <w:rsid w:val="00975578"/>
    <w:pPr>
      <w:widowControl/>
      <w:pBdr>
        <w:bottom w:val="single" w:sz="4" w:space="0" w:color="auto"/>
      </w:pBdr>
      <w:spacing w:before="100" w:beforeAutospacing="1" w:after="100" w:afterAutospacing="1"/>
    </w:pPr>
    <w:rPr>
      <w:rFonts w:ascii="新細明體" w:eastAsia="新細明體" w:hAnsi="新細明體" w:cs="新細明體"/>
      <w:kern w:val="0"/>
      <w:sz w:val="44"/>
      <w:szCs w:val="44"/>
      <w:lang w:val="en-US"/>
    </w:rPr>
  </w:style>
  <w:style w:type="paragraph" w:customStyle="1" w:styleId="xl97">
    <w:name w:val="xl97"/>
    <w:basedOn w:val="a"/>
    <w:rsid w:val="00975578"/>
    <w:pPr>
      <w:widowControl/>
      <w:pBdr>
        <w:bottom w:val="single" w:sz="4" w:space="0" w:color="auto"/>
      </w:pBdr>
      <w:spacing w:before="100" w:beforeAutospacing="1" w:after="100" w:afterAutospacing="1"/>
    </w:pPr>
    <w:rPr>
      <w:rFonts w:ascii="新細明體" w:eastAsia="新細明體" w:hAnsi="新細明體" w:cs="新細明體"/>
      <w:kern w:val="0"/>
      <w:sz w:val="44"/>
      <w:szCs w:val="44"/>
      <w:lang w:val="en-US"/>
    </w:rPr>
  </w:style>
  <w:style w:type="paragraph" w:customStyle="1" w:styleId="xl98">
    <w:name w:val="xl98"/>
    <w:basedOn w:val="a"/>
    <w:rsid w:val="00975578"/>
    <w:pPr>
      <w:widowControl/>
      <w:pBdr>
        <w:top w:val="single" w:sz="4" w:space="0" w:color="auto"/>
      </w:pBdr>
      <w:spacing w:before="100" w:beforeAutospacing="1" w:after="100" w:afterAutospacing="1"/>
      <w:jc w:val="center"/>
    </w:pPr>
    <w:rPr>
      <w:rFonts w:eastAsia="新細明體"/>
      <w:b/>
      <w:bCs/>
      <w:kern w:val="0"/>
      <w:sz w:val="32"/>
      <w:szCs w:val="32"/>
      <w:lang w:val="en-US"/>
    </w:rPr>
  </w:style>
  <w:style w:type="paragraph" w:customStyle="1" w:styleId="xl99">
    <w:name w:val="xl99"/>
    <w:basedOn w:val="a"/>
    <w:rsid w:val="00975578"/>
    <w:pPr>
      <w:widowControl/>
      <w:pBdr>
        <w:bottom w:val="single" w:sz="4" w:space="0" w:color="auto"/>
      </w:pBdr>
      <w:spacing w:before="100" w:beforeAutospacing="1" w:after="100" w:afterAutospacing="1"/>
      <w:jc w:val="center"/>
    </w:pPr>
    <w:rPr>
      <w:rFonts w:ascii="新細明體" w:eastAsia="新細明體" w:hAnsi="新細明體" w:cs="新細明體"/>
      <w:kern w:val="0"/>
      <w:sz w:val="32"/>
      <w:szCs w:val="32"/>
      <w:lang w:val="en-US"/>
    </w:rPr>
  </w:style>
  <w:style w:type="paragraph" w:customStyle="1" w:styleId="xl100">
    <w:name w:val="xl100"/>
    <w:basedOn w:val="a"/>
    <w:rsid w:val="00975578"/>
    <w:pPr>
      <w:widowControl/>
      <w:spacing w:before="100" w:beforeAutospacing="1" w:after="100" w:afterAutospacing="1"/>
    </w:pPr>
    <w:rPr>
      <w:rFonts w:eastAsia="新細明體"/>
      <w:kern w:val="0"/>
      <w:sz w:val="26"/>
      <w:szCs w:val="26"/>
      <w:lang w:val="en-US"/>
    </w:rPr>
  </w:style>
  <w:style w:type="paragraph" w:customStyle="1" w:styleId="xl101">
    <w:name w:val="xl101"/>
    <w:basedOn w:val="a"/>
    <w:rsid w:val="00975578"/>
    <w:pPr>
      <w:widowControl/>
      <w:pBdr>
        <w:top w:val="single" w:sz="4" w:space="0" w:color="auto"/>
      </w:pBdr>
      <w:spacing w:before="100" w:beforeAutospacing="1" w:after="100" w:afterAutospacing="1"/>
      <w:jc w:val="center"/>
    </w:pPr>
    <w:rPr>
      <w:rFonts w:eastAsia="新細明體"/>
      <w:b/>
      <w:bCs/>
      <w:kern w:val="0"/>
      <w:sz w:val="32"/>
      <w:szCs w:val="32"/>
      <w:lang w:val="en-US"/>
    </w:rPr>
  </w:style>
  <w:style w:type="paragraph" w:customStyle="1" w:styleId="xl102">
    <w:name w:val="xl102"/>
    <w:basedOn w:val="a"/>
    <w:rsid w:val="00975578"/>
    <w:pPr>
      <w:widowControl/>
      <w:pBdr>
        <w:bottom w:val="single" w:sz="4" w:space="0" w:color="auto"/>
      </w:pBdr>
      <w:spacing w:before="100" w:beforeAutospacing="1" w:after="100" w:afterAutospacing="1"/>
      <w:jc w:val="center"/>
    </w:pPr>
    <w:rPr>
      <w:rFonts w:eastAsia="新細明體"/>
      <w:kern w:val="0"/>
      <w:sz w:val="32"/>
      <w:szCs w:val="32"/>
      <w:lang w:val="en-US"/>
    </w:rPr>
  </w:style>
  <w:style w:type="paragraph" w:customStyle="1" w:styleId="xl103">
    <w:name w:val="xl103"/>
    <w:basedOn w:val="a"/>
    <w:rsid w:val="00975578"/>
    <w:pPr>
      <w:widowControl/>
      <w:pBdr>
        <w:bottom w:val="single" w:sz="4" w:space="0" w:color="auto"/>
      </w:pBdr>
      <w:spacing w:before="100" w:beforeAutospacing="1" w:after="100" w:afterAutospacing="1"/>
    </w:pPr>
    <w:rPr>
      <w:rFonts w:ascii="新細明體" w:eastAsia="新細明體" w:hAnsi="新細明體" w:cs="新細明體"/>
      <w:kern w:val="0"/>
      <w:sz w:val="32"/>
      <w:szCs w:val="32"/>
      <w:lang w:val="en-US"/>
    </w:rPr>
  </w:style>
  <w:style w:type="paragraph" w:customStyle="1" w:styleId="font10">
    <w:name w:val="font10"/>
    <w:basedOn w:val="a"/>
    <w:rsid w:val="00E27E61"/>
    <w:pPr>
      <w:widowControl/>
      <w:spacing w:before="100" w:beforeAutospacing="1" w:after="100" w:afterAutospacing="1"/>
    </w:pPr>
    <w:rPr>
      <w:rFonts w:ascii="Batang" w:eastAsia="Batang" w:hAnsi="Batang" w:cs="新細明體"/>
      <w:b/>
      <w:bCs/>
      <w:color w:val="000000"/>
      <w:kern w:val="0"/>
      <w:sz w:val="44"/>
      <w:szCs w:val="44"/>
      <w:lang w:val="en-US"/>
    </w:rPr>
  </w:style>
  <w:style w:type="paragraph" w:customStyle="1" w:styleId="xl63">
    <w:name w:val="xl63"/>
    <w:basedOn w:val="a"/>
    <w:rsid w:val="00E27E61"/>
    <w:pPr>
      <w:widowControl/>
      <w:spacing w:before="100" w:beforeAutospacing="1" w:after="100" w:afterAutospacing="1"/>
      <w:jc w:val="center"/>
    </w:pPr>
    <w:rPr>
      <w:rFonts w:eastAsia="新細明體"/>
      <w:kern w:val="0"/>
      <w:szCs w:val="24"/>
      <w:lang w:val="en-US"/>
    </w:rPr>
  </w:style>
  <w:style w:type="paragraph" w:customStyle="1" w:styleId="xl64">
    <w:name w:val="xl64"/>
    <w:basedOn w:val="a"/>
    <w:rsid w:val="00E27E61"/>
    <w:pPr>
      <w:widowControl/>
      <w:spacing w:before="100" w:beforeAutospacing="1" w:after="100" w:afterAutospacing="1"/>
    </w:pPr>
    <w:rPr>
      <w:rFonts w:eastAsia="新細明體"/>
      <w:kern w:val="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1171">
      <w:bodyDiv w:val="1"/>
      <w:marLeft w:val="0"/>
      <w:marRight w:val="0"/>
      <w:marTop w:val="0"/>
      <w:marBottom w:val="0"/>
      <w:divBdr>
        <w:top w:val="none" w:sz="0" w:space="0" w:color="auto"/>
        <w:left w:val="none" w:sz="0" w:space="0" w:color="auto"/>
        <w:bottom w:val="none" w:sz="0" w:space="0" w:color="auto"/>
        <w:right w:val="none" w:sz="0" w:space="0" w:color="auto"/>
      </w:divBdr>
    </w:div>
    <w:div w:id="73626443">
      <w:bodyDiv w:val="1"/>
      <w:marLeft w:val="0"/>
      <w:marRight w:val="0"/>
      <w:marTop w:val="0"/>
      <w:marBottom w:val="0"/>
      <w:divBdr>
        <w:top w:val="none" w:sz="0" w:space="0" w:color="auto"/>
        <w:left w:val="none" w:sz="0" w:space="0" w:color="auto"/>
        <w:bottom w:val="none" w:sz="0" w:space="0" w:color="auto"/>
        <w:right w:val="none" w:sz="0" w:space="0" w:color="auto"/>
      </w:divBdr>
    </w:div>
    <w:div w:id="388694348">
      <w:bodyDiv w:val="1"/>
      <w:marLeft w:val="0"/>
      <w:marRight w:val="0"/>
      <w:marTop w:val="0"/>
      <w:marBottom w:val="0"/>
      <w:divBdr>
        <w:top w:val="none" w:sz="0" w:space="0" w:color="auto"/>
        <w:left w:val="none" w:sz="0" w:space="0" w:color="auto"/>
        <w:bottom w:val="none" w:sz="0" w:space="0" w:color="auto"/>
        <w:right w:val="none" w:sz="0" w:space="0" w:color="auto"/>
      </w:divBdr>
    </w:div>
    <w:div w:id="421073050">
      <w:bodyDiv w:val="1"/>
      <w:marLeft w:val="0"/>
      <w:marRight w:val="0"/>
      <w:marTop w:val="0"/>
      <w:marBottom w:val="0"/>
      <w:divBdr>
        <w:top w:val="none" w:sz="0" w:space="0" w:color="auto"/>
        <w:left w:val="none" w:sz="0" w:space="0" w:color="auto"/>
        <w:bottom w:val="none" w:sz="0" w:space="0" w:color="auto"/>
        <w:right w:val="none" w:sz="0" w:space="0" w:color="auto"/>
      </w:divBdr>
    </w:div>
    <w:div w:id="484514653">
      <w:bodyDiv w:val="1"/>
      <w:marLeft w:val="0"/>
      <w:marRight w:val="0"/>
      <w:marTop w:val="0"/>
      <w:marBottom w:val="0"/>
      <w:divBdr>
        <w:top w:val="none" w:sz="0" w:space="0" w:color="auto"/>
        <w:left w:val="none" w:sz="0" w:space="0" w:color="auto"/>
        <w:bottom w:val="none" w:sz="0" w:space="0" w:color="auto"/>
        <w:right w:val="none" w:sz="0" w:space="0" w:color="auto"/>
      </w:divBdr>
    </w:div>
    <w:div w:id="533036433">
      <w:bodyDiv w:val="1"/>
      <w:marLeft w:val="0"/>
      <w:marRight w:val="0"/>
      <w:marTop w:val="0"/>
      <w:marBottom w:val="0"/>
      <w:divBdr>
        <w:top w:val="none" w:sz="0" w:space="0" w:color="auto"/>
        <w:left w:val="none" w:sz="0" w:space="0" w:color="auto"/>
        <w:bottom w:val="none" w:sz="0" w:space="0" w:color="auto"/>
        <w:right w:val="none" w:sz="0" w:space="0" w:color="auto"/>
      </w:divBdr>
    </w:div>
    <w:div w:id="780416800">
      <w:bodyDiv w:val="1"/>
      <w:marLeft w:val="0"/>
      <w:marRight w:val="0"/>
      <w:marTop w:val="0"/>
      <w:marBottom w:val="0"/>
      <w:divBdr>
        <w:top w:val="none" w:sz="0" w:space="0" w:color="auto"/>
        <w:left w:val="none" w:sz="0" w:space="0" w:color="auto"/>
        <w:bottom w:val="none" w:sz="0" w:space="0" w:color="auto"/>
        <w:right w:val="none" w:sz="0" w:space="0" w:color="auto"/>
      </w:divBdr>
    </w:div>
    <w:div w:id="782193347">
      <w:bodyDiv w:val="1"/>
      <w:marLeft w:val="0"/>
      <w:marRight w:val="0"/>
      <w:marTop w:val="0"/>
      <w:marBottom w:val="0"/>
      <w:divBdr>
        <w:top w:val="none" w:sz="0" w:space="0" w:color="auto"/>
        <w:left w:val="none" w:sz="0" w:space="0" w:color="auto"/>
        <w:bottom w:val="none" w:sz="0" w:space="0" w:color="auto"/>
        <w:right w:val="none" w:sz="0" w:space="0" w:color="auto"/>
      </w:divBdr>
    </w:div>
    <w:div w:id="835191257">
      <w:bodyDiv w:val="1"/>
      <w:marLeft w:val="0"/>
      <w:marRight w:val="0"/>
      <w:marTop w:val="0"/>
      <w:marBottom w:val="0"/>
      <w:divBdr>
        <w:top w:val="none" w:sz="0" w:space="0" w:color="auto"/>
        <w:left w:val="none" w:sz="0" w:space="0" w:color="auto"/>
        <w:bottom w:val="none" w:sz="0" w:space="0" w:color="auto"/>
        <w:right w:val="none" w:sz="0" w:space="0" w:color="auto"/>
      </w:divBdr>
    </w:div>
    <w:div w:id="880626712">
      <w:bodyDiv w:val="1"/>
      <w:marLeft w:val="0"/>
      <w:marRight w:val="0"/>
      <w:marTop w:val="0"/>
      <w:marBottom w:val="0"/>
      <w:divBdr>
        <w:top w:val="none" w:sz="0" w:space="0" w:color="auto"/>
        <w:left w:val="none" w:sz="0" w:space="0" w:color="auto"/>
        <w:bottom w:val="none" w:sz="0" w:space="0" w:color="auto"/>
        <w:right w:val="none" w:sz="0" w:space="0" w:color="auto"/>
      </w:divBdr>
    </w:div>
    <w:div w:id="926377845">
      <w:bodyDiv w:val="1"/>
      <w:marLeft w:val="0"/>
      <w:marRight w:val="0"/>
      <w:marTop w:val="0"/>
      <w:marBottom w:val="0"/>
      <w:divBdr>
        <w:top w:val="none" w:sz="0" w:space="0" w:color="auto"/>
        <w:left w:val="none" w:sz="0" w:space="0" w:color="auto"/>
        <w:bottom w:val="none" w:sz="0" w:space="0" w:color="auto"/>
        <w:right w:val="none" w:sz="0" w:space="0" w:color="auto"/>
      </w:divBdr>
    </w:div>
    <w:div w:id="1076589157">
      <w:bodyDiv w:val="1"/>
      <w:marLeft w:val="0"/>
      <w:marRight w:val="0"/>
      <w:marTop w:val="0"/>
      <w:marBottom w:val="0"/>
      <w:divBdr>
        <w:top w:val="none" w:sz="0" w:space="0" w:color="auto"/>
        <w:left w:val="none" w:sz="0" w:space="0" w:color="auto"/>
        <w:bottom w:val="none" w:sz="0" w:space="0" w:color="auto"/>
        <w:right w:val="none" w:sz="0" w:space="0" w:color="auto"/>
      </w:divBdr>
    </w:div>
    <w:div w:id="1083528619">
      <w:bodyDiv w:val="1"/>
      <w:marLeft w:val="0"/>
      <w:marRight w:val="0"/>
      <w:marTop w:val="0"/>
      <w:marBottom w:val="0"/>
      <w:divBdr>
        <w:top w:val="none" w:sz="0" w:space="0" w:color="auto"/>
        <w:left w:val="none" w:sz="0" w:space="0" w:color="auto"/>
        <w:bottom w:val="none" w:sz="0" w:space="0" w:color="auto"/>
        <w:right w:val="none" w:sz="0" w:space="0" w:color="auto"/>
      </w:divBdr>
    </w:div>
    <w:div w:id="1254440277">
      <w:bodyDiv w:val="1"/>
      <w:marLeft w:val="0"/>
      <w:marRight w:val="0"/>
      <w:marTop w:val="0"/>
      <w:marBottom w:val="0"/>
      <w:divBdr>
        <w:top w:val="none" w:sz="0" w:space="0" w:color="auto"/>
        <w:left w:val="none" w:sz="0" w:space="0" w:color="auto"/>
        <w:bottom w:val="none" w:sz="0" w:space="0" w:color="auto"/>
        <w:right w:val="none" w:sz="0" w:space="0" w:color="auto"/>
      </w:divBdr>
    </w:div>
    <w:div w:id="1258634231">
      <w:bodyDiv w:val="1"/>
      <w:marLeft w:val="0"/>
      <w:marRight w:val="0"/>
      <w:marTop w:val="0"/>
      <w:marBottom w:val="0"/>
      <w:divBdr>
        <w:top w:val="none" w:sz="0" w:space="0" w:color="auto"/>
        <w:left w:val="none" w:sz="0" w:space="0" w:color="auto"/>
        <w:bottom w:val="none" w:sz="0" w:space="0" w:color="auto"/>
        <w:right w:val="none" w:sz="0" w:space="0" w:color="auto"/>
      </w:divBdr>
    </w:div>
    <w:div w:id="1319769105">
      <w:bodyDiv w:val="1"/>
      <w:marLeft w:val="0"/>
      <w:marRight w:val="0"/>
      <w:marTop w:val="0"/>
      <w:marBottom w:val="0"/>
      <w:divBdr>
        <w:top w:val="none" w:sz="0" w:space="0" w:color="auto"/>
        <w:left w:val="none" w:sz="0" w:space="0" w:color="auto"/>
        <w:bottom w:val="none" w:sz="0" w:space="0" w:color="auto"/>
        <w:right w:val="none" w:sz="0" w:space="0" w:color="auto"/>
      </w:divBdr>
    </w:div>
    <w:div w:id="1388718552">
      <w:bodyDiv w:val="1"/>
      <w:marLeft w:val="0"/>
      <w:marRight w:val="0"/>
      <w:marTop w:val="0"/>
      <w:marBottom w:val="0"/>
      <w:divBdr>
        <w:top w:val="none" w:sz="0" w:space="0" w:color="auto"/>
        <w:left w:val="none" w:sz="0" w:space="0" w:color="auto"/>
        <w:bottom w:val="none" w:sz="0" w:space="0" w:color="auto"/>
        <w:right w:val="none" w:sz="0" w:space="0" w:color="auto"/>
      </w:divBdr>
    </w:div>
    <w:div w:id="1394157158">
      <w:bodyDiv w:val="1"/>
      <w:marLeft w:val="0"/>
      <w:marRight w:val="0"/>
      <w:marTop w:val="0"/>
      <w:marBottom w:val="0"/>
      <w:divBdr>
        <w:top w:val="none" w:sz="0" w:space="0" w:color="auto"/>
        <w:left w:val="none" w:sz="0" w:space="0" w:color="auto"/>
        <w:bottom w:val="none" w:sz="0" w:space="0" w:color="auto"/>
        <w:right w:val="none" w:sz="0" w:space="0" w:color="auto"/>
      </w:divBdr>
    </w:div>
    <w:div w:id="1407648363">
      <w:bodyDiv w:val="1"/>
      <w:marLeft w:val="0"/>
      <w:marRight w:val="0"/>
      <w:marTop w:val="0"/>
      <w:marBottom w:val="0"/>
      <w:divBdr>
        <w:top w:val="none" w:sz="0" w:space="0" w:color="auto"/>
        <w:left w:val="none" w:sz="0" w:space="0" w:color="auto"/>
        <w:bottom w:val="none" w:sz="0" w:space="0" w:color="auto"/>
        <w:right w:val="none" w:sz="0" w:space="0" w:color="auto"/>
      </w:divBdr>
    </w:div>
    <w:div w:id="1417478201">
      <w:bodyDiv w:val="1"/>
      <w:marLeft w:val="0"/>
      <w:marRight w:val="0"/>
      <w:marTop w:val="0"/>
      <w:marBottom w:val="0"/>
      <w:divBdr>
        <w:top w:val="none" w:sz="0" w:space="0" w:color="auto"/>
        <w:left w:val="none" w:sz="0" w:space="0" w:color="auto"/>
        <w:bottom w:val="none" w:sz="0" w:space="0" w:color="auto"/>
        <w:right w:val="none" w:sz="0" w:space="0" w:color="auto"/>
      </w:divBdr>
    </w:div>
    <w:div w:id="1422726922">
      <w:bodyDiv w:val="1"/>
      <w:marLeft w:val="0"/>
      <w:marRight w:val="0"/>
      <w:marTop w:val="0"/>
      <w:marBottom w:val="0"/>
      <w:divBdr>
        <w:top w:val="none" w:sz="0" w:space="0" w:color="auto"/>
        <w:left w:val="none" w:sz="0" w:space="0" w:color="auto"/>
        <w:bottom w:val="none" w:sz="0" w:space="0" w:color="auto"/>
        <w:right w:val="none" w:sz="0" w:space="0" w:color="auto"/>
      </w:divBdr>
    </w:div>
    <w:div w:id="1445034254">
      <w:bodyDiv w:val="1"/>
      <w:marLeft w:val="0"/>
      <w:marRight w:val="0"/>
      <w:marTop w:val="0"/>
      <w:marBottom w:val="0"/>
      <w:divBdr>
        <w:top w:val="none" w:sz="0" w:space="0" w:color="auto"/>
        <w:left w:val="none" w:sz="0" w:space="0" w:color="auto"/>
        <w:bottom w:val="none" w:sz="0" w:space="0" w:color="auto"/>
        <w:right w:val="none" w:sz="0" w:space="0" w:color="auto"/>
      </w:divBdr>
    </w:div>
    <w:div w:id="1521353370">
      <w:bodyDiv w:val="1"/>
      <w:marLeft w:val="0"/>
      <w:marRight w:val="0"/>
      <w:marTop w:val="0"/>
      <w:marBottom w:val="0"/>
      <w:divBdr>
        <w:top w:val="none" w:sz="0" w:space="0" w:color="auto"/>
        <w:left w:val="none" w:sz="0" w:space="0" w:color="auto"/>
        <w:bottom w:val="none" w:sz="0" w:space="0" w:color="auto"/>
        <w:right w:val="none" w:sz="0" w:space="0" w:color="auto"/>
      </w:divBdr>
    </w:div>
    <w:div w:id="1581719583">
      <w:bodyDiv w:val="1"/>
      <w:marLeft w:val="0"/>
      <w:marRight w:val="0"/>
      <w:marTop w:val="0"/>
      <w:marBottom w:val="0"/>
      <w:divBdr>
        <w:top w:val="none" w:sz="0" w:space="0" w:color="auto"/>
        <w:left w:val="none" w:sz="0" w:space="0" w:color="auto"/>
        <w:bottom w:val="none" w:sz="0" w:space="0" w:color="auto"/>
        <w:right w:val="none" w:sz="0" w:space="0" w:color="auto"/>
      </w:divBdr>
    </w:div>
    <w:div w:id="1696613389">
      <w:bodyDiv w:val="1"/>
      <w:marLeft w:val="0"/>
      <w:marRight w:val="0"/>
      <w:marTop w:val="0"/>
      <w:marBottom w:val="0"/>
      <w:divBdr>
        <w:top w:val="none" w:sz="0" w:space="0" w:color="auto"/>
        <w:left w:val="none" w:sz="0" w:space="0" w:color="auto"/>
        <w:bottom w:val="none" w:sz="0" w:space="0" w:color="auto"/>
        <w:right w:val="none" w:sz="0" w:space="0" w:color="auto"/>
      </w:divBdr>
    </w:div>
    <w:div w:id="1706322100">
      <w:bodyDiv w:val="1"/>
      <w:marLeft w:val="0"/>
      <w:marRight w:val="0"/>
      <w:marTop w:val="0"/>
      <w:marBottom w:val="0"/>
      <w:divBdr>
        <w:top w:val="none" w:sz="0" w:space="0" w:color="auto"/>
        <w:left w:val="none" w:sz="0" w:space="0" w:color="auto"/>
        <w:bottom w:val="none" w:sz="0" w:space="0" w:color="auto"/>
        <w:right w:val="none" w:sz="0" w:space="0" w:color="auto"/>
      </w:divBdr>
    </w:div>
    <w:div w:id="1925146660">
      <w:bodyDiv w:val="1"/>
      <w:marLeft w:val="0"/>
      <w:marRight w:val="0"/>
      <w:marTop w:val="0"/>
      <w:marBottom w:val="0"/>
      <w:divBdr>
        <w:top w:val="none" w:sz="0" w:space="0" w:color="auto"/>
        <w:left w:val="none" w:sz="0" w:space="0" w:color="auto"/>
        <w:bottom w:val="none" w:sz="0" w:space="0" w:color="auto"/>
        <w:right w:val="none" w:sz="0" w:space="0" w:color="auto"/>
      </w:divBdr>
    </w:div>
    <w:div w:id="2031057971">
      <w:bodyDiv w:val="1"/>
      <w:marLeft w:val="0"/>
      <w:marRight w:val="0"/>
      <w:marTop w:val="0"/>
      <w:marBottom w:val="0"/>
      <w:divBdr>
        <w:top w:val="none" w:sz="0" w:space="0" w:color="auto"/>
        <w:left w:val="none" w:sz="0" w:space="0" w:color="auto"/>
        <w:bottom w:val="none" w:sz="0" w:space="0" w:color="auto"/>
        <w:right w:val="none" w:sz="0" w:space="0" w:color="auto"/>
      </w:divBdr>
    </w:div>
    <w:div w:id="212245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25160-7F1E-4332-BF29-D56ED8D13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65</Pages>
  <Words>16105</Words>
  <Characters>91805</Characters>
  <Application>Microsoft Office Word</Application>
  <DocSecurity>0</DocSecurity>
  <Lines>765</Lines>
  <Paragraphs>215</Paragraphs>
  <ScaleCrop>false</ScaleCrop>
  <Company/>
  <LinksUpToDate>false</LinksUpToDate>
  <CharactersWithSpaces>107695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Ying-Ju Lin</dc:creator>
  <cp:keywords/>
  <dc:description/>
  <cp:lastModifiedBy>User</cp:lastModifiedBy>
  <cp:revision>373</cp:revision>
  <dcterms:created xsi:type="dcterms:W3CDTF">2019-08-23T03:22:00Z</dcterms:created>
  <dcterms:modified xsi:type="dcterms:W3CDTF">2020-01-08T01:54:00Z</dcterms:modified>
</cp:coreProperties>
</file>