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1C8" w:rsidRDefault="00AB61C8" w:rsidP="008D41F2">
      <w:pPr>
        <w:spacing w:after="0" w:line="240" w:lineRule="auto"/>
      </w:pPr>
      <w:r>
        <w:t>Metadata for:</w:t>
      </w:r>
    </w:p>
    <w:p w:rsidR="00AB61C8" w:rsidRDefault="00AB61C8" w:rsidP="008D41F2">
      <w:pPr>
        <w:spacing w:after="0" w:line="240" w:lineRule="auto"/>
      </w:pPr>
      <w:r w:rsidRPr="000849EC">
        <w:t>DENSITY DEPENDENCE AND POPULATION REGULATION IN MARINE FISH A LARGE-SCAL</w:t>
      </w:r>
      <w:r>
        <w:t>E, LONG-TERM FIELD MANIPULATION; Hixon, Mark; Anderson, Todd; Buch, Kevin;</w:t>
      </w:r>
      <w:r w:rsidRPr="000849EC">
        <w:t xml:space="preserve"> </w:t>
      </w:r>
      <w:smartTag w:uri="urn:schemas-microsoft-com:office:smarttags" w:element="PersonName">
        <w:r w:rsidRPr="000849EC">
          <w:t>John</w:t>
        </w:r>
      </w:smartTag>
      <w:r>
        <w:t>son, Darren; McLeod, J. Brock;</w:t>
      </w:r>
      <w:r w:rsidRPr="000849EC">
        <w:t xml:space="preserve"> Stallings, Christopher</w:t>
      </w:r>
    </w:p>
    <w:p w:rsidR="00AB61C8" w:rsidRPr="000849EC" w:rsidRDefault="00AB61C8" w:rsidP="008D41F2">
      <w:pPr>
        <w:spacing w:after="0" w:line="240" w:lineRule="auto"/>
      </w:pPr>
    </w:p>
    <w:p w:rsidR="00AB61C8" w:rsidRDefault="00AB61C8" w:rsidP="008D41F2">
      <w:pPr>
        <w:spacing w:after="0" w:line="240" w:lineRule="auto"/>
      </w:pPr>
      <w:r>
        <w:t>I.  Population Time Series Data:  Figures 2 &amp; 3 (by Mark Hixon):</w:t>
      </w:r>
    </w:p>
    <w:p w:rsidR="00AB61C8" w:rsidRDefault="00AB61C8" w:rsidP="008D41F2">
      <w:pPr>
        <w:spacing w:after="0" w:line="240" w:lineRule="auto"/>
      </w:pPr>
      <w:r>
        <w:t xml:space="preserve">Figure 2:  </w:t>
      </w:r>
      <w:r w:rsidRPr="00901EF7">
        <w:t>STPA grand expt N vs time FINAL</w:t>
      </w:r>
      <w:r>
        <w:t>.jnb:  SigmaPlot graph file</w:t>
      </w:r>
    </w:p>
    <w:p w:rsidR="00AB61C8" w:rsidRPr="00901EF7" w:rsidRDefault="00AB61C8" w:rsidP="008D41F2">
      <w:pPr>
        <w:spacing w:after="0" w:line="240" w:lineRule="auto"/>
      </w:pPr>
      <w:r>
        <w:t>Figure 3:  STPA grand expt R</w:t>
      </w:r>
      <w:r w:rsidRPr="00901EF7">
        <w:t xml:space="preserve"> vs time FINAL</w:t>
      </w:r>
      <w:r>
        <w:t>.jnb:  SigmaPlot graph file</w:t>
      </w:r>
    </w:p>
    <w:p w:rsidR="00AB61C8" w:rsidRDefault="00AB61C8" w:rsidP="008D41F2">
      <w:pPr>
        <w:spacing w:after="0" w:line="240" w:lineRule="auto"/>
      </w:pPr>
    </w:p>
    <w:p w:rsidR="00AB61C8" w:rsidRDefault="00AB61C8" w:rsidP="008D41F2">
      <w:pPr>
        <w:spacing w:after="0" w:line="240" w:lineRule="auto"/>
      </w:pPr>
      <w:r>
        <w:t xml:space="preserve">II.  Demographic Data:  Tables 1 &amp; 2, Figures 4, 5, 6, &amp; 7 (by Darren </w:t>
      </w:r>
      <w:smartTag w:uri="urn:schemas-microsoft-com:office:smarttags" w:element="PersonName">
        <w:r>
          <w:t>John</w:t>
        </w:r>
      </w:smartTag>
      <w:r>
        <w:t>son):</w:t>
      </w:r>
    </w:p>
    <w:p w:rsidR="00AB61C8" w:rsidRDefault="00AB61C8" w:rsidP="008D41F2">
      <w:pPr>
        <w:spacing w:after="0" w:line="240" w:lineRule="auto"/>
      </w:pPr>
      <w:r>
        <w:t>10 text files</w:t>
      </w:r>
    </w:p>
    <w:p w:rsidR="00AB61C8" w:rsidRDefault="00AB61C8" w:rsidP="008D41F2">
      <w:pPr>
        <w:spacing w:after="0" w:line="240" w:lineRule="auto"/>
      </w:pPr>
      <w:r>
        <w:t>Many of the column heads will be self-explanatory, based on the following heading shorthand:  For the survival data, “id” is the tag identifier.  “Est.dissappearance.date” is the estimated date of disappearance (mortality).  It was calculated as the midpoint of the interval between date last seen and date of the first census when it was absent.  “comm” is just a column containing notes – here they were used to help identify individuals.  “IDcom” is an individual identifier, generated by concatenating head, tag, any additional notes (“found 1mW”, etc.) and sometimes a sequential letter.  It’s ugly, but it was a quick and easy way of making a unique identifier.  “gap” is the width of the interval between date last seen and date noted absent.  In a sense, this gives a measure of uncertainty in the disappearance date.  “seas” is a dummy variable coding for season (1=winter, .5 = Spring or Fall, 0 = summer).  For the growth data, “ID” is a unique identifier.  “gpd” is growth per day.</w:t>
      </w:r>
    </w:p>
    <w:p w:rsidR="00AB61C8" w:rsidRDefault="00AB61C8" w:rsidP="008D41F2">
      <w:pPr>
        <w:spacing w:after="0" w:line="240" w:lineRule="auto"/>
      </w:pPr>
    </w:p>
    <w:p w:rsidR="00AB61C8" w:rsidRDefault="00AB61C8" w:rsidP="008D41F2">
      <w:pPr>
        <w:spacing w:after="0" w:line="240" w:lineRule="auto"/>
      </w:pPr>
      <w:r>
        <w:t>III.   Environmental Data:  Figure 8 (by Mark Hixon):</w:t>
      </w:r>
    </w:p>
    <w:p w:rsidR="00AB61C8" w:rsidRDefault="00AB61C8" w:rsidP="008D41F2">
      <w:pPr>
        <w:spacing w:after="0" w:line="240" w:lineRule="auto"/>
      </w:pPr>
      <w:r>
        <w:t xml:space="preserve">Figure 8A:  </w:t>
      </w:r>
      <w:r w:rsidRPr="00901EF7">
        <w:t>Habitat Complexity Scores updated</w:t>
      </w:r>
      <w:r>
        <w:t>.xls:  raw data</w:t>
      </w:r>
    </w:p>
    <w:p w:rsidR="00AB61C8" w:rsidRDefault="00AB61C8" w:rsidP="008D41F2">
      <w:pPr>
        <w:spacing w:after="0" w:line="240" w:lineRule="auto"/>
      </w:pPr>
      <w:r>
        <w:t xml:space="preserve">Figure 8A:  </w:t>
      </w:r>
      <w:r w:rsidRPr="00901EF7">
        <w:t>Habitat Complexity Scores updated</w:t>
      </w:r>
      <w:r>
        <w:t>.snb:  SigmaStat analysis file</w:t>
      </w:r>
    </w:p>
    <w:p w:rsidR="00AB61C8" w:rsidRDefault="00AB61C8" w:rsidP="008D41F2">
      <w:pPr>
        <w:spacing w:after="0" w:line="240" w:lineRule="auto"/>
      </w:pPr>
      <w:r>
        <w:t xml:space="preserve">Figure 8B:  </w:t>
      </w:r>
      <w:r w:rsidRPr="0052371D">
        <w:t>STPA between adult distances</w:t>
      </w:r>
      <w:r>
        <w:t>.xls:  raw data</w:t>
      </w:r>
    </w:p>
    <w:p w:rsidR="00AB61C8" w:rsidRPr="0052371D" w:rsidRDefault="00AB61C8" w:rsidP="008D41F2">
      <w:pPr>
        <w:spacing w:after="0" w:line="240" w:lineRule="auto"/>
      </w:pPr>
      <w:r>
        <w:t xml:space="preserve">Figure 8B:  </w:t>
      </w:r>
      <w:r w:rsidRPr="0052371D">
        <w:t>STPA between adult distances</w:t>
      </w:r>
      <w:r>
        <w:t>.snb:  SigmaStat analysis file</w:t>
      </w:r>
    </w:p>
    <w:p w:rsidR="00AB61C8" w:rsidRDefault="00AB61C8" w:rsidP="008D41F2">
      <w:pPr>
        <w:spacing w:after="0" w:line="240" w:lineRule="auto"/>
      </w:pPr>
      <w:r>
        <w:t xml:space="preserve">Figure 8CD:  </w:t>
      </w:r>
      <w:r w:rsidRPr="00641E7A">
        <w:t>Predators &amp; Territorials Censuses</w:t>
      </w:r>
      <w:r>
        <w:t>.xls:  raw data</w:t>
      </w:r>
    </w:p>
    <w:p w:rsidR="00AB61C8" w:rsidRDefault="00AB61C8" w:rsidP="008D41F2">
      <w:pPr>
        <w:spacing w:after="0" w:line="240" w:lineRule="auto"/>
      </w:pPr>
      <w:r>
        <w:t xml:space="preserve">Figure 8CD:  </w:t>
      </w:r>
      <w:r w:rsidRPr="0052371D">
        <w:t>Predators &amp; Territorials Censuses</w:t>
      </w:r>
      <w:r>
        <w:t>.snb:  SigmaStat analysis file</w:t>
      </w:r>
    </w:p>
    <w:p w:rsidR="00AB61C8" w:rsidRDefault="00AB61C8" w:rsidP="008D41F2">
      <w:pPr>
        <w:spacing w:after="0" w:line="240" w:lineRule="auto"/>
      </w:pPr>
      <w:r>
        <w:t>Figure 8E:  hab-expt.xls:  raw &amp; summary data</w:t>
      </w:r>
    </w:p>
    <w:p w:rsidR="00AB61C8" w:rsidRPr="0052371D" w:rsidRDefault="00AB61C8" w:rsidP="008D41F2">
      <w:pPr>
        <w:spacing w:after="0" w:line="240" w:lineRule="auto"/>
      </w:pPr>
      <w:r>
        <w:t xml:space="preserve">Figure 8:  </w:t>
      </w:r>
      <w:r w:rsidRPr="0052371D">
        <w:t>Habitat Territorials Predators Res &amp; Trans updated</w:t>
      </w:r>
      <w:r>
        <w:t>.jnb:  Sigmaplot graph file</w:t>
      </w:r>
    </w:p>
    <w:p w:rsidR="00AB61C8" w:rsidRDefault="00AB61C8" w:rsidP="008D41F2">
      <w:pPr>
        <w:spacing w:after="0" w:line="240" w:lineRule="auto"/>
      </w:pPr>
    </w:p>
    <w:p w:rsidR="00AB61C8" w:rsidRDefault="00AB61C8" w:rsidP="008D41F2">
      <w:pPr>
        <w:spacing w:after="0" w:line="240" w:lineRule="auto"/>
      </w:pPr>
      <w:r>
        <w:t>IV.  Tag Effects Data (by Todd Anderson):</w:t>
      </w:r>
    </w:p>
    <w:p w:rsidR="00AB61C8" w:rsidRDefault="00AB61C8" w:rsidP="008D41F2">
      <w:pPr>
        <w:spacing w:after="0" w:line="240" w:lineRule="auto"/>
      </w:pPr>
      <w:r>
        <w:t>STPATAG.xlw:  raw data</w:t>
      </w:r>
    </w:p>
    <w:p w:rsidR="00AB61C8" w:rsidRDefault="00AB61C8" w:rsidP="008D41F2">
      <w:pPr>
        <w:spacing w:after="0" w:line="240" w:lineRule="auto"/>
      </w:pPr>
      <w:r>
        <w:t>STPA elastomer validation.sas:  SAS analysis code</w:t>
      </w:r>
    </w:p>
    <w:p w:rsidR="00AB61C8" w:rsidRDefault="00AB61C8" w:rsidP="008D41F2">
      <w:pPr>
        <w:spacing w:after="0" w:line="240" w:lineRule="auto"/>
      </w:pPr>
      <w:r w:rsidRPr="008D41F2">
        <w:t>Elastomer tagging study survival with summary stats</w:t>
      </w:r>
      <w:r>
        <w:t>.xls:  summary statistics</w:t>
      </w:r>
    </w:p>
    <w:p w:rsidR="00AB61C8" w:rsidRDefault="00AB61C8" w:rsidP="008D41F2">
      <w:pPr>
        <w:spacing w:after="0" w:line="240" w:lineRule="auto"/>
      </w:pPr>
      <w:bookmarkStart w:id="0" w:name="_GoBack"/>
      <w:bookmarkEnd w:id="0"/>
    </w:p>
    <w:p w:rsidR="00AB61C8" w:rsidRDefault="00AB61C8" w:rsidP="008D41F2">
      <w:pPr>
        <w:spacing w:after="0" w:line="240" w:lineRule="auto"/>
      </w:pPr>
    </w:p>
    <w:sectPr w:rsidR="00AB61C8" w:rsidSect="00AE1A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0E2B"/>
    <w:rsid w:val="00053941"/>
    <w:rsid w:val="000849EC"/>
    <w:rsid w:val="00095E69"/>
    <w:rsid w:val="000C5BED"/>
    <w:rsid w:val="00127C00"/>
    <w:rsid w:val="00141609"/>
    <w:rsid w:val="00161873"/>
    <w:rsid w:val="001660B8"/>
    <w:rsid w:val="001F7290"/>
    <w:rsid w:val="00216588"/>
    <w:rsid w:val="002A5AE9"/>
    <w:rsid w:val="002C2470"/>
    <w:rsid w:val="002C313D"/>
    <w:rsid w:val="002D12CC"/>
    <w:rsid w:val="002E6013"/>
    <w:rsid w:val="00347F9C"/>
    <w:rsid w:val="00355F0D"/>
    <w:rsid w:val="003B1A37"/>
    <w:rsid w:val="003D2C2E"/>
    <w:rsid w:val="00435068"/>
    <w:rsid w:val="004861C8"/>
    <w:rsid w:val="004E15FD"/>
    <w:rsid w:val="00505CB6"/>
    <w:rsid w:val="0052371D"/>
    <w:rsid w:val="00584AEB"/>
    <w:rsid w:val="00584DBD"/>
    <w:rsid w:val="005857BF"/>
    <w:rsid w:val="005B0521"/>
    <w:rsid w:val="005B0642"/>
    <w:rsid w:val="005B0CE7"/>
    <w:rsid w:val="005E2EB4"/>
    <w:rsid w:val="005E5BFB"/>
    <w:rsid w:val="00641E7A"/>
    <w:rsid w:val="006938E8"/>
    <w:rsid w:val="006A0D72"/>
    <w:rsid w:val="006F7654"/>
    <w:rsid w:val="00713F5E"/>
    <w:rsid w:val="007279E2"/>
    <w:rsid w:val="0073673A"/>
    <w:rsid w:val="00773A5B"/>
    <w:rsid w:val="00777B14"/>
    <w:rsid w:val="00793D45"/>
    <w:rsid w:val="00795468"/>
    <w:rsid w:val="007B18E6"/>
    <w:rsid w:val="00815762"/>
    <w:rsid w:val="008379F8"/>
    <w:rsid w:val="00860A5C"/>
    <w:rsid w:val="008732E0"/>
    <w:rsid w:val="0087349C"/>
    <w:rsid w:val="00883439"/>
    <w:rsid w:val="008B26CB"/>
    <w:rsid w:val="008B79D3"/>
    <w:rsid w:val="008C1899"/>
    <w:rsid w:val="008D41F2"/>
    <w:rsid w:val="00901EF7"/>
    <w:rsid w:val="009064C7"/>
    <w:rsid w:val="00935868"/>
    <w:rsid w:val="00973DF6"/>
    <w:rsid w:val="0098126C"/>
    <w:rsid w:val="009B3CDA"/>
    <w:rsid w:val="009E35AE"/>
    <w:rsid w:val="00A814C9"/>
    <w:rsid w:val="00A94612"/>
    <w:rsid w:val="00AB61C8"/>
    <w:rsid w:val="00AC170C"/>
    <w:rsid w:val="00AE1AB1"/>
    <w:rsid w:val="00B60E2B"/>
    <w:rsid w:val="00B70833"/>
    <w:rsid w:val="00C21AC1"/>
    <w:rsid w:val="00C41E03"/>
    <w:rsid w:val="00C85DB7"/>
    <w:rsid w:val="00D07393"/>
    <w:rsid w:val="00D41F49"/>
    <w:rsid w:val="00D666B3"/>
    <w:rsid w:val="00DF577A"/>
    <w:rsid w:val="00E159DD"/>
    <w:rsid w:val="00EC23BE"/>
    <w:rsid w:val="00EE0097"/>
    <w:rsid w:val="00F0378B"/>
    <w:rsid w:val="00F03D74"/>
    <w:rsid w:val="00F14775"/>
    <w:rsid w:val="00F409CF"/>
    <w:rsid w:val="00F72AB5"/>
    <w:rsid w:val="00F82BC0"/>
    <w:rsid w:val="00FA4AE8"/>
    <w:rsid w:val="00FA71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AB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6920313">
      <w:marLeft w:val="0"/>
      <w:marRight w:val="0"/>
      <w:marTop w:val="0"/>
      <w:marBottom w:val="0"/>
      <w:divBdr>
        <w:top w:val="none" w:sz="0" w:space="0" w:color="auto"/>
        <w:left w:val="none" w:sz="0" w:space="0" w:color="auto"/>
        <w:bottom w:val="none" w:sz="0" w:space="0" w:color="auto"/>
        <w:right w:val="none" w:sz="0" w:space="0" w:color="auto"/>
      </w:divBdr>
      <w:divsChild>
        <w:div w:id="546920314">
          <w:marLeft w:val="0"/>
          <w:marRight w:val="0"/>
          <w:marTop w:val="0"/>
          <w:marBottom w:val="0"/>
          <w:divBdr>
            <w:top w:val="none" w:sz="0" w:space="0" w:color="auto"/>
            <w:left w:val="none" w:sz="0" w:space="0" w:color="auto"/>
            <w:bottom w:val="none" w:sz="0" w:space="0" w:color="auto"/>
            <w:right w:val="none" w:sz="0" w:space="0" w:color="auto"/>
          </w:divBdr>
          <w:divsChild>
            <w:div w:id="546920317">
              <w:marLeft w:val="0"/>
              <w:marRight w:val="0"/>
              <w:marTop w:val="0"/>
              <w:marBottom w:val="0"/>
              <w:divBdr>
                <w:top w:val="none" w:sz="0" w:space="0" w:color="auto"/>
                <w:left w:val="none" w:sz="0" w:space="0" w:color="auto"/>
                <w:bottom w:val="none" w:sz="0" w:space="0" w:color="auto"/>
                <w:right w:val="none" w:sz="0" w:space="0" w:color="auto"/>
              </w:divBdr>
              <w:divsChild>
                <w:div w:id="5469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20319">
      <w:marLeft w:val="0"/>
      <w:marRight w:val="0"/>
      <w:marTop w:val="0"/>
      <w:marBottom w:val="0"/>
      <w:divBdr>
        <w:top w:val="none" w:sz="0" w:space="0" w:color="auto"/>
        <w:left w:val="none" w:sz="0" w:space="0" w:color="auto"/>
        <w:bottom w:val="none" w:sz="0" w:space="0" w:color="auto"/>
        <w:right w:val="none" w:sz="0" w:space="0" w:color="auto"/>
      </w:divBdr>
      <w:divsChild>
        <w:div w:id="546920320">
          <w:marLeft w:val="0"/>
          <w:marRight w:val="0"/>
          <w:marTop w:val="0"/>
          <w:marBottom w:val="0"/>
          <w:divBdr>
            <w:top w:val="none" w:sz="0" w:space="0" w:color="auto"/>
            <w:left w:val="none" w:sz="0" w:space="0" w:color="auto"/>
            <w:bottom w:val="none" w:sz="0" w:space="0" w:color="auto"/>
            <w:right w:val="none" w:sz="0" w:space="0" w:color="auto"/>
          </w:divBdr>
          <w:divsChild>
            <w:div w:id="546920315">
              <w:marLeft w:val="0"/>
              <w:marRight w:val="0"/>
              <w:marTop w:val="0"/>
              <w:marBottom w:val="0"/>
              <w:divBdr>
                <w:top w:val="none" w:sz="0" w:space="0" w:color="auto"/>
                <w:left w:val="none" w:sz="0" w:space="0" w:color="auto"/>
                <w:bottom w:val="none" w:sz="0" w:space="0" w:color="auto"/>
                <w:right w:val="none" w:sz="0" w:space="0" w:color="auto"/>
              </w:divBdr>
              <w:divsChild>
                <w:div w:id="5469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1</Pages>
  <Words>343</Words>
  <Characters>1959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Metadata for:</dc:title>
  <dc:subject/>
  <dc:creator>Stegastes</dc:creator>
  <cp:keywords/>
  <dc:description/>
  <cp:lastModifiedBy>Mark Hixon</cp:lastModifiedBy>
  <cp:revision>5</cp:revision>
  <dcterms:created xsi:type="dcterms:W3CDTF">2012-10-23T20:16:00Z</dcterms:created>
  <dcterms:modified xsi:type="dcterms:W3CDTF">2012-10-23T21:11:00Z</dcterms:modified>
</cp:coreProperties>
</file>