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76163" w14:textId="7B173108" w:rsidR="00107FD6" w:rsidRDefault="00107FD6" w:rsidP="007C57C9">
      <w:pPr>
        <w:rPr>
          <w:rFonts w:cs="Times New Roman"/>
          <w:b/>
        </w:rPr>
      </w:pPr>
      <w:r w:rsidRPr="00107FD6">
        <w:rPr>
          <w:b/>
          <w:lang w:val="en-CA"/>
        </w:rPr>
        <w:t xml:space="preserve">Metadata for </w:t>
      </w:r>
      <w:r w:rsidRPr="00107FD6">
        <w:rPr>
          <w:b/>
          <w:i/>
          <w:lang w:val="en-CA"/>
        </w:rPr>
        <w:t>Dryad</w:t>
      </w:r>
      <w:r w:rsidRPr="00107FD6">
        <w:rPr>
          <w:b/>
          <w:lang w:val="en-CA"/>
        </w:rPr>
        <w:t xml:space="preserve"> for: </w:t>
      </w:r>
      <w:r w:rsidR="00A7069E">
        <w:rPr>
          <w:b/>
          <w:lang w:val="en-CA"/>
        </w:rPr>
        <w:t>‘</w:t>
      </w:r>
      <w:r w:rsidRPr="00107FD6">
        <w:rPr>
          <w:rFonts w:cs="Times New Roman"/>
          <w:b/>
        </w:rPr>
        <w:t>Trait-mediated community assembly: distinguishing the signatures of biotic and abiotic filters</w:t>
      </w:r>
      <w:r w:rsidR="00A7069E">
        <w:rPr>
          <w:rFonts w:cs="Times New Roman"/>
          <w:b/>
        </w:rPr>
        <w:t>’</w:t>
      </w:r>
    </w:p>
    <w:p w14:paraId="43C0F3AC" w14:textId="77777777" w:rsidR="00A7069E" w:rsidRDefault="00A7069E" w:rsidP="007C57C9">
      <w:pPr>
        <w:rPr>
          <w:rFonts w:cs="Times New Roman"/>
          <w:b/>
        </w:rPr>
      </w:pPr>
    </w:p>
    <w:p w14:paraId="434FD281" w14:textId="77777777" w:rsidR="00107FD6" w:rsidRDefault="00107FD6" w:rsidP="007C57C9">
      <w:pPr>
        <w:rPr>
          <w:rFonts w:cs="Times New Roman"/>
        </w:rPr>
      </w:pPr>
      <w:r>
        <w:rPr>
          <w:rFonts w:cs="Times New Roman"/>
          <w:b/>
        </w:rPr>
        <w:t xml:space="preserve">Authors: </w:t>
      </w:r>
      <w:r>
        <w:rPr>
          <w:rFonts w:cs="Times New Roman"/>
        </w:rPr>
        <w:t>Deirdre Loughnan, Benjamin Gilbert</w:t>
      </w:r>
    </w:p>
    <w:p w14:paraId="5C50D963" w14:textId="77777777" w:rsidR="00A7069E" w:rsidRDefault="00A7069E" w:rsidP="007C57C9">
      <w:pPr>
        <w:rPr>
          <w:rFonts w:cs="Times New Roman"/>
        </w:rPr>
      </w:pPr>
    </w:p>
    <w:p w14:paraId="684B79E6" w14:textId="77777777" w:rsidR="00107FD6" w:rsidRDefault="00107FD6" w:rsidP="007C57C9">
      <w:pPr>
        <w:rPr>
          <w:rFonts w:cs="Times New Roman"/>
        </w:rPr>
      </w:pPr>
      <w:r>
        <w:rPr>
          <w:rFonts w:cs="Times New Roman"/>
        </w:rPr>
        <w:t>Correspondence to: deirdre.loughnan@gmail.com</w:t>
      </w:r>
    </w:p>
    <w:p w14:paraId="1E82C704" w14:textId="77777777" w:rsidR="009F4196" w:rsidRDefault="009F4196" w:rsidP="007C57C9">
      <w:pPr>
        <w:rPr>
          <w:rFonts w:cs="Times New Roman"/>
          <w:b/>
        </w:rPr>
      </w:pPr>
    </w:p>
    <w:p w14:paraId="329060FF" w14:textId="77777777" w:rsidR="00107FD6" w:rsidRDefault="00107FD6" w:rsidP="007C57C9">
      <w:pPr>
        <w:rPr>
          <w:rFonts w:cs="Times New Roman"/>
        </w:rPr>
      </w:pPr>
      <w:r>
        <w:rPr>
          <w:rFonts w:cs="Times New Roman"/>
          <w:b/>
        </w:rPr>
        <w:t>File 1</w:t>
      </w:r>
      <w:r w:rsidR="00CA77FB">
        <w:rPr>
          <w:rFonts w:cs="Times New Roman"/>
        </w:rPr>
        <w:t xml:space="preserve"> </w:t>
      </w:r>
    </w:p>
    <w:p w14:paraId="67E5D473" w14:textId="58B6D654" w:rsidR="001D4DC8" w:rsidRDefault="008E39A0" w:rsidP="007C57C9">
      <w:pPr>
        <w:rPr>
          <w:rFonts w:cs="Times New Roman"/>
        </w:rPr>
      </w:pPr>
      <w:r>
        <w:rPr>
          <w:rFonts w:cs="Times New Roman"/>
        </w:rPr>
        <w:t>16_01_2017</w:t>
      </w:r>
      <w:r w:rsidR="009705AF">
        <w:rPr>
          <w:rFonts w:cs="Times New Roman"/>
        </w:rPr>
        <w:t>_Trait</w:t>
      </w:r>
      <w:r w:rsidR="00CA77FB">
        <w:rPr>
          <w:rFonts w:cs="Times New Roman"/>
        </w:rPr>
        <w:t>data.csv</w:t>
      </w:r>
    </w:p>
    <w:p w14:paraId="1A19A126" w14:textId="77777777" w:rsidR="009F4196" w:rsidRDefault="009F4196" w:rsidP="007C57C9">
      <w:pPr>
        <w:rPr>
          <w:rFonts w:cs="Times New Roman"/>
        </w:rPr>
      </w:pPr>
    </w:p>
    <w:p w14:paraId="514B9806" w14:textId="5D066B71" w:rsidR="009F554F" w:rsidRDefault="009F554F" w:rsidP="009F554F">
      <w:pPr>
        <w:rPr>
          <w:rFonts w:cs="Times New Roman"/>
        </w:rPr>
      </w:pPr>
      <w:r>
        <w:rPr>
          <w:rFonts w:cs="Times New Roman"/>
        </w:rPr>
        <w:t xml:space="preserve">Functional trait data for transplants and individuals of the resident community within </w:t>
      </w:r>
      <w:r w:rsidR="008A13A8">
        <w:rPr>
          <w:rFonts w:cs="Times New Roman"/>
        </w:rPr>
        <w:t>each block</w:t>
      </w:r>
      <w:r>
        <w:rPr>
          <w:rFonts w:cs="Times New Roman"/>
        </w:rPr>
        <w:t xml:space="preserve">. Blocks consisted of a “no competition plot”, a “competition plot”, and a control plot of the resident community and varied in their soil moisture. The traits measured include specific leaf area, leaf dry matter content, height, stem specific density, and plant biomass. All traits were measured at the end of the growing season. </w:t>
      </w:r>
    </w:p>
    <w:p w14:paraId="6447E739" w14:textId="5DF723B8" w:rsidR="009F4196" w:rsidRDefault="009F4196" w:rsidP="007C57C9">
      <w:pPr>
        <w:rPr>
          <w:rFonts w:cs="Times New Roman"/>
        </w:rPr>
      </w:pPr>
      <w:r>
        <w:rPr>
          <w:rFonts w:cs="Times New Roman"/>
        </w:rPr>
        <w:t xml:space="preserve">  </w:t>
      </w:r>
    </w:p>
    <w:tbl>
      <w:tblPr>
        <w:tblStyle w:val="TableGrid"/>
        <w:tblW w:w="0" w:type="auto"/>
        <w:jc w:val="center"/>
        <w:tblLook w:val="04A0" w:firstRow="1" w:lastRow="0" w:firstColumn="1" w:lastColumn="0" w:noHBand="0" w:noVBand="1"/>
      </w:tblPr>
      <w:tblGrid>
        <w:gridCol w:w="2122"/>
        <w:gridCol w:w="1275"/>
        <w:gridCol w:w="5529"/>
      </w:tblGrid>
      <w:tr w:rsidR="00735DBA" w14:paraId="0416F42B" w14:textId="77777777" w:rsidTr="00F845A0">
        <w:trPr>
          <w:jc w:val="center"/>
        </w:trPr>
        <w:tc>
          <w:tcPr>
            <w:tcW w:w="2122" w:type="dxa"/>
          </w:tcPr>
          <w:p w14:paraId="77143A5B" w14:textId="77777777" w:rsidR="000F6F94" w:rsidRDefault="000F6F94" w:rsidP="00F845A0">
            <w:pPr>
              <w:jc w:val="center"/>
              <w:rPr>
                <w:rFonts w:cs="Times New Roman"/>
              </w:rPr>
            </w:pPr>
            <w:r>
              <w:rPr>
                <w:rFonts w:cs="Times New Roman"/>
              </w:rPr>
              <w:t>Column header</w:t>
            </w:r>
          </w:p>
        </w:tc>
        <w:tc>
          <w:tcPr>
            <w:tcW w:w="1275" w:type="dxa"/>
          </w:tcPr>
          <w:p w14:paraId="5E0FBB8E" w14:textId="77777777" w:rsidR="000F6F94" w:rsidRDefault="000F6F94" w:rsidP="00F845A0">
            <w:pPr>
              <w:jc w:val="center"/>
              <w:rPr>
                <w:rFonts w:cs="Times New Roman"/>
              </w:rPr>
            </w:pPr>
            <w:r>
              <w:rPr>
                <w:rFonts w:cs="Times New Roman"/>
              </w:rPr>
              <w:t>Units</w:t>
            </w:r>
          </w:p>
        </w:tc>
        <w:tc>
          <w:tcPr>
            <w:tcW w:w="5529" w:type="dxa"/>
          </w:tcPr>
          <w:p w14:paraId="1C9B123A" w14:textId="77777777" w:rsidR="000F6F94" w:rsidRDefault="000F6F94" w:rsidP="00F845A0">
            <w:pPr>
              <w:jc w:val="center"/>
              <w:rPr>
                <w:rFonts w:cs="Times New Roman"/>
              </w:rPr>
            </w:pPr>
            <w:r>
              <w:rPr>
                <w:rFonts w:cs="Times New Roman"/>
              </w:rPr>
              <w:t>Description</w:t>
            </w:r>
          </w:p>
        </w:tc>
      </w:tr>
      <w:tr w:rsidR="00735DBA" w14:paraId="59A67BBE" w14:textId="77777777" w:rsidTr="00F845A0">
        <w:trPr>
          <w:jc w:val="center"/>
        </w:trPr>
        <w:tc>
          <w:tcPr>
            <w:tcW w:w="2122" w:type="dxa"/>
          </w:tcPr>
          <w:p w14:paraId="7FA1D8D4" w14:textId="7E49B1D6" w:rsidR="000F6F94" w:rsidRDefault="009F4196" w:rsidP="00F845A0">
            <w:pPr>
              <w:rPr>
                <w:rFonts w:cs="Times New Roman"/>
              </w:rPr>
            </w:pPr>
            <w:r>
              <w:rPr>
                <w:rFonts w:cs="Times New Roman"/>
              </w:rPr>
              <w:t>Block</w:t>
            </w:r>
          </w:p>
        </w:tc>
        <w:tc>
          <w:tcPr>
            <w:tcW w:w="1275" w:type="dxa"/>
          </w:tcPr>
          <w:p w14:paraId="7F083A98" w14:textId="77777777" w:rsidR="000F6F94" w:rsidRDefault="000F6F94" w:rsidP="00F845A0">
            <w:pPr>
              <w:jc w:val="center"/>
              <w:rPr>
                <w:rFonts w:cs="Times New Roman"/>
              </w:rPr>
            </w:pPr>
          </w:p>
        </w:tc>
        <w:tc>
          <w:tcPr>
            <w:tcW w:w="5529" w:type="dxa"/>
          </w:tcPr>
          <w:p w14:paraId="79BCC38A" w14:textId="4911035D" w:rsidR="000F6F94" w:rsidRDefault="00C04BF9" w:rsidP="00C04BF9">
            <w:pPr>
              <w:rPr>
                <w:rFonts w:cs="Times New Roman"/>
              </w:rPr>
            </w:pPr>
            <w:r>
              <w:rPr>
                <w:rFonts w:cs="Times New Roman"/>
              </w:rPr>
              <w:t xml:space="preserve">Unique number for each block </w:t>
            </w:r>
            <w:r w:rsidR="00F845A0">
              <w:rPr>
                <w:rFonts w:cs="Times New Roman"/>
              </w:rPr>
              <w:t>of three treatment plots</w:t>
            </w:r>
          </w:p>
        </w:tc>
      </w:tr>
      <w:tr w:rsidR="00735DBA" w14:paraId="698D64E1" w14:textId="77777777" w:rsidTr="00F845A0">
        <w:trPr>
          <w:jc w:val="center"/>
        </w:trPr>
        <w:tc>
          <w:tcPr>
            <w:tcW w:w="2122" w:type="dxa"/>
          </w:tcPr>
          <w:p w14:paraId="62E6168A" w14:textId="479F92AE" w:rsidR="000F6F94" w:rsidRDefault="009F4196" w:rsidP="00F845A0">
            <w:pPr>
              <w:rPr>
                <w:rFonts w:cs="Times New Roman"/>
              </w:rPr>
            </w:pPr>
            <w:proofErr w:type="spellStart"/>
            <w:r>
              <w:rPr>
                <w:rFonts w:cs="Times New Roman"/>
              </w:rPr>
              <w:t>Plot.t</w:t>
            </w:r>
            <w:r w:rsidR="00140CFB">
              <w:rPr>
                <w:rFonts w:cs="Times New Roman"/>
              </w:rPr>
              <w:t>reatment</w:t>
            </w:r>
            <w:proofErr w:type="spellEnd"/>
          </w:p>
        </w:tc>
        <w:tc>
          <w:tcPr>
            <w:tcW w:w="1275" w:type="dxa"/>
          </w:tcPr>
          <w:p w14:paraId="2FFBA944" w14:textId="77777777" w:rsidR="000F6F94" w:rsidRDefault="000F6F94" w:rsidP="00F845A0">
            <w:pPr>
              <w:jc w:val="center"/>
              <w:rPr>
                <w:rFonts w:cs="Times New Roman"/>
              </w:rPr>
            </w:pPr>
          </w:p>
        </w:tc>
        <w:tc>
          <w:tcPr>
            <w:tcW w:w="5529" w:type="dxa"/>
          </w:tcPr>
          <w:p w14:paraId="64995637" w14:textId="42A256FB" w:rsidR="000F6F94" w:rsidRDefault="009F4196" w:rsidP="007C57C9">
            <w:pPr>
              <w:rPr>
                <w:rFonts w:cs="Times New Roman"/>
              </w:rPr>
            </w:pPr>
            <w:r>
              <w:rPr>
                <w:rFonts w:cs="Times New Roman"/>
              </w:rPr>
              <w:t>Plot treatment: 1 = n</w:t>
            </w:r>
            <w:r w:rsidR="00140CFB">
              <w:rPr>
                <w:rFonts w:cs="Times New Roman"/>
              </w:rPr>
              <w:t xml:space="preserve">o </w:t>
            </w:r>
            <w:r>
              <w:rPr>
                <w:rFonts w:cs="Times New Roman"/>
              </w:rPr>
              <w:t>competition, 2=</w:t>
            </w:r>
            <w:r w:rsidR="00140CFB">
              <w:rPr>
                <w:rFonts w:cs="Times New Roman"/>
              </w:rPr>
              <w:t xml:space="preserve"> </w:t>
            </w:r>
            <w:r>
              <w:rPr>
                <w:rFonts w:cs="Times New Roman"/>
              </w:rPr>
              <w:t>c</w:t>
            </w:r>
            <w:r w:rsidR="00140CFB">
              <w:rPr>
                <w:rFonts w:cs="Times New Roman"/>
              </w:rPr>
              <w:t>ompetition</w:t>
            </w:r>
            <w:r>
              <w:rPr>
                <w:rFonts w:cs="Times New Roman"/>
              </w:rPr>
              <w:t>, 3 = c</w:t>
            </w:r>
            <w:r w:rsidR="00140CFB">
              <w:rPr>
                <w:rFonts w:cs="Times New Roman"/>
              </w:rPr>
              <w:t>ontrol (resident community plot)</w:t>
            </w:r>
          </w:p>
        </w:tc>
      </w:tr>
      <w:tr w:rsidR="00735DBA" w14:paraId="0CAE8114" w14:textId="77777777" w:rsidTr="00F845A0">
        <w:trPr>
          <w:jc w:val="center"/>
        </w:trPr>
        <w:tc>
          <w:tcPr>
            <w:tcW w:w="2122" w:type="dxa"/>
          </w:tcPr>
          <w:p w14:paraId="3BCDFC8C" w14:textId="77777777" w:rsidR="000F6F94" w:rsidRDefault="000F6F94" w:rsidP="00F845A0">
            <w:pPr>
              <w:rPr>
                <w:rFonts w:cs="Times New Roman"/>
              </w:rPr>
            </w:pPr>
            <w:proofErr w:type="spellStart"/>
            <w:r>
              <w:rPr>
                <w:rFonts w:cs="Times New Roman"/>
              </w:rPr>
              <w:t>Plot.soil.moisture</w:t>
            </w:r>
            <w:proofErr w:type="spellEnd"/>
          </w:p>
        </w:tc>
        <w:tc>
          <w:tcPr>
            <w:tcW w:w="1275" w:type="dxa"/>
          </w:tcPr>
          <w:p w14:paraId="685E48F2" w14:textId="77777777" w:rsidR="000F6F94" w:rsidRDefault="000F6F94" w:rsidP="00F845A0">
            <w:pPr>
              <w:jc w:val="center"/>
              <w:rPr>
                <w:rFonts w:cs="Times New Roman"/>
              </w:rPr>
            </w:pPr>
            <w:r>
              <w:rPr>
                <w:rFonts w:cs="Times New Roman"/>
              </w:rPr>
              <w:t>%</w:t>
            </w:r>
          </w:p>
        </w:tc>
        <w:tc>
          <w:tcPr>
            <w:tcW w:w="5529" w:type="dxa"/>
          </w:tcPr>
          <w:p w14:paraId="04214DB3" w14:textId="2FFD9EBC" w:rsidR="000F6F94" w:rsidRDefault="003607DC" w:rsidP="007C57C9">
            <w:pPr>
              <w:rPr>
                <w:rFonts w:cs="Times New Roman"/>
              </w:rPr>
            </w:pPr>
            <w:r>
              <w:rPr>
                <w:rFonts w:cs="Times New Roman"/>
              </w:rPr>
              <w:t>Average p</w:t>
            </w:r>
            <w:r w:rsidR="009F4196">
              <w:rPr>
                <w:rFonts w:cs="Times New Roman"/>
              </w:rPr>
              <w:t>ercent soil moisture of each plot</w:t>
            </w:r>
            <w:r>
              <w:rPr>
                <w:rFonts w:cs="Times New Roman"/>
              </w:rPr>
              <w:t>, with measurements taken every two weeks throughout the growing season.</w:t>
            </w:r>
          </w:p>
        </w:tc>
      </w:tr>
      <w:tr w:rsidR="00735DBA" w14:paraId="03E8F8C4" w14:textId="77777777" w:rsidTr="00F845A0">
        <w:trPr>
          <w:jc w:val="center"/>
        </w:trPr>
        <w:tc>
          <w:tcPr>
            <w:tcW w:w="2122" w:type="dxa"/>
          </w:tcPr>
          <w:p w14:paraId="1D9AA6D2" w14:textId="77777777" w:rsidR="000F6F94" w:rsidRDefault="000F6F94" w:rsidP="00F845A0">
            <w:pPr>
              <w:rPr>
                <w:rFonts w:cs="Times New Roman"/>
              </w:rPr>
            </w:pPr>
            <w:r>
              <w:rPr>
                <w:rFonts w:cs="Times New Roman"/>
              </w:rPr>
              <w:t>Species</w:t>
            </w:r>
          </w:p>
        </w:tc>
        <w:tc>
          <w:tcPr>
            <w:tcW w:w="1275" w:type="dxa"/>
          </w:tcPr>
          <w:p w14:paraId="50FE95DD" w14:textId="77777777" w:rsidR="000F6F94" w:rsidRDefault="000F6F94" w:rsidP="00F845A0">
            <w:pPr>
              <w:jc w:val="center"/>
              <w:rPr>
                <w:rFonts w:cs="Times New Roman"/>
              </w:rPr>
            </w:pPr>
          </w:p>
        </w:tc>
        <w:tc>
          <w:tcPr>
            <w:tcW w:w="5529" w:type="dxa"/>
          </w:tcPr>
          <w:p w14:paraId="51C81561" w14:textId="6B92710D" w:rsidR="000F6F94" w:rsidRPr="0065168A" w:rsidRDefault="009F4196" w:rsidP="0065168A">
            <w:pPr>
              <w:rPr>
                <w:rFonts w:cs="Times New Roman"/>
                <w:i/>
              </w:rPr>
            </w:pPr>
            <w:r>
              <w:rPr>
                <w:rFonts w:cs="Times New Roman"/>
              </w:rPr>
              <w:t>Plant species</w:t>
            </w:r>
            <w:r w:rsidR="006C0F67">
              <w:rPr>
                <w:rFonts w:cs="Times New Roman"/>
              </w:rPr>
              <w:t xml:space="preserve">: </w:t>
            </w:r>
            <w:r w:rsidR="000A280A">
              <w:rPr>
                <w:rFonts w:cs="Times New Roman"/>
              </w:rPr>
              <w:t xml:space="preserve">As= </w:t>
            </w:r>
            <w:proofErr w:type="spellStart"/>
            <w:r w:rsidR="000A280A">
              <w:rPr>
                <w:rFonts w:cs="Times New Roman"/>
                <w:i/>
              </w:rPr>
              <w:t>Ascelpias</w:t>
            </w:r>
            <w:proofErr w:type="spellEnd"/>
            <w:r w:rsidR="000A280A">
              <w:rPr>
                <w:rFonts w:cs="Times New Roman"/>
                <w:i/>
              </w:rPr>
              <w:t xml:space="preserve"> </w:t>
            </w:r>
            <w:proofErr w:type="spellStart"/>
            <w:r w:rsidR="000A280A">
              <w:rPr>
                <w:rFonts w:cs="Times New Roman"/>
                <w:i/>
              </w:rPr>
              <w:t>syri</w:t>
            </w:r>
            <w:r w:rsidR="001B22C3">
              <w:rPr>
                <w:rFonts w:cs="Times New Roman"/>
                <w:i/>
              </w:rPr>
              <w:t>aca</w:t>
            </w:r>
            <w:proofErr w:type="spellEnd"/>
            <w:r w:rsidR="001B22C3">
              <w:rPr>
                <w:rFonts w:cs="Times New Roman"/>
                <w:i/>
              </w:rPr>
              <w:t xml:space="preserve">, </w:t>
            </w:r>
            <w:r w:rsidR="006C0F67">
              <w:rPr>
                <w:rFonts w:cs="Times New Roman"/>
              </w:rPr>
              <w:t>At</w:t>
            </w:r>
            <w:r w:rsidR="007E270B">
              <w:rPr>
                <w:rFonts w:cs="Times New Roman"/>
              </w:rPr>
              <w:t>=</w:t>
            </w:r>
            <w:r w:rsidR="006C0F67">
              <w:rPr>
                <w:rFonts w:cs="Times New Roman"/>
              </w:rPr>
              <w:t xml:space="preserve"> </w:t>
            </w:r>
            <w:proofErr w:type="spellStart"/>
            <w:r w:rsidR="006C0F67" w:rsidRPr="006C0F67">
              <w:rPr>
                <w:rFonts w:cs="Times New Roman"/>
                <w:i/>
              </w:rPr>
              <w:t>Ascelpias</w:t>
            </w:r>
            <w:proofErr w:type="spellEnd"/>
            <w:r w:rsidR="006C0F67" w:rsidRPr="006C0F67">
              <w:rPr>
                <w:rFonts w:cs="Times New Roman"/>
                <w:i/>
              </w:rPr>
              <w:t xml:space="preserve"> </w:t>
            </w:r>
            <w:proofErr w:type="spellStart"/>
            <w:r w:rsidR="006C0F67" w:rsidRPr="006C0F67">
              <w:rPr>
                <w:rFonts w:cs="Times New Roman"/>
                <w:i/>
              </w:rPr>
              <w:t>tuberosa</w:t>
            </w:r>
            <w:proofErr w:type="spellEnd"/>
            <w:r w:rsidR="006C0F67">
              <w:rPr>
                <w:rFonts w:cs="Times New Roman"/>
              </w:rPr>
              <w:t xml:space="preserve">, Bi= </w:t>
            </w:r>
            <w:proofErr w:type="spellStart"/>
            <w:r w:rsidR="006C0F67">
              <w:rPr>
                <w:rFonts w:cs="Times New Roman"/>
                <w:i/>
              </w:rPr>
              <w:t>Bromus</w:t>
            </w:r>
            <w:proofErr w:type="spellEnd"/>
            <w:r w:rsidR="006C0F67">
              <w:rPr>
                <w:rFonts w:cs="Times New Roman"/>
                <w:i/>
              </w:rPr>
              <w:t xml:space="preserve"> </w:t>
            </w:r>
            <w:proofErr w:type="spellStart"/>
            <w:r w:rsidR="006C0F67">
              <w:rPr>
                <w:rFonts w:cs="Times New Roman"/>
                <w:i/>
              </w:rPr>
              <w:t>inermis</w:t>
            </w:r>
            <w:proofErr w:type="spellEnd"/>
            <w:r w:rsidR="006C0F67">
              <w:rPr>
                <w:rFonts w:cs="Times New Roman"/>
                <w:i/>
              </w:rPr>
              <w:t xml:space="preserve">, </w:t>
            </w:r>
            <w:r w:rsidR="006C0F67">
              <w:rPr>
                <w:rFonts w:cs="Times New Roman"/>
              </w:rPr>
              <w:t xml:space="preserve">Cc= </w:t>
            </w:r>
            <w:proofErr w:type="spellStart"/>
            <w:r w:rsidR="006C0F67">
              <w:rPr>
                <w:rFonts w:cs="Times New Roman"/>
                <w:i/>
              </w:rPr>
              <w:t>Conyza</w:t>
            </w:r>
            <w:proofErr w:type="spellEnd"/>
            <w:r w:rsidR="006C0F67">
              <w:rPr>
                <w:rFonts w:cs="Times New Roman"/>
                <w:i/>
              </w:rPr>
              <w:t xml:space="preserve"> </w:t>
            </w:r>
            <w:proofErr w:type="spellStart"/>
            <w:r w:rsidR="006C0F67">
              <w:rPr>
                <w:rFonts w:cs="Times New Roman"/>
                <w:i/>
              </w:rPr>
              <w:t>canadensis</w:t>
            </w:r>
            <w:proofErr w:type="spellEnd"/>
            <w:r w:rsidR="006C0F67">
              <w:rPr>
                <w:rFonts w:cs="Times New Roman"/>
                <w:i/>
              </w:rPr>
              <w:t>,</w:t>
            </w:r>
            <w:r w:rsidR="0065168A">
              <w:rPr>
                <w:rFonts w:cs="Times New Roman"/>
              </w:rPr>
              <w:t xml:space="preserve"> </w:t>
            </w:r>
            <w:proofErr w:type="spellStart"/>
            <w:r w:rsidR="0065168A">
              <w:rPr>
                <w:rFonts w:cs="Times New Roman"/>
              </w:rPr>
              <w:t>Em</w:t>
            </w:r>
            <w:proofErr w:type="spellEnd"/>
            <w:r w:rsidR="0065168A">
              <w:rPr>
                <w:rFonts w:cs="Times New Roman"/>
              </w:rPr>
              <w:t xml:space="preserve">= </w:t>
            </w:r>
            <w:r w:rsidR="0065168A">
              <w:rPr>
                <w:rFonts w:cs="Times New Roman"/>
                <w:i/>
              </w:rPr>
              <w:t xml:space="preserve">Eupatorium </w:t>
            </w:r>
            <w:proofErr w:type="spellStart"/>
            <w:r w:rsidR="0065168A">
              <w:rPr>
                <w:rFonts w:cs="Times New Roman"/>
                <w:i/>
              </w:rPr>
              <w:t>maculatum</w:t>
            </w:r>
            <w:proofErr w:type="spellEnd"/>
            <w:r w:rsidR="0065168A">
              <w:rPr>
                <w:rFonts w:cs="Times New Roman"/>
                <w:i/>
              </w:rPr>
              <w:t>,</w:t>
            </w:r>
            <w:r w:rsidR="0065168A">
              <w:rPr>
                <w:rFonts w:cs="Times New Roman"/>
              </w:rPr>
              <w:t xml:space="preserve"> </w:t>
            </w:r>
            <w:proofErr w:type="spellStart"/>
            <w:r w:rsidR="001B22C3">
              <w:rPr>
                <w:rFonts w:cs="Times New Roman"/>
              </w:rPr>
              <w:t>Hc</w:t>
            </w:r>
            <w:proofErr w:type="spellEnd"/>
            <w:r w:rsidR="001B22C3">
              <w:rPr>
                <w:rFonts w:cs="Times New Roman"/>
              </w:rPr>
              <w:t xml:space="preserve">= </w:t>
            </w:r>
            <w:proofErr w:type="spellStart"/>
            <w:r w:rsidR="001B22C3">
              <w:rPr>
                <w:rFonts w:cs="Times New Roman"/>
                <w:i/>
              </w:rPr>
              <w:t>Hieracium</w:t>
            </w:r>
            <w:proofErr w:type="spellEnd"/>
            <w:r w:rsidR="001B22C3">
              <w:rPr>
                <w:rFonts w:cs="Times New Roman"/>
                <w:i/>
              </w:rPr>
              <w:t xml:space="preserve"> </w:t>
            </w:r>
            <w:proofErr w:type="spellStart"/>
            <w:r w:rsidR="0065168A">
              <w:rPr>
                <w:rFonts w:cs="Times New Roman"/>
                <w:i/>
              </w:rPr>
              <w:t>caespitosum</w:t>
            </w:r>
            <w:proofErr w:type="spellEnd"/>
            <w:r w:rsidR="0065168A">
              <w:rPr>
                <w:rFonts w:cs="Times New Roman"/>
                <w:i/>
              </w:rPr>
              <w:t>,</w:t>
            </w:r>
            <w:r w:rsidR="006C0F67">
              <w:rPr>
                <w:rFonts w:cs="Times New Roman"/>
                <w:i/>
              </w:rPr>
              <w:t xml:space="preserve"> </w:t>
            </w:r>
            <w:r w:rsidR="006C0F67">
              <w:rPr>
                <w:rFonts w:cs="Times New Roman"/>
              </w:rPr>
              <w:t xml:space="preserve">La = </w:t>
            </w:r>
            <w:proofErr w:type="spellStart"/>
            <w:r w:rsidR="006C0F67" w:rsidRPr="006C0F67">
              <w:rPr>
                <w:rFonts w:cs="Times New Roman"/>
                <w:i/>
              </w:rPr>
              <w:t>Liatris</w:t>
            </w:r>
            <w:proofErr w:type="spellEnd"/>
            <w:r w:rsidR="006C0F67" w:rsidRPr="006C0F67">
              <w:rPr>
                <w:rFonts w:cs="Times New Roman"/>
                <w:i/>
              </w:rPr>
              <w:t xml:space="preserve"> </w:t>
            </w:r>
            <w:proofErr w:type="spellStart"/>
            <w:r w:rsidR="006C0F67" w:rsidRPr="006C0F67">
              <w:rPr>
                <w:rFonts w:cs="Times New Roman"/>
                <w:i/>
              </w:rPr>
              <w:t>aspera</w:t>
            </w:r>
            <w:proofErr w:type="spellEnd"/>
            <w:r w:rsidR="0065168A">
              <w:rPr>
                <w:rFonts w:cs="Times New Roman"/>
                <w:i/>
              </w:rPr>
              <w:t>,</w:t>
            </w:r>
            <w:r w:rsidR="0065168A">
              <w:rPr>
                <w:rFonts w:cs="Times New Roman"/>
              </w:rPr>
              <w:t xml:space="preserve"> Mf= </w:t>
            </w:r>
            <w:proofErr w:type="spellStart"/>
            <w:r w:rsidR="0065168A">
              <w:rPr>
                <w:rFonts w:cs="Times New Roman"/>
                <w:i/>
              </w:rPr>
              <w:t>Monarda</w:t>
            </w:r>
            <w:proofErr w:type="spellEnd"/>
            <w:r w:rsidR="0065168A">
              <w:rPr>
                <w:rFonts w:cs="Times New Roman"/>
                <w:i/>
              </w:rPr>
              <w:t xml:space="preserve"> </w:t>
            </w:r>
            <w:proofErr w:type="spellStart"/>
            <w:r w:rsidR="0065168A">
              <w:rPr>
                <w:rFonts w:cs="Times New Roman"/>
                <w:i/>
              </w:rPr>
              <w:t>fistulosa</w:t>
            </w:r>
            <w:proofErr w:type="spellEnd"/>
            <w:r w:rsidR="0065168A">
              <w:rPr>
                <w:rFonts w:cs="Times New Roman"/>
              </w:rPr>
              <w:t xml:space="preserve">, </w:t>
            </w:r>
            <w:proofErr w:type="spellStart"/>
            <w:r w:rsidR="0065168A">
              <w:rPr>
                <w:rFonts w:cs="Times New Roman"/>
              </w:rPr>
              <w:t>Pv</w:t>
            </w:r>
            <w:proofErr w:type="spellEnd"/>
            <w:r w:rsidR="0065168A">
              <w:rPr>
                <w:rFonts w:cs="Times New Roman"/>
              </w:rPr>
              <w:t xml:space="preserve">= </w:t>
            </w:r>
            <w:proofErr w:type="spellStart"/>
            <w:r w:rsidR="0065168A">
              <w:rPr>
                <w:rFonts w:cs="Times New Roman"/>
                <w:i/>
              </w:rPr>
              <w:t>Panicum</w:t>
            </w:r>
            <w:proofErr w:type="spellEnd"/>
            <w:r w:rsidR="0065168A">
              <w:rPr>
                <w:rFonts w:cs="Times New Roman"/>
                <w:i/>
              </w:rPr>
              <w:t xml:space="preserve"> </w:t>
            </w:r>
            <w:proofErr w:type="spellStart"/>
            <w:r w:rsidR="0065168A">
              <w:rPr>
                <w:rFonts w:cs="Times New Roman"/>
                <w:i/>
              </w:rPr>
              <w:t>virgatum</w:t>
            </w:r>
            <w:proofErr w:type="spellEnd"/>
            <w:r w:rsidR="0065168A">
              <w:rPr>
                <w:rFonts w:cs="Times New Roman"/>
                <w:i/>
              </w:rPr>
              <w:t>,</w:t>
            </w:r>
            <w:r w:rsidR="0065168A">
              <w:rPr>
                <w:rFonts w:cs="Times New Roman"/>
              </w:rPr>
              <w:t xml:space="preserve"> Rh= </w:t>
            </w:r>
            <w:proofErr w:type="spellStart"/>
            <w:r w:rsidR="0065168A">
              <w:rPr>
                <w:rFonts w:cs="Times New Roman"/>
                <w:i/>
              </w:rPr>
              <w:t>Rudbeckia</w:t>
            </w:r>
            <w:proofErr w:type="spellEnd"/>
            <w:r w:rsidR="0065168A">
              <w:rPr>
                <w:rFonts w:cs="Times New Roman"/>
                <w:i/>
              </w:rPr>
              <w:t xml:space="preserve"> </w:t>
            </w:r>
            <w:proofErr w:type="spellStart"/>
            <w:r w:rsidR="0065168A">
              <w:rPr>
                <w:rFonts w:cs="Times New Roman"/>
                <w:i/>
              </w:rPr>
              <w:t>hirta</w:t>
            </w:r>
            <w:proofErr w:type="spellEnd"/>
            <w:r w:rsidR="0065168A">
              <w:rPr>
                <w:rFonts w:cs="Times New Roman"/>
                <w:i/>
              </w:rPr>
              <w:t xml:space="preserve">,  </w:t>
            </w:r>
            <w:proofErr w:type="spellStart"/>
            <w:r w:rsidR="0065168A">
              <w:rPr>
                <w:rFonts w:cs="Times New Roman"/>
              </w:rPr>
              <w:t>Sc</w:t>
            </w:r>
            <w:proofErr w:type="spellEnd"/>
            <w:r w:rsidR="0065168A">
              <w:rPr>
                <w:rFonts w:cs="Times New Roman"/>
              </w:rPr>
              <w:t xml:space="preserve">= </w:t>
            </w:r>
            <w:proofErr w:type="spellStart"/>
            <w:r w:rsidR="0065168A">
              <w:rPr>
                <w:rFonts w:cs="Times New Roman"/>
                <w:i/>
              </w:rPr>
              <w:t>Solidago</w:t>
            </w:r>
            <w:proofErr w:type="spellEnd"/>
            <w:r w:rsidR="0065168A">
              <w:rPr>
                <w:rFonts w:cs="Times New Roman"/>
                <w:i/>
              </w:rPr>
              <w:t xml:space="preserve"> </w:t>
            </w:r>
            <w:proofErr w:type="spellStart"/>
            <w:r w:rsidR="0065168A">
              <w:rPr>
                <w:rFonts w:cs="Times New Roman"/>
                <w:i/>
              </w:rPr>
              <w:t>canadensis</w:t>
            </w:r>
            <w:proofErr w:type="spellEnd"/>
            <w:r w:rsidR="0065168A">
              <w:rPr>
                <w:rFonts w:cs="Times New Roman"/>
              </w:rPr>
              <w:t xml:space="preserve">, Vs= </w:t>
            </w:r>
            <w:proofErr w:type="spellStart"/>
            <w:r w:rsidR="0065168A">
              <w:rPr>
                <w:rFonts w:cs="Times New Roman"/>
                <w:i/>
              </w:rPr>
              <w:t>Vicia</w:t>
            </w:r>
            <w:proofErr w:type="spellEnd"/>
            <w:r w:rsidR="0065168A">
              <w:rPr>
                <w:rFonts w:cs="Times New Roman"/>
                <w:i/>
              </w:rPr>
              <w:t xml:space="preserve"> sativa</w:t>
            </w:r>
          </w:p>
        </w:tc>
      </w:tr>
      <w:tr w:rsidR="00735DBA" w14:paraId="15D5A64F" w14:textId="77777777" w:rsidTr="00F845A0">
        <w:trPr>
          <w:jc w:val="center"/>
        </w:trPr>
        <w:tc>
          <w:tcPr>
            <w:tcW w:w="2122" w:type="dxa"/>
          </w:tcPr>
          <w:p w14:paraId="1B9C3878" w14:textId="744F895F" w:rsidR="000F6F94" w:rsidRDefault="000F6F94" w:rsidP="00F845A0">
            <w:pPr>
              <w:rPr>
                <w:rFonts w:cs="Times New Roman"/>
              </w:rPr>
            </w:pPr>
            <w:r>
              <w:rPr>
                <w:rFonts w:cs="Times New Roman"/>
              </w:rPr>
              <w:t>Height</w:t>
            </w:r>
          </w:p>
        </w:tc>
        <w:tc>
          <w:tcPr>
            <w:tcW w:w="1275" w:type="dxa"/>
          </w:tcPr>
          <w:p w14:paraId="532F0F16" w14:textId="77777777" w:rsidR="000F6F94" w:rsidRDefault="000F6F94" w:rsidP="00F845A0">
            <w:pPr>
              <w:jc w:val="center"/>
              <w:rPr>
                <w:rFonts w:cs="Times New Roman"/>
              </w:rPr>
            </w:pPr>
            <w:r>
              <w:rPr>
                <w:rFonts w:cs="Times New Roman"/>
              </w:rPr>
              <w:t>cm</w:t>
            </w:r>
          </w:p>
        </w:tc>
        <w:tc>
          <w:tcPr>
            <w:tcW w:w="5529" w:type="dxa"/>
          </w:tcPr>
          <w:p w14:paraId="4F62A15F" w14:textId="11D70D02" w:rsidR="000F6F94" w:rsidRDefault="0010277F" w:rsidP="007C57C9">
            <w:pPr>
              <w:rPr>
                <w:rFonts w:cs="Times New Roman"/>
              </w:rPr>
            </w:pPr>
            <w:r>
              <w:rPr>
                <w:rFonts w:cs="Times New Roman"/>
              </w:rPr>
              <w:t>Distance from the ground</w:t>
            </w:r>
            <w:r w:rsidR="00E07C73">
              <w:rPr>
                <w:rFonts w:cs="Times New Roman"/>
              </w:rPr>
              <w:t xml:space="preserve"> to terminal leaf</w:t>
            </w:r>
            <w:r w:rsidR="00234B18">
              <w:rPr>
                <w:rFonts w:cs="Times New Roman"/>
              </w:rPr>
              <w:t xml:space="preserve"> </w:t>
            </w:r>
          </w:p>
        </w:tc>
      </w:tr>
      <w:tr w:rsidR="00735DBA" w14:paraId="772FA987" w14:textId="77777777" w:rsidTr="00F845A0">
        <w:trPr>
          <w:jc w:val="center"/>
        </w:trPr>
        <w:tc>
          <w:tcPr>
            <w:tcW w:w="2122" w:type="dxa"/>
          </w:tcPr>
          <w:p w14:paraId="4059F4A6" w14:textId="77777777" w:rsidR="000F6F94" w:rsidRDefault="000F6F94" w:rsidP="00F845A0">
            <w:pPr>
              <w:rPr>
                <w:rFonts w:cs="Times New Roman"/>
              </w:rPr>
            </w:pPr>
            <w:r>
              <w:rPr>
                <w:rFonts w:cs="Times New Roman"/>
              </w:rPr>
              <w:t>SLA</w:t>
            </w:r>
          </w:p>
        </w:tc>
        <w:tc>
          <w:tcPr>
            <w:tcW w:w="1275" w:type="dxa"/>
          </w:tcPr>
          <w:p w14:paraId="560B56E0" w14:textId="77777777" w:rsidR="000F6F94" w:rsidRPr="000F6F94" w:rsidRDefault="000F6F94" w:rsidP="00F845A0">
            <w:pPr>
              <w:jc w:val="center"/>
              <w:rPr>
                <w:rFonts w:cs="Times New Roman"/>
              </w:rPr>
            </w:pPr>
            <w:r>
              <w:rPr>
                <w:rFonts w:cs="Times New Roman"/>
              </w:rPr>
              <w:t>mm</w:t>
            </w:r>
            <w:r>
              <w:rPr>
                <w:rFonts w:cs="Times New Roman"/>
                <w:vertAlign w:val="superscript"/>
              </w:rPr>
              <w:t>2</w:t>
            </w:r>
            <w:r>
              <w:rPr>
                <w:rFonts w:cs="Times New Roman"/>
              </w:rPr>
              <w:t>/mg</w:t>
            </w:r>
          </w:p>
        </w:tc>
        <w:tc>
          <w:tcPr>
            <w:tcW w:w="5529" w:type="dxa"/>
          </w:tcPr>
          <w:p w14:paraId="0C10AFA9" w14:textId="476D9CBE" w:rsidR="000F6F94" w:rsidRDefault="003607DC" w:rsidP="00234B18">
            <w:pPr>
              <w:rPr>
                <w:rFonts w:cs="Times New Roman"/>
              </w:rPr>
            </w:pPr>
            <w:r>
              <w:rPr>
                <w:rFonts w:cs="Times New Roman"/>
              </w:rPr>
              <w:t>Specific leaf area:</w:t>
            </w:r>
            <w:r w:rsidR="00E07C73">
              <w:rPr>
                <w:rFonts w:cs="Times New Roman"/>
              </w:rPr>
              <w:t xml:space="preserve"> leaf area </w:t>
            </w:r>
            <w:r w:rsidR="00234B18">
              <w:rPr>
                <w:rFonts w:cs="Times New Roman"/>
              </w:rPr>
              <w:t>(mm</w:t>
            </w:r>
            <w:r w:rsidR="00234B18">
              <w:rPr>
                <w:rFonts w:cs="Times New Roman"/>
                <w:vertAlign w:val="superscript"/>
              </w:rPr>
              <w:t>2</w:t>
            </w:r>
            <w:r w:rsidR="00234B18">
              <w:rPr>
                <w:rFonts w:cs="Times New Roman"/>
              </w:rPr>
              <w:t xml:space="preserve">) </w:t>
            </w:r>
            <w:r>
              <w:rPr>
                <w:rFonts w:cs="Times New Roman"/>
              </w:rPr>
              <w:t>divided by</w:t>
            </w:r>
            <w:r w:rsidR="00E07C73">
              <w:rPr>
                <w:rFonts w:cs="Times New Roman"/>
              </w:rPr>
              <w:t xml:space="preserve"> dry mass</w:t>
            </w:r>
            <w:r w:rsidR="00234B18">
              <w:rPr>
                <w:rFonts w:cs="Times New Roman"/>
              </w:rPr>
              <w:t xml:space="preserve"> (mg)</w:t>
            </w:r>
          </w:p>
        </w:tc>
      </w:tr>
      <w:tr w:rsidR="00735DBA" w14:paraId="0012C4A4" w14:textId="77777777" w:rsidTr="00F845A0">
        <w:trPr>
          <w:jc w:val="center"/>
        </w:trPr>
        <w:tc>
          <w:tcPr>
            <w:tcW w:w="2122" w:type="dxa"/>
          </w:tcPr>
          <w:p w14:paraId="7A8796A7" w14:textId="77777777" w:rsidR="000F6F94" w:rsidRDefault="000F6F94" w:rsidP="00F845A0">
            <w:pPr>
              <w:rPr>
                <w:rFonts w:cs="Times New Roman"/>
              </w:rPr>
            </w:pPr>
            <w:r>
              <w:rPr>
                <w:rFonts w:cs="Times New Roman"/>
              </w:rPr>
              <w:t>LDMC</w:t>
            </w:r>
          </w:p>
        </w:tc>
        <w:tc>
          <w:tcPr>
            <w:tcW w:w="1275" w:type="dxa"/>
          </w:tcPr>
          <w:p w14:paraId="3EAB7330" w14:textId="77777777" w:rsidR="000F6F94" w:rsidRDefault="000F6F94" w:rsidP="00F845A0">
            <w:pPr>
              <w:jc w:val="center"/>
              <w:rPr>
                <w:rFonts w:cs="Times New Roman"/>
              </w:rPr>
            </w:pPr>
            <w:r>
              <w:rPr>
                <w:rFonts w:cs="Times New Roman"/>
              </w:rPr>
              <w:t>mg/g</w:t>
            </w:r>
          </w:p>
        </w:tc>
        <w:tc>
          <w:tcPr>
            <w:tcW w:w="5529" w:type="dxa"/>
          </w:tcPr>
          <w:p w14:paraId="526ECF47" w14:textId="36488CF6" w:rsidR="000F6F94" w:rsidRDefault="00E07C73" w:rsidP="007C57C9">
            <w:pPr>
              <w:rPr>
                <w:rFonts w:cs="Times New Roman"/>
              </w:rPr>
            </w:pPr>
            <w:r>
              <w:rPr>
                <w:rFonts w:cs="Times New Roman"/>
              </w:rPr>
              <w:t xml:space="preserve">Leaf </w:t>
            </w:r>
            <w:r w:rsidR="003607DC">
              <w:rPr>
                <w:rFonts w:cs="Times New Roman"/>
              </w:rPr>
              <w:t xml:space="preserve">dry matter content: </w:t>
            </w:r>
            <w:r>
              <w:rPr>
                <w:rFonts w:cs="Times New Roman"/>
              </w:rPr>
              <w:t xml:space="preserve">leaf dry mass </w:t>
            </w:r>
            <w:r w:rsidR="00234B18">
              <w:rPr>
                <w:rFonts w:cs="Times New Roman"/>
              </w:rPr>
              <w:t xml:space="preserve">(mg) </w:t>
            </w:r>
            <w:r w:rsidR="003607DC">
              <w:rPr>
                <w:rFonts w:cs="Times New Roman"/>
              </w:rPr>
              <w:t>divided by</w:t>
            </w:r>
            <w:r>
              <w:rPr>
                <w:rFonts w:cs="Times New Roman"/>
              </w:rPr>
              <w:t xml:space="preserve"> fresh mass</w:t>
            </w:r>
            <w:r w:rsidR="00234B18">
              <w:rPr>
                <w:rFonts w:cs="Times New Roman"/>
              </w:rPr>
              <w:t xml:space="preserve"> (g)</w:t>
            </w:r>
          </w:p>
        </w:tc>
      </w:tr>
      <w:tr w:rsidR="00735DBA" w14:paraId="35B938AF" w14:textId="77777777" w:rsidTr="00F845A0">
        <w:trPr>
          <w:trHeight w:val="1205"/>
          <w:jc w:val="center"/>
        </w:trPr>
        <w:tc>
          <w:tcPr>
            <w:tcW w:w="2122" w:type="dxa"/>
          </w:tcPr>
          <w:p w14:paraId="6B0E85FE" w14:textId="77777777" w:rsidR="000F6F94" w:rsidRDefault="000F6F94" w:rsidP="00F845A0">
            <w:pPr>
              <w:rPr>
                <w:rFonts w:cs="Times New Roman"/>
              </w:rPr>
            </w:pPr>
            <w:r>
              <w:rPr>
                <w:rFonts w:cs="Times New Roman"/>
              </w:rPr>
              <w:t>SSD</w:t>
            </w:r>
          </w:p>
        </w:tc>
        <w:tc>
          <w:tcPr>
            <w:tcW w:w="1275" w:type="dxa"/>
          </w:tcPr>
          <w:p w14:paraId="273746E1" w14:textId="77777777" w:rsidR="000F6F94" w:rsidRPr="000F6F94" w:rsidRDefault="000F6F94" w:rsidP="00F845A0">
            <w:pPr>
              <w:jc w:val="center"/>
              <w:rPr>
                <w:rFonts w:cs="Times New Roman"/>
                <w:vertAlign w:val="superscript"/>
              </w:rPr>
            </w:pPr>
            <w:r>
              <w:rPr>
                <w:rFonts w:cs="Times New Roman"/>
              </w:rPr>
              <w:t>mg/mm</w:t>
            </w:r>
            <w:r>
              <w:rPr>
                <w:rFonts w:cs="Times New Roman"/>
                <w:vertAlign w:val="superscript"/>
              </w:rPr>
              <w:t>3</w:t>
            </w:r>
          </w:p>
        </w:tc>
        <w:tc>
          <w:tcPr>
            <w:tcW w:w="5529" w:type="dxa"/>
          </w:tcPr>
          <w:p w14:paraId="0EA6F2B1" w14:textId="46AE2CF2" w:rsidR="000F6F94" w:rsidRPr="00234B18" w:rsidRDefault="00234B18" w:rsidP="007C57C9">
            <w:pPr>
              <w:rPr>
                <w:rFonts w:cs="Times New Roman"/>
              </w:rPr>
            </w:pPr>
            <w:r>
              <w:rPr>
                <w:rFonts w:cs="Times New Roman"/>
              </w:rPr>
              <w:t xml:space="preserve">Stem specific density: </w:t>
            </w:r>
            <w:r w:rsidR="003607DC">
              <w:rPr>
                <w:rFonts w:cs="Times New Roman"/>
              </w:rPr>
              <w:t>the</w:t>
            </w:r>
            <w:r>
              <w:rPr>
                <w:rFonts w:cs="Times New Roman"/>
              </w:rPr>
              <w:t xml:space="preserve"> dry mass (mg) of a </w:t>
            </w:r>
            <w:r w:rsidR="003607DC">
              <w:rPr>
                <w:rFonts w:cs="Times New Roman"/>
              </w:rPr>
              <w:t xml:space="preserve">10 cm </w:t>
            </w:r>
            <w:r>
              <w:rPr>
                <w:rFonts w:cs="Times New Roman"/>
              </w:rPr>
              <w:t>segment of stem divided by the fresh volume of the segment (mm</w:t>
            </w:r>
            <w:r>
              <w:rPr>
                <w:rFonts w:cs="Times New Roman"/>
                <w:vertAlign w:val="superscript"/>
              </w:rPr>
              <w:t>3</w:t>
            </w:r>
            <w:r>
              <w:rPr>
                <w:rFonts w:cs="Times New Roman"/>
              </w:rPr>
              <w:t>)</w:t>
            </w:r>
          </w:p>
        </w:tc>
      </w:tr>
      <w:tr w:rsidR="00735DBA" w14:paraId="378A4D30" w14:textId="77777777" w:rsidTr="00F845A0">
        <w:trPr>
          <w:jc w:val="center"/>
        </w:trPr>
        <w:tc>
          <w:tcPr>
            <w:tcW w:w="2122" w:type="dxa"/>
          </w:tcPr>
          <w:p w14:paraId="1DC056E3" w14:textId="77777777" w:rsidR="000F6F94" w:rsidRDefault="000F6F94" w:rsidP="00F845A0">
            <w:pPr>
              <w:rPr>
                <w:rFonts w:cs="Times New Roman"/>
              </w:rPr>
            </w:pPr>
            <w:r>
              <w:rPr>
                <w:rFonts w:cs="Times New Roman"/>
              </w:rPr>
              <w:t>Biomass</w:t>
            </w:r>
          </w:p>
        </w:tc>
        <w:tc>
          <w:tcPr>
            <w:tcW w:w="1275" w:type="dxa"/>
          </w:tcPr>
          <w:p w14:paraId="76D1F69D" w14:textId="77777777" w:rsidR="000F6F94" w:rsidRDefault="0078659D" w:rsidP="00F845A0">
            <w:pPr>
              <w:jc w:val="center"/>
              <w:rPr>
                <w:rFonts w:cs="Times New Roman"/>
              </w:rPr>
            </w:pPr>
            <w:r>
              <w:rPr>
                <w:rFonts w:cs="Times New Roman"/>
              </w:rPr>
              <w:t>g</w:t>
            </w:r>
          </w:p>
        </w:tc>
        <w:tc>
          <w:tcPr>
            <w:tcW w:w="5529" w:type="dxa"/>
          </w:tcPr>
          <w:p w14:paraId="6FEECF0E" w14:textId="3B5641E4" w:rsidR="000F6F94" w:rsidRDefault="00234B18" w:rsidP="007C57C9">
            <w:pPr>
              <w:rPr>
                <w:rFonts w:cs="Times New Roman"/>
              </w:rPr>
            </w:pPr>
            <w:r>
              <w:rPr>
                <w:rFonts w:cs="Times New Roman"/>
              </w:rPr>
              <w:t>Dry mass of aboveground plant tissue.</w:t>
            </w:r>
          </w:p>
        </w:tc>
      </w:tr>
    </w:tbl>
    <w:p w14:paraId="6652B55E" w14:textId="77777777" w:rsidR="00744454" w:rsidRPr="00107FD6" w:rsidRDefault="00744454" w:rsidP="007C57C9">
      <w:pPr>
        <w:rPr>
          <w:rFonts w:cs="Times New Roman"/>
        </w:rPr>
      </w:pPr>
    </w:p>
    <w:p w14:paraId="5FDB7889" w14:textId="77777777" w:rsidR="003340B0" w:rsidRDefault="003340B0" w:rsidP="007C57C9">
      <w:pPr>
        <w:rPr>
          <w:b/>
          <w:lang w:val="en-CA"/>
        </w:rPr>
      </w:pPr>
    </w:p>
    <w:p w14:paraId="01AC066D" w14:textId="77777777" w:rsidR="003340B0" w:rsidRDefault="003340B0" w:rsidP="007C57C9">
      <w:pPr>
        <w:rPr>
          <w:b/>
          <w:lang w:val="en-CA"/>
        </w:rPr>
      </w:pPr>
    </w:p>
    <w:p w14:paraId="3F7F313B" w14:textId="77777777" w:rsidR="003340B0" w:rsidRDefault="003340B0" w:rsidP="007C57C9">
      <w:pPr>
        <w:rPr>
          <w:b/>
          <w:lang w:val="en-CA"/>
        </w:rPr>
      </w:pPr>
    </w:p>
    <w:p w14:paraId="0E04C5BF" w14:textId="56455A76" w:rsidR="00F30748" w:rsidRDefault="009F4196" w:rsidP="007C57C9">
      <w:pPr>
        <w:rPr>
          <w:b/>
          <w:lang w:val="en-CA"/>
        </w:rPr>
      </w:pPr>
      <w:r>
        <w:rPr>
          <w:b/>
          <w:lang w:val="en-CA"/>
        </w:rPr>
        <w:t>File 2</w:t>
      </w:r>
    </w:p>
    <w:p w14:paraId="51BCE260" w14:textId="709B5D91" w:rsidR="009F4196" w:rsidRDefault="009705AF" w:rsidP="007C57C9">
      <w:pPr>
        <w:rPr>
          <w:lang w:val="en-CA"/>
        </w:rPr>
      </w:pPr>
      <w:r>
        <w:rPr>
          <w:lang w:val="en-CA"/>
        </w:rPr>
        <w:t>16_01_2017</w:t>
      </w:r>
      <w:r w:rsidR="008C5CC7">
        <w:rPr>
          <w:lang w:val="en-CA"/>
        </w:rPr>
        <w:t>_relative_abundance_of_established_</w:t>
      </w:r>
      <w:r>
        <w:rPr>
          <w:lang w:val="en-CA"/>
        </w:rPr>
        <w:t>c</w:t>
      </w:r>
      <w:r w:rsidR="00A002EB">
        <w:rPr>
          <w:lang w:val="en-CA"/>
        </w:rPr>
        <w:t>ommunity</w:t>
      </w:r>
      <w:r w:rsidR="009F4196">
        <w:rPr>
          <w:lang w:val="en-CA"/>
        </w:rPr>
        <w:t>.csv</w:t>
      </w:r>
    </w:p>
    <w:p w14:paraId="6C1F1F6D" w14:textId="77777777" w:rsidR="00A002EB" w:rsidRDefault="00A002EB" w:rsidP="007C57C9">
      <w:pPr>
        <w:rPr>
          <w:lang w:val="en-CA"/>
        </w:rPr>
      </w:pPr>
      <w:bookmarkStart w:id="0" w:name="_GoBack"/>
      <w:bookmarkEnd w:id="0"/>
    </w:p>
    <w:p w14:paraId="01059462" w14:textId="0351BC06" w:rsidR="00A002EB" w:rsidRDefault="00A002EB" w:rsidP="007C57C9">
      <w:pPr>
        <w:rPr>
          <w:lang w:val="en-CA"/>
        </w:rPr>
      </w:pPr>
      <w:r>
        <w:rPr>
          <w:lang w:val="en-CA"/>
        </w:rPr>
        <w:t>Relative abundance of species within the control, resident community</w:t>
      </w:r>
      <w:r w:rsidR="004C4DA9">
        <w:rPr>
          <w:lang w:val="en-CA"/>
        </w:rPr>
        <w:t xml:space="preserve"> plot</w:t>
      </w:r>
      <w:r>
        <w:rPr>
          <w:lang w:val="en-CA"/>
        </w:rPr>
        <w:t xml:space="preserve">. </w:t>
      </w:r>
      <w:r w:rsidR="00F845A0">
        <w:rPr>
          <w:lang w:val="en-CA"/>
        </w:rPr>
        <w:t>Values were used to weight the per-individual biomass in our calculation</w:t>
      </w:r>
      <w:r w:rsidR="00700FF6">
        <w:rPr>
          <w:lang w:val="en-CA"/>
        </w:rPr>
        <w:t>s</w:t>
      </w:r>
      <w:r w:rsidR="00F845A0">
        <w:rPr>
          <w:lang w:val="en-CA"/>
        </w:rPr>
        <w:t xml:space="preserve"> of community weighted means.</w:t>
      </w:r>
      <w:r w:rsidR="000107EF">
        <w:rPr>
          <w:lang w:val="en-CA"/>
        </w:rPr>
        <w:t xml:space="preserve"> </w:t>
      </w:r>
    </w:p>
    <w:p w14:paraId="3DAC35B0" w14:textId="77777777" w:rsidR="009F4196" w:rsidRDefault="009F4196" w:rsidP="007C57C9">
      <w:pPr>
        <w:rPr>
          <w:lang w:val="en-CA"/>
        </w:rPr>
      </w:pPr>
    </w:p>
    <w:tbl>
      <w:tblPr>
        <w:tblStyle w:val="TableGrid"/>
        <w:tblW w:w="0" w:type="auto"/>
        <w:jc w:val="center"/>
        <w:tblLook w:val="04A0" w:firstRow="1" w:lastRow="0" w:firstColumn="1" w:lastColumn="0" w:noHBand="0" w:noVBand="1"/>
      </w:tblPr>
      <w:tblGrid>
        <w:gridCol w:w="1467"/>
        <w:gridCol w:w="4912"/>
      </w:tblGrid>
      <w:tr w:rsidR="004C4DA9" w14:paraId="4E04F780" w14:textId="77777777" w:rsidTr="004C4DA9">
        <w:trPr>
          <w:jc w:val="center"/>
        </w:trPr>
        <w:tc>
          <w:tcPr>
            <w:tcW w:w="1467" w:type="dxa"/>
          </w:tcPr>
          <w:p w14:paraId="7F35D8E6" w14:textId="70C6C170" w:rsidR="00F845A0" w:rsidRDefault="00F845A0" w:rsidP="007C57C9">
            <w:pPr>
              <w:rPr>
                <w:lang w:val="en-CA"/>
              </w:rPr>
            </w:pPr>
            <w:r>
              <w:rPr>
                <w:lang w:val="en-CA"/>
              </w:rPr>
              <w:t>Column header</w:t>
            </w:r>
          </w:p>
        </w:tc>
        <w:tc>
          <w:tcPr>
            <w:tcW w:w="4912" w:type="dxa"/>
          </w:tcPr>
          <w:p w14:paraId="4FCEDD19" w14:textId="13F7C6A6" w:rsidR="00F845A0" w:rsidRDefault="00F845A0" w:rsidP="007C57C9">
            <w:pPr>
              <w:rPr>
                <w:lang w:val="en-CA"/>
              </w:rPr>
            </w:pPr>
            <w:r>
              <w:rPr>
                <w:lang w:val="en-CA"/>
              </w:rPr>
              <w:t>Description</w:t>
            </w:r>
          </w:p>
        </w:tc>
      </w:tr>
      <w:tr w:rsidR="004C4DA9" w14:paraId="28243F9C" w14:textId="77777777" w:rsidTr="004C4DA9">
        <w:trPr>
          <w:jc w:val="center"/>
        </w:trPr>
        <w:tc>
          <w:tcPr>
            <w:tcW w:w="1467" w:type="dxa"/>
          </w:tcPr>
          <w:p w14:paraId="2F97C729" w14:textId="238C8395" w:rsidR="00F845A0" w:rsidRDefault="00F845A0" w:rsidP="007C57C9">
            <w:pPr>
              <w:rPr>
                <w:lang w:val="en-CA"/>
              </w:rPr>
            </w:pPr>
            <w:r>
              <w:rPr>
                <w:lang w:val="en-CA"/>
              </w:rPr>
              <w:t>Block</w:t>
            </w:r>
          </w:p>
        </w:tc>
        <w:tc>
          <w:tcPr>
            <w:tcW w:w="4912" w:type="dxa"/>
          </w:tcPr>
          <w:p w14:paraId="6CC04BAE" w14:textId="720A8041" w:rsidR="00F845A0" w:rsidRDefault="00C04BF9" w:rsidP="00C04BF9">
            <w:pPr>
              <w:rPr>
                <w:lang w:val="en-CA"/>
              </w:rPr>
            </w:pPr>
            <w:r>
              <w:rPr>
                <w:lang w:val="en-CA"/>
              </w:rPr>
              <w:t>Unique number for each block</w:t>
            </w:r>
          </w:p>
        </w:tc>
      </w:tr>
      <w:tr w:rsidR="004C4DA9" w14:paraId="28D104C7" w14:textId="77777777" w:rsidTr="004C4DA9">
        <w:trPr>
          <w:jc w:val="center"/>
        </w:trPr>
        <w:tc>
          <w:tcPr>
            <w:tcW w:w="1467" w:type="dxa"/>
          </w:tcPr>
          <w:p w14:paraId="11A8FEA5" w14:textId="17E725EB" w:rsidR="00F845A0" w:rsidRDefault="00C04BF9" w:rsidP="007C57C9">
            <w:pPr>
              <w:rPr>
                <w:lang w:val="en-CA"/>
              </w:rPr>
            </w:pPr>
            <w:r>
              <w:rPr>
                <w:lang w:val="en-CA"/>
              </w:rPr>
              <w:t>As</w:t>
            </w:r>
          </w:p>
        </w:tc>
        <w:tc>
          <w:tcPr>
            <w:tcW w:w="4912" w:type="dxa"/>
          </w:tcPr>
          <w:p w14:paraId="1B3DB18C" w14:textId="65D279F1" w:rsidR="00F845A0" w:rsidRPr="004D5D54" w:rsidRDefault="004C4DA9" w:rsidP="00700FF6">
            <w:pPr>
              <w:rPr>
                <w:lang w:val="en-CA"/>
              </w:rPr>
            </w:pPr>
            <w:r>
              <w:rPr>
                <w:rFonts w:cs="Times New Roman"/>
              </w:rPr>
              <w:t xml:space="preserve">Relative abundance of </w:t>
            </w:r>
            <w:proofErr w:type="spellStart"/>
            <w:r w:rsidR="00C04BF9">
              <w:rPr>
                <w:rFonts w:cs="Times New Roman"/>
                <w:i/>
              </w:rPr>
              <w:t>Ascelpias</w:t>
            </w:r>
            <w:proofErr w:type="spellEnd"/>
            <w:r w:rsidR="00C04BF9">
              <w:rPr>
                <w:rFonts w:cs="Times New Roman"/>
                <w:i/>
              </w:rPr>
              <w:t xml:space="preserve"> </w:t>
            </w:r>
            <w:proofErr w:type="spellStart"/>
            <w:r w:rsidR="00C04BF9">
              <w:rPr>
                <w:rFonts w:cs="Times New Roman"/>
                <w:i/>
              </w:rPr>
              <w:t>syriaca</w:t>
            </w:r>
            <w:proofErr w:type="spellEnd"/>
            <w:r w:rsidR="004D5D54">
              <w:rPr>
                <w:rFonts w:cs="Times New Roman"/>
                <w:i/>
              </w:rPr>
              <w:t xml:space="preserve"> </w:t>
            </w:r>
            <w:r w:rsidR="004D5D54">
              <w:rPr>
                <w:rFonts w:cs="Times New Roman"/>
              </w:rPr>
              <w:t xml:space="preserve">within </w:t>
            </w:r>
            <w:r w:rsidR="00700FF6">
              <w:rPr>
                <w:rFonts w:cs="Times New Roman"/>
              </w:rPr>
              <w:t>our</w:t>
            </w:r>
            <w:r w:rsidR="004D5D54">
              <w:rPr>
                <w:rFonts w:cs="Times New Roman"/>
              </w:rPr>
              <w:t xml:space="preserve"> 1 m</w:t>
            </w:r>
            <w:r w:rsidR="004D5D54">
              <w:rPr>
                <w:rFonts w:cs="Times New Roman"/>
                <w:vertAlign w:val="superscript"/>
              </w:rPr>
              <w:t xml:space="preserve">2 </w:t>
            </w:r>
            <w:r w:rsidR="00700FF6">
              <w:rPr>
                <w:rFonts w:cs="Times New Roman"/>
                <w:vertAlign w:val="superscript"/>
              </w:rPr>
              <w:t xml:space="preserve"> </w:t>
            </w:r>
            <w:r w:rsidR="00700FF6">
              <w:rPr>
                <w:rFonts w:cs="Times New Roman"/>
              </w:rPr>
              <w:t xml:space="preserve">control </w:t>
            </w:r>
            <w:r w:rsidR="004D5D54">
              <w:rPr>
                <w:rFonts w:cs="Times New Roman"/>
              </w:rPr>
              <w:t>plot</w:t>
            </w:r>
            <w:r w:rsidR="00700FF6">
              <w:rPr>
                <w:rFonts w:cs="Times New Roman"/>
              </w:rPr>
              <w:t>s</w:t>
            </w:r>
          </w:p>
        </w:tc>
      </w:tr>
      <w:tr w:rsidR="004C4DA9" w14:paraId="360ECDE7" w14:textId="77777777" w:rsidTr="004C4DA9">
        <w:trPr>
          <w:jc w:val="center"/>
        </w:trPr>
        <w:tc>
          <w:tcPr>
            <w:tcW w:w="1467" w:type="dxa"/>
          </w:tcPr>
          <w:p w14:paraId="75B1139E" w14:textId="19A655DB" w:rsidR="00F845A0" w:rsidRDefault="00C04BF9" w:rsidP="007C57C9">
            <w:pPr>
              <w:rPr>
                <w:lang w:val="en-CA"/>
              </w:rPr>
            </w:pPr>
            <w:r>
              <w:rPr>
                <w:lang w:val="en-CA"/>
              </w:rPr>
              <w:t>Bi</w:t>
            </w:r>
          </w:p>
        </w:tc>
        <w:tc>
          <w:tcPr>
            <w:tcW w:w="4912" w:type="dxa"/>
          </w:tcPr>
          <w:p w14:paraId="254A7F9F" w14:textId="0FB6C762" w:rsidR="00F845A0" w:rsidRDefault="004C4DA9" w:rsidP="007C57C9">
            <w:pPr>
              <w:rPr>
                <w:lang w:val="en-CA"/>
              </w:rPr>
            </w:pPr>
            <w:r>
              <w:rPr>
                <w:rFonts w:cs="Times New Roman"/>
              </w:rPr>
              <w:t xml:space="preserve">Relative abundance of </w:t>
            </w:r>
            <w:proofErr w:type="spellStart"/>
            <w:r w:rsidR="00C04BF9">
              <w:rPr>
                <w:rFonts w:cs="Times New Roman"/>
                <w:i/>
              </w:rPr>
              <w:t>Bromus</w:t>
            </w:r>
            <w:proofErr w:type="spellEnd"/>
            <w:r w:rsidR="00C04BF9">
              <w:rPr>
                <w:rFonts w:cs="Times New Roman"/>
                <w:i/>
              </w:rPr>
              <w:t xml:space="preserve"> </w:t>
            </w:r>
            <w:proofErr w:type="spellStart"/>
            <w:r w:rsidR="00C04BF9">
              <w:rPr>
                <w:rFonts w:cs="Times New Roman"/>
                <w:i/>
              </w:rPr>
              <w:t>inermis</w:t>
            </w:r>
            <w:proofErr w:type="spellEnd"/>
            <w:r w:rsidR="00A7069E">
              <w:rPr>
                <w:rFonts w:cs="Times New Roman"/>
                <w:i/>
              </w:rPr>
              <w:t xml:space="preserve"> </w:t>
            </w:r>
            <w:r w:rsidR="00700FF6">
              <w:rPr>
                <w:rFonts w:cs="Times New Roman"/>
              </w:rPr>
              <w:t>within our 1 m</w:t>
            </w:r>
            <w:r w:rsidR="00700FF6">
              <w:rPr>
                <w:rFonts w:cs="Times New Roman"/>
                <w:vertAlign w:val="superscript"/>
              </w:rPr>
              <w:t xml:space="preserve">2  </w:t>
            </w:r>
            <w:r w:rsidR="00700FF6">
              <w:rPr>
                <w:rFonts w:cs="Times New Roman"/>
              </w:rPr>
              <w:t>control plots</w:t>
            </w:r>
          </w:p>
        </w:tc>
      </w:tr>
      <w:tr w:rsidR="004C4DA9" w14:paraId="27A25763" w14:textId="77777777" w:rsidTr="004C4DA9">
        <w:trPr>
          <w:jc w:val="center"/>
        </w:trPr>
        <w:tc>
          <w:tcPr>
            <w:tcW w:w="1467" w:type="dxa"/>
          </w:tcPr>
          <w:p w14:paraId="70FDFA45" w14:textId="1D386FDA" w:rsidR="00F845A0" w:rsidRDefault="00C04BF9" w:rsidP="007C57C9">
            <w:pPr>
              <w:rPr>
                <w:lang w:val="en-CA"/>
              </w:rPr>
            </w:pPr>
            <w:proofErr w:type="spellStart"/>
            <w:r>
              <w:rPr>
                <w:lang w:val="en-CA"/>
              </w:rPr>
              <w:t>Em</w:t>
            </w:r>
            <w:proofErr w:type="spellEnd"/>
          </w:p>
        </w:tc>
        <w:tc>
          <w:tcPr>
            <w:tcW w:w="4912" w:type="dxa"/>
          </w:tcPr>
          <w:p w14:paraId="5A7723B9" w14:textId="447B4E70" w:rsidR="00F845A0" w:rsidRDefault="004C4DA9" w:rsidP="007C57C9">
            <w:pPr>
              <w:rPr>
                <w:lang w:val="en-CA"/>
              </w:rPr>
            </w:pPr>
            <w:r>
              <w:rPr>
                <w:rFonts w:cs="Times New Roman"/>
              </w:rPr>
              <w:t xml:space="preserve">Relative abundance of </w:t>
            </w:r>
            <w:r w:rsidR="00C04BF9">
              <w:rPr>
                <w:rFonts w:cs="Times New Roman"/>
                <w:i/>
              </w:rPr>
              <w:t xml:space="preserve">Eupatorium </w:t>
            </w:r>
            <w:proofErr w:type="spellStart"/>
            <w:r w:rsidR="00C04BF9">
              <w:rPr>
                <w:rFonts w:cs="Times New Roman"/>
                <w:i/>
              </w:rPr>
              <w:t>maculatum</w:t>
            </w:r>
            <w:proofErr w:type="spellEnd"/>
            <w:r w:rsidR="00A7069E">
              <w:rPr>
                <w:rFonts w:cs="Times New Roman"/>
              </w:rPr>
              <w:t xml:space="preserve"> </w:t>
            </w:r>
            <w:r w:rsidR="00700FF6">
              <w:rPr>
                <w:rFonts w:cs="Times New Roman"/>
              </w:rPr>
              <w:t>within our 1 m</w:t>
            </w:r>
            <w:r w:rsidR="00700FF6">
              <w:rPr>
                <w:rFonts w:cs="Times New Roman"/>
                <w:vertAlign w:val="superscript"/>
              </w:rPr>
              <w:t xml:space="preserve">2  </w:t>
            </w:r>
            <w:r w:rsidR="00700FF6">
              <w:rPr>
                <w:rFonts w:cs="Times New Roman"/>
              </w:rPr>
              <w:t>control plots</w:t>
            </w:r>
          </w:p>
        </w:tc>
      </w:tr>
      <w:tr w:rsidR="004C4DA9" w14:paraId="4925D1ED" w14:textId="77777777" w:rsidTr="004C4DA9">
        <w:trPr>
          <w:jc w:val="center"/>
        </w:trPr>
        <w:tc>
          <w:tcPr>
            <w:tcW w:w="1467" w:type="dxa"/>
          </w:tcPr>
          <w:p w14:paraId="19FF2904" w14:textId="1927C801" w:rsidR="00F845A0" w:rsidRDefault="00C04BF9" w:rsidP="007C57C9">
            <w:pPr>
              <w:rPr>
                <w:lang w:val="en-CA"/>
              </w:rPr>
            </w:pPr>
            <w:r>
              <w:rPr>
                <w:lang w:val="en-CA"/>
              </w:rPr>
              <w:t>Cc</w:t>
            </w:r>
          </w:p>
        </w:tc>
        <w:tc>
          <w:tcPr>
            <w:tcW w:w="4912" w:type="dxa"/>
          </w:tcPr>
          <w:p w14:paraId="6CD52CD5" w14:textId="5B99163B" w:rsidR="00F845A0" w:rsidRDefault="004C4DA9" w:rsidP="007C57C9">
            <w:pPr>
              <w:rPr>
                <w:lang w:val="en-CA"/>
              </w:rPr>
            </w:pPr>
            <w:r>
              <w:rPr>
                <w:rFonts w:cs="Times New Roman"/>
              </w:rPr>
              <w:t xml:space="preserve">Relative abundance of </w:t>
            </w:r>
            <w:proofErr w:type="spellStart"/>
            <w:r w:rsidR="00C04BF9">
              <w:rPr>
                <w:rFonts w:cs="Times New Roman"/>
                <w:i/>
              </w:rPr>
              <w:t>Conyza</w:t>
            </w:r>
            <w:proofErr w:type="spellEnd"/>
            <w:r w:rsidR="00C04BF9">
              <w:rPr>
                <w:rFonts w:cs="Times New Roman"/>
                <w:i/>
              </w:rPr>
              <w:t xml:space="preserve"> </w:t>
            </w:r>
            <w:proofErr w:type="spellStart"/>
            <w:r w:rsidR="00C04BF9">
              <w:rPr>
                <w:rFonts w:cs="Times New Roman"/>
                <w:i/>
              </w:rPr>
              <w:t>canadensis</w:t>
            </w:r>
            <w:proofErr w:type="spellEnd"/>
            <w:r w:rsidR="00A7069E">
              <w:rPr>
                <w:rFonts w:cs="Times New Roman"/>
              </w:rPr>
              <w:t xml:space="preserve"> </w:t>
            </w:r>
            <w:r w:rsidR="00700FF6">
              <w:rPr>
                <w:rFonts w:cs="Times New Roman"/>
              </w:rPr>
              <w:t>within our 1 m</w:t>
            </w:r>
            <w:r w:rsidR="00700FF6">
              <w:rPr>
                <w:rFonts w:cs="Times New Roman"/>
                <w:vertAlign w:val="superscript"/>
              </w:rPr>
              <w:t xml:space="preserve">2  </w:t>
            </w:r>
            <w:r w:rsidR="00700FF6">
              <w:rPr>
                <w:rFonts w:cs="Times New Roman"/>
              </w:rPr>
              <w:t>control plots</w:t>
            </w:r>
          </w:p>
        </w:tc>
      </w:tr>
      <w:tr w:rsidR="004C4DA9" w14:paraId="600C72B1" w14:textId="77777777" w:rsidTr="004C4DA9">
        <w:trPr>
          <w:jc w:val="center"/>
        </w:trPr>
        <w:tc>
          <w:tcPr>
            <w:tcW w:w="1467" w:type="dxa"/>
          </w:tcPr>
          <w:p w14:paraId="4AF35653" w14:textId="26307E9E" w:rsidR="00F845A0" w:rsidRDefault="00C04BF9" w:rsidP="007C57C9">
            <w:pPr>
              <w:rPr>
                <w:lang w:val="en-CA"/>
              </w:rPr>
            </w:pPr>
            <w:proofErr w:type="spellStart"/>
            <w:r>
              <w:rPr>
                <w:lang w:val="en-CA"/>
              </w:rPr>
              <w:t>Hc</w:t>
            </w:r>
            <w:proofErr w:type="spellEnd"/>
          </w:p>
        </w:tc>
        <w:tc>
          <w:tcPr>
            <w:tcW w:w="4912" w:type="dxa"/>
          </w:tcPr>
          <w:p w14:paraId="74439733" w14:textId="046FA4F3" w:rsidR="00F845A0" w:rsidRDefault="004C4DA9" w:rsidP="007C57C9">
            <w:pPr>
              <w:rPr>
                <w:lang w:val="en-CA"/>
              </w:rPr>
            </w:pPr>
            <w:r>
              <w:rPr>
                <w:rFonts w:cs="Times New Roman"/>
              </w:rPr>
              <w:t xml:space="preserve">Relative abundance of </w:t>
            </w:r>
            <w:proofErr w:type="spellStart"/>
            <w:r w:rsidR="00C04BF9">
              <w:rPr>
                <w:rFonts w:cs="Times New Roman"/>
                <w:i/>
              </w:rPr>
              <w:t>Hieracium</w:t>
            </w:r>
            <w:proofErr w:type="spellEnd"/>
            <w:r w:rsidR="00C04BF9">
              <w:rPr>
                <w:rFonts w:cs="Times New Roman"/>
                <w:i/>
              </w:rPr>
              <w:t xml:space="preserve"> </w:t>
            </w:r>
            <w:proofErr w:type="spellStart"/>
            <w:r w:rsidR="00C04BF9">
              <w:rPr>
                <w:rFonts w:cs="Times New Roman"/>
                <w:i/>
              </w:rPr>
              <w:t>caespitosum</w:t>
            </w:r>
            <w:proofErr w:type="spellEnd"/>
            <w:r w:rsidR="00A7069E">
              <w:rPr>
                <w:rFonts w:cs="Times New Roman"/>
              </w:rPr>
              <w:t xml:space="preserve"> </w:t>
            </w:r>
            <w:r w:rsidR="00700FF6">
              <w:rPr>
                <w:rFonts w:cs="Times New Roman"/>
              </w:rPr>
              <w:t>within our 1 m</w:t>
            </w:r>
            <w:r w:rsidR="00700FF6">
              <w:rPr>
                <w:rFonts w:cs="Times New Roman"/>
                <w:vertAlign w:val="superscript"/>
              </w:rPr>
              <w:t xml:space="preserve">2  </w:t>
            </w:r>
            <w:r w:rsidR="00700FF6">
              <w:rPr>
                <w:rFonts w:cs="Times New Roman"/>
              </w:rPr>
              <w:t>control plots</w:t>
            </w:r>
          </w:p>
        </w:tc>
      </w:tr>
      <w:tr w:rsidR="004C4DA9" w14:paraId="35BEB8DD" w14:textId="77777777" w:rsidTr="004C4DA9">
        <w:trPr>
          <w:jc w:val="center"/>
        </w:trPr>
        <w:tc>
          <w:tcPr>
            <w:tcW w:w="1467" w:type="dxa"/>
          </w:tcPr>
          <w:p w14:paraId="5898D12F" w14:textId="2D764C57" w:rsidR="00F845A0" w:rsidRDefault="00C04BF9" w:rsidP="007C57C9">
            <w:pPr>
              <w:rPr>
                <w:lang w:val="en-CA"/>
              </w:rPr>
            </w:pPr>
            <w:r>
              <w:rPr>
                <w:lang w:val="en-CA"/>
              </w:rPr>
              <w:t>Rh</w:t>
            </w:r>
          </w:p>
        </w:tc>
        <w:tc>
          <w:tcPr>
            <w:tcW w:w="4912" w:type="dxa"/>
          </w:tcPr>
          <w:p w14:paraId="799DCC97" w14:textId="0C107383" w:rsidR="00F845A0" w:rsidRDefault="004C4DA9" w:rsidP="007C57C9">
            <w:pPr>
              <w:rPr>
                <w:lang w:val="en-CA"/>
              </w:rPr>
            </w:pPr>
            <w:r>
              <w:rPr>
                <w:rFonts w:cs="Times New Roman"/>
              </w:rPr>
              <w:t xml:space="preserve">Relative abundance of </w:t>
            </w:r>
            <w:proofErr w:type="spellStart"/>
            <w:r w:rsidR="00C04BF9">
              <w:rPr>
                <w:rFonts w:cs="Times New Roman"/>
                <w:i/>
              </w:rPr>
              <w:t>Rudbeckia</w:t>
            </w:r>
            <w:proofErr w:type="spellEnd"/>
            <w:r w:rsidR="00C04BF9">
              <w:rPr>
                <w:rFonts w:cs="Times New Roman"/>
                <w:i/>
              </w:rPr>
              <w:t xml:space="preserve"> </w:t>
            </w:r>
            <w:proofErr w:type="spellStart"/>
            <w:r w:rsidR="00C04BF9">
              <w:rPr>
                <w:rFonts w:cs="Times New Roman"/>
                <w:i/>
              </w:rPr>
              <w:t>hirta</w:t>
            </w:r>
            <w:proofErr w:type="spellEnd"/>
            <w:r w:rsidR="00A7069E">
              <w:rPr>
                <w:rFonts w:cs="Times New Roman"/>
              </w:rPr>
              <w:t xml:space="preserve"> </w:t>
            </w:r>
            <w:r w:rsidR="00700FF6">
              <w:rPr>
                <w:rFonts w:cs="Times New Roman"/>
              </w:rPr>
              <w:t>within our 1 m</w:t>
            </w:r>
            <w:r w:rsidR="00700FF6">
              <w:rPr>
                <w:rFonts w:cs="Times New Roman"/>
                <w:vertAlign w:val="superscript"/>
              </w:rPr>
              <w:t xml:space="preserve">2  </w:t>
            </w:r>
            <w:r w:rsidR="00700FF6">
              <w:rPr>
                <w:rFonts w:cs="Times New Roman"/>
              </w:rPr>
              <w:t>control plots</w:t>
            </w:r>
          </w:p>
        </w:tc>
      </w:tr>
      <w:tr w:rsidR="004C4DA9" w14:paraId="6C451F99" w14:textId="77777777" w:rsidTr="004C4DA9">
        <w:trPr>
          <w:trHeight w:val="255"/>
          <w:jc w:val="center"/>
        </w:trPr>
        <w:tc>
          <w:tcPr>
            <w:tcW w:w="1467" w:type="dxa"/>
          </w:tcPr>
          <w:p w14:paraId="0387A35D" w14:textId="32DA215A" w:rsidR="00C04BF9" w:rsidRDefault="00C04BF9" w:rsidP="007C57C9">
            <w:pPr>
              <w:rPr>
                <w:lang w:val="en-CA"/>
              </w:rPr>
            </w:pPr>
            <w:proofErr w:type="spellStart"/>
            <w:r>
              <w:rPr>
                <w:lang w:val="en-CA"/>
              </w:rPr>
              <w:t>Sc</w:t>
            </w:r>
            <w:proofErr w:type="spellEnd"/>
          </w:p>
        </w:tc>
        <w:tc>
          <w:tcPr>
            <w:tcW w:w="4912" w:type="dxa"/>
          </w:tcPr>
          <w:p w14:paraId="0592D013" w14:textId="2B3DE0DF" w:rsidR="00C04BF9" w:rsidRDefault="004C4DA9" w:rsidP="007C57C9">
            <w:pPr>
              <w:rPr>
                <w:lang w:val="en-CA"/>
              </w:rPr>
            </w:pPr>
            <w:r>
              <w:rPr>
                <w:rFonts w:cs="Times New Roman"/>
              </w:rPr>
              <w:t xml:space="preserve">Relative abundance of </w:t>
            </w:r>
            <w:proofErr w:type="spellStart"/>
            <w:r w:rsidR="00C04BF9">
              <w:rPr>
                <w:rFonts w:cs="Times New Roman"/>
                <w:i/>
              </w:rPr>
              <w:t>Solidago</w:t>
            </w:r>
            <w:proofErr w:type="spellEnd"/>
            <w:r w:rsidR="00C04BF9">
              <w:rPr>
                <w:rFonts w:cs="Times New Roman"/>
                <w:i/>
              </w:rPr>
              <w:t xml:space="preserve"> </w:t>
            </w:r>
            <w:proofErr w:type="spellStart"/>
            <w:r w:rsidR="00C04BF9">
              <w:rPr>
                <w:rFonts w:cs="Times New Roman"/>
                <w:i/>
              </w:rPr>
              <w:t>canadensis</w:t>
            </w:r>
            <w:proofErr w:type="spellEnd"/>
            <w:r w:rsidR="00A7069E">
              <w:rPr>
                <w:rFonts w:cs="Times New Roman"/>
              </w:rPr>
              <w:t xml:space="preserve"> </w:t>
            </w:r>
            <w:r w:rsidR="00700FF6">
              <w:rPr>
                <w:rFonts w:cs="Times New Roman"/>
              </w:rPr>
              <w:t>within our 1 m</w:t>
            </w:r>
            <w:r w:rsidR="00700FF6">
              <w:rPr>
                <w:rFonts w:cs="Times New Roman"/>
                <w:vertAlign w:val="superscript"/>
              </w:rPr>
              <w:t xml:space="preserve">2  </w:t>
            </w:r>
            <w:r w:rsidR="00700FF6">
              <w:rPr>
                <w:rFonts w:cs="Times New Roman"/>
              </w:rPr>
              <w:t>control plots</w:t>
            </w:r>
          </w:p>
        </w:tc>
      </w:tr>
    </w:tbl>
    <w:p w14:paraId="3A263817" w14:textId="77777777" w:rsidR="00F845A0" w:rsidRDefault="00F845A0" w:rsidP="007C57C9">
      <w:pPr>
        <w:rPr>
          <w:lang w:val="en-CA"/>
        </w:rPr>
      </w:pPr>
    </w:p>
    <w:p w14:paraId="63038F50" w14:textId="77777777" w:rsidR="009F4196" w:rsidRPr="009F4196" w:rsidRDefault="009F4196" w:rsidP="007C57C9">
      <w:pPr>
        <w:rPr>
          <w:lang w:val="en-CA"/>
        </w:rPr>
      </w:pPr>
    </w:p>
    <w:sectPr w:rsidR="009F4196" w:rsidRPr="009F4196" w:rsidSect="007D4C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D6"/>
    <w:rsid w:val="000107EF"/>
    <w:rsid w:val="000A280A"/>
    <w:rsid w:val="000F6F94"/>
    <w:rsid w:val="0010277F"/>
    <w:rsid w:val="00107FD6"/>
    <w:rsid w:val="00140CFB"/>
    <w:rsid w:val="001B22C3"/>
    <w:rsid w:val="001D4DC8"/>
    <w:rsid w:val="00234B18"/>
    <w:rsid w:val="003340B0"/>
    <w:rsid w:val="00334D48"/>
    <w:rsid w:val="003607DC"/>
    <w:rsid w:val="00471A79"/>
    <w:rsid w:val="004C4DA9"/>
    <w:rsid w:val="004D5D54"/>
    <w:rsid w:val="004F2F49"/>
    <w:rsid w:val="005604A2"/>
    <w:rsid w:val="005D6116"/>
    <w:rsid w:val="0065168A"/>
    <w:rsid w:val="006C0F67"/>
    <w:rsid w:val="00700FF6"/>
    <w:rsid w:val="00735DBA"/>
    <w:rsid w:val="00744454"/>
    <w:rsid w:val="0078659D"/>
    <w:rsid w:val="007C5562"/>
    <w:rsid w:val="007C57C9"/>
    <w:rsid w:val="007D4C92"/>
    <w:rsid w:val="007E270B"/>
    <w:rsid w:val="008A13A8"/>
    <w:rsid w:val="008C5CC7"/>
    <w:rsid w:val="008E39A0"/>
    <w:rsid w:val="009705AF"/>
    <w:rsid w:val="009F4196"/>
    <w:rsid w:val="009F554F"/>
    <w:rsid w:val="00A002EB"/>
    <w:rsid w:val="00A4674D"/>
    <w:rsid w:val="00A7069E"/>
    <w:rsid w:val="00B049D5"/>
    <w:rsid w:val="00B31A5E"/>
    <w:rsid w:val="00B623C1"/>
    <w:rsid w:val="00C04BF9"/>
    <w:rsid w:val="00CA77FB"/>
    <w:rsid w:val="00CD43B4"/>
    <w:rsid w:val="00D96837"/>
    <w:rsid w:val="00E07C73"/>
    <w:rsid w:val="00E31F6D"/>
    <w:rsid w:val="00EB4CEA"/>
    <w:rsid w:val="00F8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B3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FD6"/>
    <w:rPr>
      <w:color w:val="0563C1" w:themeColor="hyperlink"/>
      <w:u w:val="single"/>
    </w:rPr>
  </w:style>
  <w:style w:type="table" w:styleId="TableGrid">
    <w:name w:val="Table Grid"/>
    <w:basedOn w:val="TableNormal"/>
    <w:uiPriority w:val="39"/>
    <w:rsid w:val="00E31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Loughnan</dc:creator>
  <cp:keywords/>
  <dc:description/>
  <cp:lastModifiedBy>Deirdre Loughnan</cp:lastModifiedBy>
  <cp:revision>5</cp:revision>
  <dcterms:created xsi:type="dcterms:W3CDTF">2017-01-17T21:51:00Z</dcterms:created>
  <dcterms:modified xsi:type="dcterms:W3CDTF">2017-01-18T23:54:00Z</dcterms:modified>
</cp:coreProperties>
</file>