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05" w:rsidRPr="00761105" w:rsidRDefault="00761105" w:rsidP="00761105">
      <w:pPr>
        <w:spacing w:after="0" w:line="276" w:lineRule="auto"/>
        <w:rPr>
          <w:rFonts w:asciiTheme="majorHAnsi" w:hAnsiTheme="majorHAnsi" w:cstheme="majorHAnsi"/>
        </w:rPr>
      </w:pPr>
      <w:r w:rsidRPr="00761105">
        <w:rPr>
          <w:rFonts w:asciiTheme="majorHAnsi" w:hAnsiTheme="majorHAnsi" w:cstheme="majorHAnsi"/>
        </w:rPr>
        <w:t xml:space="preserve">Metadata for </w:t>
      </w:r>
      <w:r w:rsidR="00A131BF">
        <w:rPr>
          <w:rFonts w:asciiTheme="majorHAnsi" w:hAnsiTheme="majorHAnsi" w:cstheme="majorHAnsi"/>
        </w:rPr>
        <w:t>Hatchability</w:t>
      </w:r>
      <w:r w:rsidRPr="00761105">
        <w:rPr>
          <w:rFonts w:asciiTheme="majorHAnsi" w:hAnsiTheme="majorHAnsi" w:cstheme="majorHAnsi"/>
        </w:rPr>
        <w:t xml:space="preserve"> Analysis </w:t>
      </w:r>
      <w:r>
        <w:rPr>
          <w:rFonts w:asciiTheme="majorHAnsi" w:hAnsiTheme="majorHAnsi" w:cstheme="majorHAnsi"/>
        </w:rPr>
        <w:t xml:space="preserve">– </w:t>
      </w:r>
      <w:r w:rsidRPr="00761105">
        <w:rPr>
          <w:rFonts w:asciiTheme="majorHAnsi" w:hAnsiTheme="majorHAnsi" w:cstheme="majorHAnsi"/>
        </w:rPr>
        <w:t>Reina M. Tyl</w:t>
      </w:r>
    </w:p>
    <w:p w:rsidR="00DE65CC" w:rsidRDefault="00DE65CC" w:rsidP="00761105">
      <w:pPr>
        <w:spacing w:after="0" w:line="276" w:lineRule="auto"/>
        <w:rPr>
          <w:rFonts w:asciiTheme="majorHAnsi" w:hAnsiTheme="majorHAnsi" w:cstheme="majorHAnsi"/>
        </w:rPr>
      </w:pPr>
    </w:p>
    <w:p w:rsidR="00761105" w:rsidRDefault="00A131BF" w:rsidP="00761105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Files included in “Hatchability</w:t>
      </w:r>
      <w:r w:rsidR="00761105">
        <w:rPr>
          <w:rFonts w:asciiTheme="majorHAnsi" w:hAnsiTheme="majorHAnsi" w:cstheme="majorHAnsi"/>
        </w:rPr>
        <w:t>” folder:</w:t>
      </w:r>
    </w:p>
    <w:p w:rsidR="00761105" w:rsidRDefault="00A131BF" w:rsidP="00761105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hatchability</w:t>
      </w:r>
      <w:r w:rsidR="00761105">
        <w:rPr>
          <w:rFonts w:asciiTheme="majorHAnsi" w:hAnsiTheme="majorHAnsi" w:cstheme="majorHAnsi"/>
        </w:rPr>
        <w:t xml:space="preserve">.txt – JAGS model code for </w:t>
      </w:r>
      <w:r>
        <w:rPr>
          <w:rFonts w:asciiTheme="majorHAnsi" w:hAnsiTheme="majorHAnsi" w:cstheme="majorHAnsi"/>
        </w:rPr>
        <w:t>hatchability</w:t>
      </w:r>
      <w:r w:rsidR="00761105">
        <w:rPr>
          <w:rFonts w:asciiTheme="majorHAnsi" w:hAnsiTheme="majorHAnsi" w:cstheme="majorHAnsi"/>
        </w:rPr>
        <w:t xml:space="preserve"> analysis</w:t>
      </w:r>
    </w:p>
    <w:p w:rsidR="00761105" w:rsidRDefault="00A131BF" w:rsidP="00761105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Hatchability</w:t>
      </w:r>
      <w:r w:rsidR="00761105">
        <w:rPr>
          <w:rFonts w:asciiTheme="majorHAnsi" w:hAnsiTheme="majorHAnsi" w:cstheme="majorHAnsi"/>
        </w:rPr>
        <w:t>_InputData.RData</w:t>
      </w:r>
      <w:proofErr w:type="spellEnd"/>
      <w:r w:rsidR="00761105">
        <w:rPr>
          <w:rFonts w:asciiTheme="majorHAnsi" w:hAnsiTheme="majorHAnsi" w:cstheme="majorHAnsi"/>
        </w:rPr>
        <w:t xml:space="preserve"> – R object containing all </w:t>
      </w:r>
      <w:r>
        <w:rPr>
          <w:rFonts w:asciiTheme="majorHAnsi" w:hAnsiTheme="majorHAnsi" w:cstheme="majorHAnsi"/>
        </w:rPr>
        <w:t>hatchability</w:t>
      </w:r>
      <w:r w:rsidR="00761105">
        <w:rPr>
          <w:rFonts w:asciiTheme="majorHAnsi" w:hAnsiTheme="majorHAnsi" w:cstheme="majorHAnsi"/>
        </w:rPr>
        <w:t xml:space="preserve"> model input data</w:t>
      </w:r>
    </w:p>
    <w:p w:rsidR="00761105" w:rsidRDefault="00A131BF" w:rsidP="00761105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Hatchability</w:t>
      </w:r>
      <w:r w:rsidR="00761105">
        <w:rPr>
          <w:rFonts w:asciiTheme="majorHAnsi" w:hAnsiTheme="majorHAnsi" w:cstheme="majorHAnsi"/>
        </w:rPr>
        <w:t xml:space="preserve">Data.csv – raw </w:t>
      </w:r>
      <w:r>
        <w:rPr>
          <w:rFonts w:asciiTheme="majorHAnsi" w:hAnsiTheme="majorHAnsi" w:cstheme="majorHAnsi"/>
        </w:rPr>
        <w:t>hatchability</w:t>
      </w:r>
      <w:r w:rsidR="00761105">
        <w:rPr>
          <w:rFonts w:asciiTheme="majorHAnsi" w:hAnsiTheme="majorHAnsi" w:cstheme="majorHAnsi"/>
        </w:rPr>
        <w:t xml:space="preserve"> data from which model input data was created</w:t>
      </w:r>
    </w:p>
    <w:p w:rsidR="00761105" w:rsidRDefault="00A131BF" w:rsidP="00761105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Hatchability</w:t>
      </w:r>
      <w:r w:rsidR="00761105">
        <w:rPr>
          <w:rFonts w:asciiTheme="majorHAnsi" w:hAnsiTheme="majorHAnsi" w:cstheme="majorHAnsi"/>
        </w:rPr>
        <w:t>Model.R</w:t>
      </w:r>
      <w:proofErr w:type="spellEnd"/>
      <w:r w:rsidR="00761105">
        <w:rPr>
          <w:rFonts w:asciiTheme="majorHAnsi" w:hAnsiTheme="majorHAnsi" w:cstheme="majorHAnsi"/>
        </w:rPr>
        <w:t xml:space="preserve"> – R code used to run </w:t>
      </w:r>
      <w:r>
        <w:rPr>
          <w:rFonts w:asciiTheme="majorHAnsi" w:hAnsiTheme="majorHAnsi" w:cstheme="majorHAnsi"/>
        </w:rPr>
        <w:t>hatchability</w:t>
      </w:r>
      <w:r w:rsidR="00761105">
        <w:rPr>
          <w:rFonts w:asciiTheme="majorHAnsi" w:hAnsiTheme="majorHAnsi" w:cstheme="majorHAnsi"/>
        </w:rPr>
        <w:t xml:space="preserve"> analysis</w:t>
      </w:r>
    </w:p>
    <w:p w:rsidR="00761105" w:rsidRDefault="00761105" w:rsidP="00761105">
      <w:pPr>
        <w:spacing w:after="0" w:line="276" w:lineRule="auto"/>
        <w:rPr>
          <w:rFonts w:asciiTheme="majorHAnsi" w:hAnsiTheme="majorHAnsi" w:cstheme="majorHAnsi"/>
        </w:rPr>
      </w:pPr>
    </w:p>
    <w:p w:rsidR="00761105" w:rsidRDefault="00761105" w:rsidP="00761105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run the </w:t>
      </w:r>
      <w:r w:rsidR="00A131BF">
        <w:rPr>
          <w:rFonts w:asciiTheme="majorHAnsi" w:hAnsiTheme="majorHAnsi" w:cstheme="majorHAnsi"/>
        </w:rPr>
        <w:t>hatchability</w:t>
      </w:r>
      <w:r>
        <w:rPr>
          <w:rFonts w:asciiTheme="majorHAnsi" w:hAnsiTheme="majorHAnsi" w:cstheme="majorHAnsi"/>
        </w:rPr>
        <w:t xml:space="preserve"> analysis, </w:t>
      </w:r>
      <w:r w:rsidR="00A131BF">
        <w:rPr>
          <w:rFonts w:asciiTheme="majorHAnsi" w:hAnsiTheme="majorHAnsi" w:cstheme="majorHAnsi"/>
        </w:rPr>
        <w:t>start by opening the “</w:t>
      </w:r>
      <w:proofErr w:type="spellStart"/>
      <w:r w:rsidR="00A131BF">
        <w:rPr>
          <w:rFonts w:asciiTheme="majorHAnsi" w:hAnsiTheme="majorHAnsi" w:cstheme="majorHAnsi"/>
        </w:rPr>
        <w:t>Hatchability</w:t>
      </w:r>
      <w:r>
        <w:rPr>
          <w:rFonts w:asciiTheme="majorHAnsi" w:hAnsiTheme="majorHAnsi" w:cstheme="majorHAnsi"/>
        </w:rPr>
        <w:t>Model.R</w:t>
      </w:r>
      <w:proofErr w:type="spellEnd"/>
      <w:r>
        <w:rPr>
          <w:rFonts w:asciiTheme="majorHAnsi" w:hAnsiTheme="majorHAnsi" w:cstheme="majorHAnsi"/>
        </w:rPr>
        <w:t xml:space="preserve">” file.  Ensure </w:t>
      </w:r>
      <w:r w:rsidR="00B069F9">
        <w:rPr>
          <w:rFonts w:asciiTheme="majorHAnsi" w:hAnsiTheme="majorHAnsi" w:cstheme="majorHAnsi"/>
        </w:rPr>
        <w:t xml:space="preserve">the </w:t>
      </w:r>
      <w:r w:rsidR="00E4301E">
        <w:rPr>
          <w:rFonts w:asciiTheme="majorHAnsi" w:hAnsiTheme="majorHAnsi" w:cstheme="majorHAnsi"/>
        </w:rPr>
        <w:t>“</w:t>
      </w:r>
      <w:r w:rsidR="00A131BF">
        <w:rPr>
          <w:rFonts w:asciiTheme="majorHAnsi" w:hAnsiTheme="majorHAnsi" w:cstheme="majorHAnsi"/>
        </w:rPr>
        <w:t>Hatchability</w:t>
      </w:r>
      <w:r w:rsidR="00E4301E">
        <w:rPr>
          <w:rFonts w:asciiTheme="majorHAnsi" w:hAnsiTheme="majorHAnsi" w:cstheme="majorHAnsi"/>
        </w:rPr>
        <w:t>”</w:t>
      </w:r>
      <w:bookmarkStart w:id="0" w:name="_GoBack"/>
      <w:bookmarkEnd w:id="0"/>
      <w:r w:rsidR="00B069F9">
        <w:rPr>
          <w:rFonts w:asciiTheme="majorHAnsi" w:hAnsiTheme="majorHAnsi" w:cstheme="majorHAnsi"/>
        </w:rPr>
        <w:t xml:space="preserve"> folder is set as the</w:t>
      </w:r>
      <w:r>
        <w:rPr>
          <w:rFonts w:asciiTheme="majorHAnsi" w:hAnsiTheme="majorHAnsi" w:cstheme="majorHAnsi"/>
        </w:rPr>
        <w:t xml:space="preserve"> working directory. </w:t>
      </w:r>
      <w:r w:rsidR="00B069F9">
        <w:rPr>
          <w:rFonts w:asciiTheme="majorHAnsi" w:hAnsiTheme="majorHAnsi" w:cstheme="majorHAnsi"/>
        </w:rPr>
        <w:t xml:space="preserve">Ensure all required packages (i.e., </w:t>
      </w:r>
      <w:proofErr w:type="spellStart"/>
      <w:r w:rsidR="00B069F9">
        <w:rPr>
          <w:rFonts w:asciiTheme="majorHAnsi" w:hAnsiTheme="majorHAnsi" w:cstheme="majorHAnsi"/>
        </w:rPr>
        <w:t>jagsUI</w:t>
      </w:r>
      <w:proofErr w:type="spellEnd"/>
      <w:r w:rsidR="00B069F9">
        <w:rPr>
          <w:rFonts w:asciiTheme="majorHAnsi" w:hAnsiTheme="majorHAnsi" w:cstheme="majorHAnsi"/>
        </w:rPr>
        <w:t xml:space="preserve">) are installed and loaded. </w:t>
      </w:r>
      <w:r>
        <w:rPr>
          <w:rFonts w:asciiTheme="majorHAnsi" w:hAnsiTheme="majorHAnsi" w:cstheme="majorHAnsi"/>
        </w:rPr>
        <w:t xml:space="preserve">Execute code. </w:t>
      </w:r>
    </w:p>
    <w:p w:rsidR="00761105" w:rsidRDefault="00761105" w:rsidP="00761105">
      <w:pPr>
        <w:spacing w:after="0" w:line="276" w:lineRule="auto"/>
        <w:rPr>
          <w:rFonts w:asciiTheme="majorHAnsi" w:hAnsiTheme="majorHAnsi" w:cstheme="majorHAnsi"/>
        </w:rPr>
      </w:pPr>
    </w:p>
    <w:p w:rsidR="00761105" w:rsidRDefault="00B069F9" w:rsidP="00761105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Description of variables within “</w:t>
      </w:r>
      <w:r w:rsidR="00A131BF">
        <w:rPr>
          <w:rFonts w:asciiTheme="majorHAnsi" w:hAnsiTheme="majorHAnsi" w:cstheme="majorHAnsi"/>
        </w:rPr>
        <w:t>Hatchability</w:t>
      </w:r>
      <w:r>
        <w:rPr>
          <w:rFonts w:asciiTheme="majorHAnsi" w:hAnsiTheme="majorHAnsi" w:cstheme="majorHAnsi"/>
        </w:rPr>
        <w:t>Data.csv”</w:t>
      </w:r>
    </w:p>
    <w:p w:rsidR="00B069F9" w:rsidRDefault="00B069F9" w:rsidP="00B069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Band_ID</w:t>
      </w:r>
      <w:proofErr w:type="spellEnd"/>
      <w:r>
        <w:rPr>
          <w:rFonts w:asciiTheme="majorHAnsi" w:hAnsiTheme="majorHAnsi" w:cstheme="majorHAnsi"/>
        </w:rPr>
        <w:t xml:space="preserve"> – the identification number on leg bands of individually marked eastern wild turkey hens</w:t>
      </w:r>
      <w:r w:rsidR="00321300">
        <w:rPr>
          <w:rFonts w:asciiTheme="majorHAnsi" w:hAnsiTheme="majorHAnsi" w:cstheme="majorHAnsi"/>
        </w:rPr>
        <w:t>. A factor with</w:t>
      </w:r>
      <w:r w:rsidR="0025728E">
        <w:rPr>
          <w:rFonts w:asciiTheme="majorHAnsi" w:hAnsiTheme="majorHAnsi" w:cstheme="majorHAnsi"/>
        </w:rPr>
        <w:t xml:space="preserve"> 47</w:t>
      </w:r>
      <w:r w:rsidR="00321300">
        <w:rPr>
          <w:rFonts w:asciiTheme="majorHAnsi" w:hAnsiTheme="majorHAnsi" w:cstheme="majorHAnsi"/>
        </w:rPr>
        <w:t xml:space="preserve"> levels where each level is a unique identification number (and unique indivi</w:t>
      </w:r>
      <w:r w:rsidR="0025728E">
        <w:rPr>
          <w:rFonts w:asciiTheme="majorHAnsi" w:hAnsiTheme="majorHAnsi" w:cstheme="majorHAnsi"/>
        </w:rPr>
        <w:t xml:space="preserve">dual hen). The </w:t>
      </w:r>
      <w:proofErr w:type="spellStart"/>
      <w:r w:rsidR="0025728E">
        <w:rPr>
          <w:rFonts w:asciiTheme="majorHAnsi" w:hAnsiTheme="majorHAnsi" w:cstheme="majorHAnsi"/>
        </w:rPr>
        <w:t>Band_ID</w:t>
      </w:r>
      <w:proofErr w:type="spellEnd"/>
      <w:r w:rsidR="0025728E">
        <w:rPr>
          <w:rFonts w:asciiTheme="majorHAnsi" w:hAnsiTheme="majorHAnsi" w:cstheme="majorHAnsi"/>
        </w:rPr>
        <w:t xml:space="preserve"> indicates</w:t>
      </w:r>
      <w:r w:rsidR="00321300">
        <w:rPr>
          <w:rFonts w:asciiTheme="majorHAnsi" w:hAnsiTheme="majorHAnsi" w:cstheme="majorHAnsi"/>
        </w:rPr>
        <w:t xml:space="preserve"> the identity of the hen who laid the </w:t>
      </w:r>
      <w:r w:rsidR="0025728E">
        <w:rPr>
          <w:rFonts w:asciiTheme="majorHAnsi" w:hAnsiTheme="majorHAnsi" w:cstheme="majorHAnsi"/>
        </w:rPr>
        <w:t>clutch</w:t>
      </w:r>
      <w:r w:rsidR="00321300">
        <w:rPr>
          <w:rFonts w:asciiTheme="majorHAnsi" w:hAnsiTheme="majorHAnsi" w:cstheme="majorHAnsi"/>
        </w:rPr>
        <w:t xml:space="preserve">.  </w:t>
      </w:r>
    </w:p>
    <w:p w:rsidR="00B069F9" w:rsidRDefault="00B069F9" w:rsidP="00B069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Age – the age of the hen </w:t>
      </w:r>
      <w:r w:rsidR="00321300">
        <w:rPr>
          <w:rFonts w:asciiTheme="majorHAnsi" w:hAnsiTheme="majorHAnsi" w:cstheme="majorHAnsi"/>
        </w:rPr>
        <w:t>who laid each clutch</w:t>
      </w:r>
      <w:r>
        <w:rPr>
          <w:rFonts w:asciiTheme="majorHAnsi" w:hAnsiTheme="majorHAnsi" w:cstheme="majorHAnsi"/>
        </w:rPr>
        <w:t xml:space="preserve">. </w:t>
      </w:r>
      <w:r w:rsidR="00321300">
        <w:rPr>
          <w:rFonts w:asciiTheme="majorHAnsi" w:hAnsiTheme="majorHAnsi" w:cstheme="majorHAnsi"/>
        </w:rPr>
        <w:t xml:space="preserve">A factor with 2 levels: adult or juvenile (i.e., yearling). </w:t>
      </w:r>
    </w:p>
    <w:p w:rsidR="0025728E" w:rsidRDefault="0025728E" w:rsidP="0025728E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Year – the year each clutch was laid &amp; hatched. A factor with 2 levels: 2017 or 2018. </w:t>
      </w:r>
    </w:p>
    <w:p w:rsidR="00321300" w:rsidRDefault="0025728E" w:rsidP="00B069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Weight</w:t>
      </w:r>
      <w:r w:rsidR="00321300">
        <w:rPr>
          <w:rFonts w:asciiTheme="majorHAnsi" w:hAnsiTheme="majorHAnsi" w:cstheme="majorHAnsi"/>
        </w:rPr>
        <w:t xml:space="preserve"> – the weight of each individual hen at the time of capture in kilograms (kg). A numeric variable. </w:t>
      </w:r>
    </w:p>
    <w:p w:rsidR="00321300" w:rsidRDefault="00E4301E" w:rsidP="00B069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Clutch Size – </w:t>
      </w:r>
      <w:r w:rsidR="0025728E">
        <w:rPr>
          <w:rFonts w:asciiTheme="majorHAnsi" w:hAnsiTheme="majorHAnsi" w:cstheme="majorHAnsi"/>
        </w:rPr>
        <w:t>a</w:t>
      </w:r>
      <w:r w:rsidR="00321300">
        <w:rPr>
          <w:rFonts w:asciiTheme="majorHAnsi" w:hAnsiTheme="majorHAnsi" w:cstheme="majorHAnsi"/>
        </w:rPr>
        <w:t>n integer indicating the</w:t>
      </w:r>
      <w:r w:rsidR="0025728E">
        <w:rPr>
          <w:rFonts w:asciiTheme="majorHAnsi" w:hAnsiTheme="majorHAnsi" w:cstheme="majorHAnsi"/>
        </w:rPr>
        <w:t xml:space="preserve"> total</w:t>
      </w:r>
      <w:r w:rsidR="00321300">
        <w:rPr>
          <w:rFonts w:asciiTheme="majorHAnsi" w:hAnsiTheme="majorHAnsi" w:cstheme="majorHAnsi"/>
        </w:rPr>
        <w:t xml:space="preserve"> number of eggs in each clutch. </w:t>
      </w:r>
    </w:p>
    <w:p w:rsidR="0025728E" w:rsidRPr="00B069F9" w:rsidRDefault="00E4301E" w:rsidP="00B069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Hatch_Num</w:t>
      </w:r>
      <w:proofErr w:type="spellEnd"/>
      <w:r>
        <w:rPr>
          <w:rFonts w:asciiTheme="majorHAnsi" w:hAnsiTheme="majorHAnsi" w:cstheme="majorHAnsi"/>
        </w:rPr>
        <w:t xml:space="preserve"> – </w:t>
      </w:r>
      <w:r w:rsidR="0025728E">
        <w:rPr>
          <w:rFonts w:asciiTheme="majorHAnsi" w:hAnsiTheme="majorHAnsi" w:cstheme="majorHAnsi"/>
        </w:rPr>
        <w:t xml:space="preserve">an integer indicating the number of eggs that successfully hatched from each clutch. </w:t>
      </w:r>
    </w:p>
    <w:p w:rsidR="00B069F9" w:rsidRPr="00761105" w:rsidRDefault="00B069F9" w:rsidP="00761105">
      <w:pPr>
        <w:spacing w:after="0" w:line="276" w:lineRule="auto"/>
        <w:rPr>
          <w:rFonts w:asciiTheme="majorHAnsi" w:hAnsiTheme="majorHAnsi" w:cstheme="majorHAnsi"/>
        </w:rPr>
      </w:pPr>
    </w:p>
    <w:sectPr w:rsidR="00B069F9" w:rsidRPr="0076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5A4"/>
    <w:multiLevelType w:val="hybridMultilevel"/>
    <w:tmpl w:val="7328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6D28"/>
    <w:multiLevelType w:val="hybridMultilevel"/>
    <w:tmpl w:val="DE9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8"/>
    <w:rsid w:val="0025728E"/>
    <w:rsid w:val="002946F8"/>
    <w:rsid w:val="00321300"/>
    <w:rsid w:val="00761105"/>
    <w:rsid w:val="00A131BF"/>
    <w:rsid w:val="00B069F9"/>
    <w:rsid w:val="00DE65CC"/>
    <w:rsid w:val="00E4301E"/>
    <w:rsid w:val="00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4CB7"/>
  <w15:chartTrackingRefBased/>
  <w15:docId w15:val="{4C382338-F902-41E3-8ABD-4BE360CC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Tyl</dc:creator>
  <cp:keywords/>
  <dc:description/>
  <cp:lastModifiedBy>Reina Tyl</cp:lastModifiedBy>
  <cp:revision>5</cp:revision>
  <dcterms:created xsi:type="dcterms:W3CDTF">2020-03-28T17:19:00Z</dcterms:created>
  <dcterms:modified xsi:type="dcterms:W3CDTF">2020-03-28T19:52:00Z</dcterms:modified>
</cp:coreProperties>
</file>