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B" w:rsidRPr="009E35FA" w:rsidRDefault="009E35FA">
      <w:pPr>
        <w:rPr>
          <w:lang w:val="en-US"/>
        </w:rPr>
      </w:pPr>
      <w:r w:rsidRPr="009E35FA">
        <w:rPr>
          <w:lang w:val="en-US"/>
        </w:rPr>
        <w:t xml:space="preserve">Alignment of control region sequences (438 </w:t>
      </w:r>
      <w:proofErr w:type="spellStart"/>
      <w:r w:rsidRPr="009E35FA">
        <w:rPr>
          <w:lang w:val="en-US"/>
        </w:rPr>
        <w:t>bp</w:t>
      </w:r>
      <w:proofErr w:type="spellEnd"/>
      <w:r w:rsidRPr="009E35FA">
        <w:rPr>
          <w:lang w:val="en-US"/>
        </w:rPr>
        <w:t xml:space="preserve">) used for </w:t>
      </w:r>
      <w:proofErr w:type="spellStart"/>
      <w:r w:rsidRPr="009E35FA">
        <w:rPr>
          <w:lang w:val="en-US"/>
        </w:rPr>
        <w:t>phylogeographic</w:t>
      </w:r>
      <w:proofErr w:type="spellEnd"/>
      <w:r w:rsidRPr="009E35FA">
        <w:rPr>
          <w:lang w:val="en-US"/>
        </w:rPr>
        <w:t xml:space="preserve"> analysis</w:t>
      </w:r>
      <w:r w:rsidR="00D80D44">
        <w:rPr>
          <w:lang w:val="en-US"/>
        </w:rPr>
        <w:t xml:space="preserve">; modified from original data set by </w:t>
      </w:r>
      <w:proofErr w:type="spellStart"/>
      <w:r w:rsidR="00D80D44">
        <w:rPr>
          <w:lang w:val="en-US"/>
        </w:rPr>
        <w:t>Pentzold</w:t>
      </w:r>
      <w:proofErr w:type="spellEnd"/>
      <w:r w:rsidR="00D80D44">
        <w:rPr>
          <w:lang w:val="en-US"/>
        </w:rPr>
        <w:t xml:space="preserve"> et al. (2013: </w:t>
      </w:r>
      <w:proofErr w:type="spellStart"/>
      <w:r w:rsidR="00D80D44">
        <w:rPr>
          <w:lang w:val="en-US"/>
        </w:rPr>
        <w:t>Zoologischer</w:t>
      </w:r>
      <w:proofErr w:type="spellEnd"/>
      <w:r w:rsidR="00D80D44">
        <w:rPr>
          <w:lang w:val="en-US"/>
        </w:rPr>
        <w:t xml:space="preserve"> </w:t>
      </w:r>
      <w:proofErr w:type="spellStart"/>
      <w:r w:rsidR="00D80D44">
        <w:rPr>
          <w:lang w:val="en-US"/>
        </w:rPr>
        <w:t>Anzeiger</w:t>
      </w:r>
      <w:proofErr w:type="spellEnd"/>
      <w:r w:rsidR="00D80D44">
        <w:rPr>
          <w:lang w:val="en-US"/>
        </w:rPr>
        <w:t xml:space="preserve"> – A Journal of Comparative Zoology, </w:t>
      </w:r>
      <w:r w:rsidR="00D80D44" w:rsidRPr="00D80D44">
        <w:rPr>
          <w:lang w:val="en-US"/>
        </w:rPr>
        <w:t>252, 360-367</w:t>
      </w:r>
      <w:r w:rsidR="00D80D44">
        <w:rPr>
          <w:lang w:val="en-US"/>
        </w:rPr>
        <w:t>); sequences sorted by study populations.</w:t>
      </w:r>
      <w:bookmarkStart w:id="0" w:name="_GoBack"/>
      <w:bookmarkEnd w:id="0"/>
    </w:p>
    <w:sectPr w:rsidR="003936FB" w:rsidRPr="009E3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A"/>
    <w:rsid w:val="000009D6"/>
    <w:rsid w:val="00024070"/>
    <w:rsid w:val="00070B7F"/>
    <w:rsid w:val="001C73CE"/>
    <w:rsid w:val="002079D3"/>
    <w:rsid w:val="003936FB"/>
    <w:rsid w:val="00453AA5"/>
    <w:rsid w:val="0051298D"/>
    <w:rsid w:val="00537EB4"/>
    <w:rsid w:val="00576EAE"/>
    <w:rsid w:val="006F514E"/>
    <w:rsid w:val="007B6699"/>
    <w:rsid w:val="00904D78"/>
    <w:rsid w:val="009A5BEB"/>
    <w:rsid w:val="009E35FA"/>
    <w:rsid w:val="00A70F35"/>
    <w:rsid w:val="00D17A9C"/>
    <w:rsid w:val="00D45284"/>
    <w:rsid w:val="00D80D44"/>
    <w:rsid w:val="00F14F25"/>
    <w:rsid w:val="00F209B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>Senckenberg Gesellschaft für Naturforschung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Päckert</dc:creator>
  <cp:lastModifiedBy>Martin Päckert</cp:lastModifiedBy>
  <cp:revision>2</cp:revision>
  <dcterms:created xsi:type="dcterms:W3CDTF">2018-03-28T11:13:00Z</dcterms:created>
  <dcterms:modified xsi:type="dcterms:W3CDTF">2018-03-28T11:16:00Z</dcterms:modified>
</cp:coreProperties>
</file>