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A8" w:rsidRDefault="004B37A8" w:rsidP="00C97EAF">
      <w:pPr>
        <w:pStyle w:val="Standa"/>
      </w:pPr>
      <w:r>
        <w:rPr>
          <w:smallCaps/>
          <w:lang w:val="fr-FR"/>
        </w:rPr>
        <w:t>Supplementary Table 1</w:t>
      </w:r>
      <w:r>
        <w:rPr>
          <w:lang w:val="fr-FR"/>
        </w:rPr>
        <w:t xml:space="preserve">. </w:t>
      </w:r>
      <w:r>
        <w:t xml:space="preserve">Means, standard errors (SE), and lower (Inf95) and upper (Sup95) bounds of 95% Bayesian credibility intervals for estimated node ages from both PhyloBayes chains (1, 2). Node numbers correspond to those indicated in Figure 2.  </w:t>
      </w:r>
    </w:p>
    <w:tbl>
      <w:tblPr>
        <w:tblW w:w="8741" w:type="dxa"/>
        <w:tblInd w:w="539" w:type="dxa"/>
        <w:tblBorders>
          <w:top w:val="single" w:sz="12" w:space="0" w:color="008000"/>
          <w:bottom w:val="single" w:sz="12" w:space="0" w:color="008000"/>
        </w:tblBorders>
        <w:tblLook w:val="00BF"/>
      </w:tblPr>
      <w:tblGrid>
        <w:gridCol w:w="707"/>
        <w:gridCol w:w="930"/>
        <w:gridCol w:w="930"/>
        <w:gridCol w:w="952"/>
        <w:gridCol w:w="952"/>
        <w:gridCol w:w="1029"/>
        <w:gridCol w:w="1029"/>
        <w:gridCol w:w="1106"/>
        <w:gridCol w:w="1106"/>
      </w:tblGrid>
      <w:tr w:rsidR="004B37A8">
        <w:tc>
          <w:tcPr>
            <w:tcW w:w="707" w:type="dxa"/>
            <w:tcBorders>
              <w:top w:val="single" w:sz="12" w:space="0" w:color="008000"/>
              <w:bottom w:val="single" w:sz="6" w:space="0" w:color="008000"/>
            </w:tcBorders>
          </w:tcPr>
          <w:p w:rsidR="004B37A8" w:rsidRDefault="004B37A8" w:rsidP="00C97E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Node</w:t>
            </w:r>
          </w:p>
        </w:tc>
        <w:tc>
          <w:tcPr>
            <w:tcW w:w="930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Mean1</w:t>
            </w:r>
          </w:p>
        </w:tc>
        <w:tc>
          <w:tcPr>
            <w:tcW w:w="930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Mean2</w:t>
            </w:r>
          </w:p>
        </w:tc>
        <w:tc>
          <w:tcPr>
            <w:tcW w:w="95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SE1</w:t>
            </w:r>
          </w:p>
        </w:tc>
        <w:tc>
          <w:tcPr>
            <w:tcW w:w="95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SE2</w:t>
            </w:r>
          </w:p>
        </w:tc>
        <w:tc>
          <w:tcPr>
            <w:tcW w:w="1029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Inf95_1</w:t>
            </w:r>
          </w:p>
        </w:tc>
        <w:tc>
          <w:tcPr>
            <w:tcW w:w="1029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Inf95_2</w:t>
            </w:r>
          </w:p>
        </w:tc>
        <w:tc>
          <w:tcPr>
            <w:tcW w:w="1106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Sup95_1</w:t>
            </w:r>
          </w:p>
        </w:tc>
        <w:tc>
          <w:tcPr>
            <w:tcW w:w="1106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Sup95_2</w:t>
            </w:r>
          </w:p>
        </w:tc>
      </w:tr>
      <w:tr w:rsidR="004B37A8">
        <w:tc>
          <w:tcPr>
            <w:tcW w:w="707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0</w:t>
            </w:r>
          </w:p>
        </w:tc>
        <w:tc>
          <w:tcPr>
            <w:tcW w:w="930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517.58</w:t>
            </w:r>
          </w:p>
        </w:tc>
        <w:tc>
          <w:tcPr>
            <w:tcW w:w="930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518.65</w:t>
            </w:r>
          </w:p>
        </w:tc>
        <w:tc>
          <w:tcPr>
            <w:tcW w:w="952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15.09</w:t>
            </w:r>
          </w:p>
        </w:tc>
        <w:tc>
          <w:tcPr>
            <w:tcW w:w="952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14.92</w:t>
            </w:r>
          </w:p>
        </w:tc>
        <w:tc>
          <w:tcPr>
            <w:tcW w:w="1029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489.57</w:t>
            </w:r>
          </w:p>
        </w:tc>
        <w:tc>
          <w:tcPr>
            <w:tcW w:w="1029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491.13</w:t>
            </w:r>
          </w:p>
        </w:tc>
        <w:tc>
          <w:tcPr>
            <w:tcW w:w="1106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541.26</w:t>
            </w:r>
          </w:p>
        </w:tc>
        <w:tc>
          <w:tcPr>
            <w:tcW w:w="1106" w:type="dxa"/>
            <w:tcBorders>
              <w:top w:val="single" w:sz="6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541.37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475.72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476.55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21.71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21.78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429.33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433.59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515.93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518.60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420.09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421.15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27.13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26.21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362.25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365.04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469.78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469.53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389.60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389.05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31.40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28.70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322.33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330.63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449.06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444.05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322.60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324.97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33.05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31.48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255.80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264.30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385.68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388.33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294.69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295.60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32.85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30.74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235.44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233.48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363.27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357.93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218.24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218.69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32.25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31.01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154.15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158.78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283.58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278.04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170.62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173.14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32.02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31.65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108.17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115.17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230.99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242.40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153.80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156.53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31.68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31.92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94.45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98.17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219.02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228.71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144.66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146.92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31.10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31.30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86.50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87.84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213.37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216.97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125.70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125.83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32.40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31.87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67.67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69.76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194.83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202.70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40.79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38.85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20.38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20.51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13.12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11.86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92.11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92.13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27.33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26.84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14.99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15.69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8.24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8.17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66.87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70.70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28.52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30.36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13.91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16.35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11.32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10.84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65.15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77.33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130.18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132.94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32.95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32.43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71.74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75.94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198.54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199.76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59.20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60.91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24.37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26.07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20.01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22.50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118.13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121.34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196.05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195.30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32.66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32.56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135.16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132.57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265.61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257.12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132.14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132.90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31.64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31.11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75.44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72.96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199.14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194.79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18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35.03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35.15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19.60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20.39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9.24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9.55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86.77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90.62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13.86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13.59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10.43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10.23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2.69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2.72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45.52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42.37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112.01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110.79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31.93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31.04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55.44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53.98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184.49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175.28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164.03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161.78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38.71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38.06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98.27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95.24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251.37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239.28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300.20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299.51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37.37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34.75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222.46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230.44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372.53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366.87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272.83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270.3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39.42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36.61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189.83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202.08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349.37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342.43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191.40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185.47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40.35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37.66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104.72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113.74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268.03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264.43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160.27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153.44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40.80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38.61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85.26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75.78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244.60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239.01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124.36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118.07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38.20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36.39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52.00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52.67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207.29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202.49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77.96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73.36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35.76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33.74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22.71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20.03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160.29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162.06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89.48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83.32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39.13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37.48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25.50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24.51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176.26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169.00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248.05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245.60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41.05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39.31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157.33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169.87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323.41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317.36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91.00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88.53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36.54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35.73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28.44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30.01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173.38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167.53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216.77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214.60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45.94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44.45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124.68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128.55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310.15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306.12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376.97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376.83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33.36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33.57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309.93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310.01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446.59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444.56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349.55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350.05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35.17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35.04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282.72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286.23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418.08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422.58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324.14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324.05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34.66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34.73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263.80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255.62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393.56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399.77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274.39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274.03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32.50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31.19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216.90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218.36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342.47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342.93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140.56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139.73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35.73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33.16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87.79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89.61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222.62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216.91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93.80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93.29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30.42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29.21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47.89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49.08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168.01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155.55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123.61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121.64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35.11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32.99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71.99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69.86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206.27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191.75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131.03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127.38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32.25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30.94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87.08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84.82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210.17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201.71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77.62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74.67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28.93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28.21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35.53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35.32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143.08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144.38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41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106.50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102.59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31.76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30.02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59.53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58.72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177.12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168.83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350.89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351.15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33.56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34.33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287.98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283.24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419.52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426.28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100.92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100.09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15.10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15.02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84.22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83.89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142.93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140.24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44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217.75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215.65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48.14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45.16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135.74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137.02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320.91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316.02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45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124.13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122.51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34.88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32.57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85.01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84.75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212.08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202.14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45.42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44.63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28.60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26.11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11.78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10.91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126.17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109.41</w:t>
            </w:r>
          </w:p>
        </w:tc>
      </w:tr>
      <w:tr w:rsidR="004B37A8">
        <w:tc>
          <w:tcPr>
            <w:tcW w:w="707" w:type="dxa"/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47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104.36</w:t>
            </w:r>
          </w:p>
        </w:tc>
        <w:tc>
          <w:tcPr>
            <w:tcW w:w="930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103.38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48.35</w:t>
            </w:r>
          </w:p>
        </w:tc>
        <w:tc>
          <w:tcPr>
            <w:tcW w:w="952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49.20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33.34</w:t>
            </w:r>
          </w:p>
        </w:tc>
        <w:tc>
          <w:tcPr>
            <w:tcW w:w="1029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29.86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231.21</w:t>
            </w:r>
          </w:p>
        </w:tc>
        <w:tc>
          <w:tcPr>
            <w:tcW w:w="1106" w:type="dxa"/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219.40</w:t>
            </w:r>
          </w:p>
        </w:tc>
      </w:tr>
      <w:tr w:rsidR="004B37A8">
        <w:tc>
          <w:tcPr>
            <w:tcW w:w="707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48</w:t>
            </w:r>
          </w:p>
        </w:tc>
        <w:tc>
          <w:tcPr>
            <w:tcW w:w="930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68.35</w:t>
            </w:r>
          </w:p>
        </w:tc>
        <w:tc>
          <w:tcPr>
            <w:tcW w:w="930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67.36</w:t>
            </w:r>
          </w:p>
        </w:tc>
        <w:tc>
          <w:tcPr>
            <w:tcW w:w="952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37.20</w:t>
            </w:r>
          </w:p>
        </w:tc>
        <w:tc>
          <w:tcPr>
            <w:tcW w:w="952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38.21</w:t>
            </w:r>
          </w:p>
        </w:tc>
        <w:tc>
          <w:tcPr>
            <w:tcW w:w="1029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17.65</w:t>
            </w:r>
          </w:p>
        </w:tc>
        <w:tc>
          <w:tcPr>
            <w:tcW w:w="1029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16.94</w:t>
            </w:r>
          </w:p>
        </w:tc>
        <w:tc>
          <w:tcPr>
            <w:tcW w:w="1106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158.43</w:t>
            </w:r>
          </w:p>
        </w:tc>
        <w:tc>
          <w:tcPr>
            <w:tcW w:w="1106" w:type="dxa"/>
            <w:tcBorders>
              <w:bottom w:val="single" w:sz="12" w:space="0" w:color="008000"/>
            </w:tcBorders>
            <w:vAlign w:val="center"/>
          </w:tcPr>
          <w:p w:rsidR="004B37A8" w:rsidRDefault="004B37A8" w:rsidP="00C97EAF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173.20</w:t>
            </w:r>
          </w:p>
        </w:tc>
      </w:tr>
    </w:tbl>
    <w:p w:rsidR="004B37A8" w:rsidRDefault="004B37A8" w:rsidP="00C97EAF">
      <w:pPr>
        <w:rPr>
          <w:lang w:val="it-IT"/>
        </w:rPr>
      </w:pPr>
    </w:p>
    <w:p w:rsidR="005167A8" w:rsidRDefault="00C97EAF" w:rsidP="00C97EAF"/>
    <w:sectPr w:rsidR="005167A8" w:rsidSect="00C97EAF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418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D" w:rsidRDefault="00C97E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C30FD" w:rsidRDefault="00C97EAF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D" w:rsidRDefault="00C97EA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C30FD" w:rsidRDefault="00C97EAF">
    <w:pPr>
      <w:pStyle w:val="Fuzeile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D" w:rsidRDefault="00C97EAF" w:rsidP="00C97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C30FD" w:rsidRDefault="00C97EAF" w:rsidP="004C30FD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D" w:rsidRDefault="00C97EAF" w:rsidP="00C97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C30FD" w:rsidRDefault="00C97EAF" w:rsidP="004C30FD">
    <w:pPr>
      <w:pStyle w:val="Kopfzeile"/>
      <w:ind w:right="360"/>
      <w:jc w:val="right"/>
    </w:pPr>
    <w:r>
      <w:t>Dohrmann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CE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8A7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188C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BAB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BD2D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6F8D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1C1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A243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046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5A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A0D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7A8"/>
    <w:rsid w:val="004B37A8"/>
    <w:rsid w:val="00C97EA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7A8"/>
    <w:rPr>
      <w:rFonts w:ascii="Times New Roman" w:eastAsia="Times New Roman" w:hAnsi="Times New Roman" w:cs="Times New Roman"/>
      <w:lang w:val="en-GB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semiHidden/>
    <w:rsid w:val="004B37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4B37A8"/>
    <w:rPr>
      <w:rFonts w:ascii="Times New Roman" w:eastAsia="Times New Roman" w:hAnsi="Times New Roman" w:cs="Times New Roman"/>
      <w:lang w:val="en-GB" w:eastAsia="de-DE"/>
    </w:rPr>
  </w:style>
  <w:style w:type="character" w:styleId="Seitenzahl">
    <w:name w:val="page number"/>
    <w:basedOn w:val="Absatzstandardschriftart"/>
    <w:rsid w:val="004B37A8"/>
  </w:style>
  <w:style w:type="character" w:styleId="Kommentarzeichen">
    <w:name w:val="annotation reference"/>
    <w:semiHidden/>
    <w:rsid w:val="004B37A8"/>
    <w:rPr>
      <w:sz w:val="18"/>
    </w:rPr>
  </w:style>
  <w:style w:type="paragraph" w:styleId="Kommentartext">
    <w:name w:val="annotation text"/>
    <w:basedOn w:val="Standard"/>
    <w:link w:val="KommentartextZeichen"/>
    <w:semiHidden/>
    <w:rsid w:val="004B37A8"/>
  </w:style>
  <w:style w:type="character" w:customStyle="1" w:styleId="KommentartextZeichen">
    <w:name w:val="Kommentartext Zeichen"/>
    <w:basedOn w:val="Absatzstandardschriftart"/>
    <w:link w:val="Kommentartext"/>
    <w:semiHidden/>
    <w:rsid w:val="004B37A8"/>
    <w:rPr>
      <w:rFonts w:ascii="Times New Roman" w:eastAsia="Times New Roman" w:hAnsi="Times New Roman" w:cs="Times New Roman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4B37A8"/>
  </w:style>
  <w:style w:type="character" w:customStyle="1" w:styleId="KommentarthemaZeichen">
    <w:name w:val="Kommentarthema Zeichen"/>
    <w:basedOn w:val="KommentartextZeichen"/>
    <w:link w:val="Kommentarthema"/>
    <w:semiHidden/>
    <w:rsid w:val="004B37A8"/>
  </w:style>
  <w:style w:type="paragraph" w:styleId="Sprechblasentext">
    <w:name w:val="Balloon Text"/>
    <w:basedOn w:val="Standard"/>
    <w:link w:val="SprechblasentextZeichen"/>
    <w:semiHidden/>
    <w:rsid w:val="004B37A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4B37A8"/>
    <w:rPr>
      <w:rFonts w:ascii="Lucida Grande" w:eastAsia="Times New Roman" w:hAnsi="Lucida Grande" w:cs="Times New Roman"/>
      <w:sz w:val="18"/>
      <w:szCs w:val="18"/>
      <w:lang w:val="en-GB" w:eastAsia="de-DE"/>
    </w:rPr>
  </w:style>
  <w:style w:type="paragraph" w:customStyle="1" w:styleId="Standa">
    <w:name w:val="Standa"/>
    <w:rsid w:val="004B37A8"/>
    <w:rPr>
      <w:rFonts w:ascii="Times New Roman" w:eastAsia="Times New Roman" w:hAnsi="Times New Roman" w:cs="Times New Roman"/>
      <w:lang w:val="en-GB" w:eastAsia="de-DE" w:bidi="de-DE"/>
    </w:rPr>
  </w:style>
  <w:style w:type="character" w:styleId="Zeilennummer">
    <w:name w:val="line number"/>
    <w:basedOn w:val="Absatzstandardschriftart"/>
    <w:rsid w:val="004B37A8"/>
  </w:style>
  <w:style w:type="paragraph" w:customStyle="1" w:styleId="Standa1">
    <w:name w:val="Standa1"/>
    <w:rsid w:val="004B37A8"/>
    <w:rPr>
      <w:rFonts w:ascii="Times New Roman" w:eastAsia="Times New Roman" w:hAnsi="Times New Roman" w:cs="Times New Roman"/>
      <w:lang w:val="en-GB" w:eastAsia="de-DE" w:bidi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4B37A8"/>
    <w:pPr>
      <w:tabs>
        <w:tab w:val="center" w:pos="4536"/>
        <w:tab w:val="right" w:pos="9072"/>
      </w:tabs>
    </w:pPr>
    <w:rPr>
      <w:lang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B37A8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Macintosh Word</Application>
  <DocSecurity>0</DocSecurity>
  <Lines>20</Lines>
  <Paragraphs>5</Paragraphs>
  <ScaleCrop>false</ScaleCrop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Dohrmann</dc:creator>
  <cp:keywords/>
  <cp:lastModifiedBy>Martin Dohrmann</cp:lastModifiedBy>
  <cp:revision>2</cp:revision>
  <dcterms:created xsi:type="dcterms:W3CDTF">2012-06-18T15:04:00Z</dcterms:created>
  <dcterms:modified xsi:type="dcterms:W3CDTF">2012-06-18T15:07:00Z</dcterms:modified>
</cp:coreProperties>
</file>