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E" w:rsidRPr="001D79DB" w:rsidRDefault="00DC6C52" w:rsidP="00231C86">
      <w:pPr>
        <w:rPr>
          <w:rFonts w:ascii="Times New Roman" w:hAnsi="Times New Roman" w:cs="Times New Roman"/>
          <w:sz w:val="20"/>
          <w:szCs w:val="18"/>
          <w:lang w:val="en-US"/>
        </w:rPr>
      </w:pPr>
      <w:proofErr w:type="gramStart"/>
      <w:r w:rsidRPr="001D79DB">
        <w:rPr>
          <w:rFonts w:ascii="Times New Roman" w:hAnsi="Times New Roman" w:cs="Times New Roman"/>
          <w:b/>
          <w:sz w:val="20"/>
          <w:szCs w:val="18"/>
          <w:lang w:val="en-US"/>
        </w:rPr>
        <w:t>APPENDIX</w:t>
      </w:r>
      <w:r w:rsidR="00D448F7" w:rsidRPr="001D79DB">
        <w:rPr>
          <w:rFonts w:ascii="Times New Roman" w:hAnsi="Times New Roman" w:cs="Times New Roman" w:hint="eastAsia"/>
          <w:b/>
          <w:sz w:val="20"/>
          <w:szCs w:val="18"/>
          <w:lang w:val="en-US"/>
        </w:rPr>
        <w:t xml:space="preserve"> S</w:t>
      </w:r>
      <w:r w:rsidR="00FC0729">
        <w:rPr>
          <w:rFonts w:ascii="Times New Roman" w:hAnsi="Times New Roman" w:cs="Times New Roman" w:hint="eastAsia"/>
          <w:b/>
          <w:sz w:val="20"/>
          <w:szCs w:val="18"/>
          <w:lang w:val="en-US"/>
        </w:rPr>
        <w:t>3</w:t>
      </w:r>
      <w:r w:rsidR="004F7F5E" w:rsidRPr="001D79DB">
        <w:rPr>
          <w:rFonts w:ascii="Times New Roman" w:hAnsi="Times New Roman" w:cs="Times New Roman"/>
          <w:sz w:val="20"/>
          <w:szCs w:val="18"/>
          <w:lang w:val="en-US"/>
        </w:rPr>
        <w:t>.</w:t>
      </w:r>
      <w:proofErr w:type="gramEnd"/>
      <w:r w:rsidR="004F7F5E" w:rsidRPr="001D79DB">
        <w:rPr>
          <w:rFonts w:ascii="Times New Roman" w:hAnsi="Times New Roman" w:cs="Times New Roman"/>
          <w:sz w:val="20"/>
          <w:szCs w:val="18"/>
          <w:lang w:val="en-US"/>
        </w:rPr>
        <w:t xml:space="preserve"> Average dimensions and ratios of ventral valve of </w:t>
      </w:r>
      <w:r w:rsidR="004F7F5E" w:rsidRPr="001D79DB">
        <w:rPr>
          <w:rFonts w:ascii="Times New Roman" w:hAnsi="Times New Roman" w:cs="Times New Roman"/>
          <w:i/>
          <w:sz w:val="20"/>
          <w:szCs w:val="18"/>
          <w:lang w:val="en-US"/>
        </w:rPr>
        <w:t>Eohadrotreta</w:t>
      </w:r>
      <w:r w:rsidR="002C6C74" w:rsidRPr="001D79DB">
        <w:rPr>
          <w:rFonts w:ascii="Times New Roman" w:hAnsi="Times New Roman" w:cs="Times New Roman" w:hint="eastAsia"/>
          <w:sz w:val="20"/>
          <w:szCs w:val="18"/>
          <w:lang w:val="en-US"/>
        </w:rPr>
        <w:t>?</w:t>
      </w:r>
      <w:r w:rsidR="004F7F5E" w:rsidRPr="001D79DB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proofErr w:type="gramStart"/>
      <w:r w:rsidR="004F7F5E" w:rsidRPr="001D79DB">
        <w:rPr>
          <w:rFonts w:ascii="Times New Roman" w:hAnsi="Times New Roman" w:cs="Times New Roman"/>
          <w:i/>
          <w:sz w:val="20"/>
          <w:szCs w:val="18"/>
          <w:lang w:val="en-US"/>
        </w:rPr>
        <w:t>zhujiahensis</w:t>
      </w:r>
      <w:proofErr w:type="spellEnd"/>
      <w:proofErr w:type="gramEnd"/>
      <w:r w:rsidR="00CA209C" w:rsidRPr="00CA209C">
        <w:rPr>
          <w:rFonts w:ascii="Times New Roman" w:hAnsi="Times New Roman" w:cs="Times New Roman"/>
          <w:sz w:val="20"/>
          <w:lang w:val="en-US"/>
        </w:rPr>
        <w:t xml:space="preserve"> </w:t>
      </w:r>
      <w:r w:rsidR="00CA209C">
        <w:rPr>
          <w:rFonts w:ascii="Times New Roman" w:hAnsi="Times New Roman" w:cs="Times New Roman"/>
          <w:sz w:val="20"/>
          <w:lang w:val="en-US"/>
        </w:rPr>
        <w:t>from the Cambrian (Series 2) Shuijingtuo Formation of the Three Gorges area, South China</w:t>
      </w:r>
      <w:r w:rsidR="004F7F5E" w:rsidRPr="001D79DB">
        <w:rPr>
          <w:rFonts w:ascii="Times New Roman" w:hAnsi="Times New Roman" w:cs="Times New Roman"/>
          <w:sz w:val="20"/>
          <w:szCs w:val="18"/>
          <w:lang w:val="en-US"/>
        </w:rPr>
        <w:t>, demonstrating the three ontogenetic development stages respectively.</w:t>
      </w:r>
    </w:p>
    <w:tbl>
      <w:tblPr>
        <w:tblW w:w="8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27"/>
        <w:gridCol w:w="493"/>
        <w:gridCol w:w="6"/>
        <w:gridCol w:w="499"/>
        <w:gridCol w:w="363"/>
        <w:gridCol w:w="154"/>
        <w:gridCol w:w="517"/>
        <w:gridCol w:w="49"/>
        <w:gridCol w:w="450"/>
        <w:gridCol w:w="270"/>
        <w:gridCol w:w="229"/>
        <w:gridCol w:w="491"/>
        <w:gridCol w:w="26"/>
        <w:gridCol w:w="499"/>
        <w:gridCol w:w="195"/>
        <w:gridCol w:w="322"/>
        <w:gridCol w:w="491"/>
        <w:gridCol w:w="8"/>
        <w:gridCol w:w="712"/>
        <w:gridCol w:w="44"/>
        <w:gridCol w:w="719"/>
        <w:gridCol w:w="105"/>
        <w:gridCol w:w="762"/>
        <w:gridCol w:w="106"/>
      </w:tblGrid>
      <w:tr w:rsidR="0065712C" w:rsidRPr="002C6C74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B7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9441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m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DC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24583A" w:rsidRPr="002C6C7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ms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DC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</w:t>
            </w:r>
            <w:r w:rsidR="0024583A" w:rsidRPr="002C6C7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ms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f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L/W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H/L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m</w:t>
            </w: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/L</w:t>
            </w:r>
          </w:p>
        </w:tc>
      </w:tr>
      <w:tr w:rsidR="0065712C" w:rsidRPr="002C6C74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17</w:t>
            </w:r>
          </w:p>
        </w:tc>
      </w:tr>
      <w:tr w:rsidR="0065712C" w:rsidRPr="00944157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2C6C74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6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622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248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184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221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74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84.43%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24.30%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49.09%</w:t>
            </w:r>
          </w:p>
        </w:tc>
      </w:tr>
      <w:tr w:rsidR="0065712C" w:rsidRPr="00944157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84.23%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23.76%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47.78%</w:t>
            </w:r>
          </w:p>
        </w:tc>
      </w:tr>
      <w:tr w:rsidR="0065712C" w:rsidRPr="00944157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78.10%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17.78%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42.83%</w:t>
            </w:r>
          </w:p>
        </w:tc>
      </w:tr>
      <w:tr w:rsidR="0065712C" w:rsidRPr="00944157" w:rsidTr="009128F8">
        <w:trPr>
          <w:gridAfter w:val="1"/>
          <w:wAfter w:w="106" w:type="dxa"/>
          <w:trHeight w:val="26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88.60%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39.20%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58.10%</w:t>
            </w:r>
          </w:p>
        </w:tc>
      </w:tr>
      <w:tr w:rsidR="0065712C" w:rsidRPr="00944157" w:rsidTr="00306B60">
        <w:trPr>
          <w:gridAfter w:val="1"/>
          <w:wAfter w:w="106" w:type="dxa"/>
          <w:trHeight w:val="117"/>
        </w:trPr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2.36%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4.69%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4.25%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B7132A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T</w:t>
            </w:r>
            <w:r w:rsidR="0065712C" w:rsidRPr="009441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DC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DC266D" w:rsidRDefault="0065712C" w:rsidP="00DC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34.52%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84.18%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1.96%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2.77%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31.44%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14.14%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64.67%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94.59%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13.15%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33.08%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85.70%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13.64%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58.16%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95.70%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12.62%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23.77%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68.31%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21.28%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7.68%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44.44%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43.66%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7.73%</w:t>
            </w:r>
          </w:p>
        </w:tc>
      </w:tr>
      <w:tr w:rsidR="00934BF6" w:rsidRPr="00944157" w:rsidTr="009128F8">
        <w:trPr>
          <w:trHeight w:val="26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65.28%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92.35%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11.63%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22.97%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22.43%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50.00%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19.11%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85.29%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146.55%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22.40%</w:t>
            </w:r>
          </w:p>
        </w:tc>
      </w:tr>
      <w:tr w:rsidR="00934BF6" w:rsidRPr="00944157" w:rsidTr="00306B60">
        <w:trPr>
          <w:trHeight w:val="129"/>
        </w:trPr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944157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12.34%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7.47%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3.01%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6.62%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3.55%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13.78%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29.80%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2C" w:rsidRPr="00306B60" w:rsidRDefault="0065712C" w:rsidP="006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06B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3.12%</w:t>
            </w:r>
          </w:p>
        </w:tc>
      </w:tr>
    </w:tbl>
    <w:p w:rsidR="0065712C" w:rsidRPr="00944157" w:rsidRDefault="0065712C" w:rsidP="00F336E3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tbl>
      <w:tblPr>
        <w:tblW w:w="8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59"/>
        <w:gridCol w:w="466"/>
        <w:gridCol w:w="225"/>
        <w:gridCol w:w="260"/>
        <w:gridCol w:w="407"/>
        <w:gridCol w:w="171"/>
        <w:gridCol w:w="399"/>
        <w:gridCol w:w="94"/>
        <w:gridCol w:w="305"/>
        <w:gridCol w:w="400"/>
        <w:gridCol w:w="50"/>
        <w:gridCol w:w="399"/>
        <w:gridCol w:w="225"/>
        <w:gridCol w:w="174"/>
        <w:gridCol w:w="399"/>
        <w:gridCol w:w="91"/>
        <w:gridCol w:w="308"/>
        <w:gridCol w:w="356"/>
        <w:gridCol w:w="43"/>
        <w:gridCol w:w="399"/>
        <w:gridCol w:w="222"/>
        <w:gridCol w:w="177"/>
        <w:gridCol w:w="492"/>
        <w:gridCol w:w="142"/>
        <w:gridCol w:w="530"/>
        <w:gridCol w:w="104"/>
        <w:gridCol w:w="610"/>
        <w:gridCol w:w="24"/>
        <w:gridCol w:w="634"/>
        <w:gridCol w:w="6"/>
      </w:tblGrid>
      <w:tr w:rsidR="00DC266D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B7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B7132A" w:rsidRP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T</w:t>
            </w:r>
            <w:r w:rsidRPr="009441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DC266D" w:rsidRDefault="00DC266D" w:rsidP="0075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DC266D" w:rsidRDefault="00DC266D" w:rsidP="0075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L/W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H/L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C266D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m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44157" w:rsidRDefault="00DA72EE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82.54%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32.49%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44.06%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25.02%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82.27%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32.54%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45.78%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25.55%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80.00%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25.96%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39.82%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21.74%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85.77%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38.20%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28.05%</w:t>
            </w:r>
          </w:p>
        </w:tc>
      </w:tr>
      <w:tr w:rsidR="00934BF6" w:rsidRPr="00944157" w:rsidTr="00DC266D">
        <w:trPr>
          <w:gridAfter w:val="1"/>
          <w:wAfter w:w="6" w:type="dxa"/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4.36%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2.41%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128F8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B7132A" w:rsidRP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T</w:t>
            </w:r>
            <w:r w:rsidRPr="009441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="00934BF6"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DA72EE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81.92%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27.18%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9.21%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31.58%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19.03%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40.39%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14.02%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61.59%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13.22%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118.07%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81.94%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27.18%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9.35%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34.25%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20.62%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44.19%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13.51%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54.70%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12.47%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112.59%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8.83%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75.31%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27.18%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15.63%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9.17%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13.51%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54.70%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9.69%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98.46%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6.66%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92.11%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27.18%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15.33%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43.02%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27.06%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66.67%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14.53%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68.48%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18.68%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59.90%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161.97%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11.76%</w:t>
            </w:r>
          </w:p>
        </w:tc>
      </w:tr>
      <w:tr w:rsidR="00934BF6" w:rsidRPr="00944157" w:rsidTr="00DC266D">
        <w:trPr>
          <w:trHeight w:val="261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10.52%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15.67%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9.74%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17.89%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F6" w:rsidRPr="00944157" w:rsidRDefault="00934BF6" w:rsidP="0093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1.46%</w:t>
            </w:r>
          </w:p>
        </w:tc>
      </w:tr>
    </w:tbl>
    <w:p w:rsidR="00934BF6" w:rsidRPr="00944157" w:rsidRDefault="00934BF6" w:rsidP="00F336E3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tbl>
      <w:tblPr>
        <w:tblW w:w="86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7"/>
        <w:gridCol w:w="547"/>
        <w:gridCol w:w="136"/>
        <w:gridCol w:w="355"/>
        <w:gridCol w:w="292"/>
        <w:gridCol w:w="180"/>
        <w:gridCol w:w="472"/>
        <w:gridCol w:w="472"/>
        <w:gridCol w:w="175"/>
        <w:gridCol w:w="297"/>
        <w:gridCol w:w="350"/>
        <w:gridCol w:w="122"/>
        <w:gridCol w:w="472"/>
        <w:gridCol w:w="53"/>
        <w:gridCol w:w="419"/>
        <w:gridCol w:w="228"/>
        <w:gridCol w:w="244"/>
        <w:gridCol w:w="403"/>
        <w:gridCol w:w="69"/>
        <w:gridCol w:w="472"/>
        <w:gridCol w:w="106"/>
        <w:gridCol w:w="593"/>
        <w:gridCol w:w="54"/>
        <w:gridCol w:w="645"/>
        <w:gridCol w:w="69"/>
        <w:gridCol w:w="647"/>
        <w:gridCol w:w="123"/>
      </w:tblGrid>
      <w:tr w:rsidR="00DC266D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B7132A" w:rsidRP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DC266D" w:rsidRDefault="00DC266D" w:rsidP="0075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DC266D" w:rsidRDefault="00DC266D" w:rsidP="0075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L/W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C266D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H/L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6D" w:rsidRPr="009258F6" w:rsidRDefault="00DA72EE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80.39%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32.63%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80.39%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79.67%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32.75%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79.67%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78.06%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23.05%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78.06%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85.13%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38.10%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85.13%</w:t>
            </w:r>
          </w:p>
        </w:tc>
      </w:tr>
      <w:tr w:rsidR="009258F6" w:rsidRPr="009258F6" w:rsidTr="009258F6">
        <w:trPr>
          <w:trHeight w:val="261"/>
        </w:trPr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4.48%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2.14%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B7132A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132A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T</w:t>
            </w:r>
            <w:r w:rsidR="009258F6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val="en-US"/>
              </w:rPr>
              <w:t>3</w:t>
            </w:r>
            <w:r w:rsidR="009258F6"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DA72EE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  <w:r w:rsidRPr="00944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="002458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ms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f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79.32%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32.20%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33.58%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22.51%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37.88%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15.90%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59.48%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124.68%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7.22%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79.32%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32.20%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40.65%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59.48%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11.19%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34.56%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116.48%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7.23%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78.48%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32.20%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17.78%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15.35%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8.33%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14.97%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51.95%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8.24%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105.66%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5.89%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80.16%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32.20%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46.96%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36.77%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56.25%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16.73%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67.00%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45.65%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154.32%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8.98%</w:t>
            </w:r>
          </w:p>
        </w:tc>
      </w:tr>
      <w:tr w:rsidR="009258F6" w:rsidRPr="009258F6" w:rsidTr="00DC266D">
        <w:trPr>
          <w:gridAfter w:val="1"/>
          <w:wAfter w:w="123" w:type="dxa"/>
          <w:trHeight w:val="260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8.77%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6.70%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12.72%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10.64%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17.05%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8F6" w:rsidRPr="009258F6" w:rsidRDefault="009258F6" w:rsidP="009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0.98%</w:t>
            </w:r>
          </w:p>
        </w:tc>
      </w:tr>
    </w:tbl>
    <w:p w:rsidR="00306B60" w:rsidRPr="00306B60" w:rsidRDefault="00306B60" w:rsidP="00306B60">
      <w:pPr>
        <w:spacing w:after="120" w:line="240" w:lineRule="auto"/>
        <w:rPr>
          <w:rFonts w:ascii="Times New Roman" w:hAnsi="Times New Roman" w:cs="Times New Roman"/>
          <w:sz w:val="20"/>
          <w:lang w:val="en-US"/>
        </w:rPr>
      </w:pPr>
    </w:p>
    <w:p w:rsidR="0065712C" w:rsidRPr="001D79DB" w:rsidRDefault="00231C86" w:rsidP="00306B60">
      <w:pPr>
        <w:rPr>
          <w:rFonts w:ascii="Times New Roman" w:hAnsi="Times New Roman" w:cs="Times New Roman"/>
          <w:sz w:val="20"/>
          <w:szCs w:val="18"/>
          <w:lang w:val="en-US"/>
        </w:rPr>
      </w:pPr>
      <w:r w:rsidRPr="001D79DB">
        <w:rPr>
          <w:rFonts w:ascii="Times New Roman" w:hAnsi="Times New Roman" w:cs="Times New Roman"/>
          <w:sz w:val="20"/>
          <w:szCs w:val="18"/>
          <w:lang w:val="en-US"/>
        </w:rPr>
        <w:t xml:space="preserve">All measurements are in </w:t>
      </w:r>
      <w:proofErr w:type="spellStart"/>
      <w:r w:rsidRPr="001D79DB">
        <w:rPr>
          <w:rFonts w:ascii="Times New Roman" w:hAnsi="Times New Roman" w:cs="Times New Roman"/>
          <w:sz w:val="20"/>
          <w:szCs w:val="18"/>
          <w:lang w:val="en-US"/>
        </w:rPr>
        <w:t>μm</w:t>
      </w:r>
      <w:proofErr w:type="spellEnd"/>
      <w:r w:rsidRPr="001D79DB">
        <w:rPr>
          <w:rFonts w:ascii="Times New Roman" w:hAnsi="Times New Roman" w:cs="Times New Roman"/>
          <w:sz w:val="20"/>
          <w:szCs w:val="18"/>
          <w:lang w:val="en-US"/>
        </w:rPr>
        <w:t>. Abbreviations: L, width; W, width</w:t>
      </w:r>
      <w:r w:rsidRPr="001D79DB">
        <w:rPr>
          <w:rFonts w:ascii="Times New Roman" w:hAnsi="Times New Roman" w:cs="Times New Roman" w:hint="eastAsia"/>
          <w:sz w:val="20"/>
          <w:szCs w:val="18"/>
          <w:lang w:val="en-US"/>
        </w:rPr>
        <w:t>;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 xml:space="preserve"> H, height of valve where not specified, and of elements: a, ventral apical process; c, cardinal muscle scars; f, pedicle foramen; </w:t>
      </w:r>
      <w:proofErr w:type="spellStart"/>
      <w:r w:rsidRPr="001D79DB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Pr="001D79DB">
        <w:rPr>
          <w:rFonts w:ascii="Times New Roman" w:hAnsi="Times New Roman" w:cs="Times New Roman"/>
          <w:sz w:val="20"/>
          <w:szCs w:val="18"/>
          <w:lang w:val="en-US"/>
        </w:rPr>
        <w:t>, ventral</w:t>
      </w:r>
      <w:r w:rsidR="00F336E3">
        <w:rPr>
          <w:rFonts w:ascii="Times New Roman" w:hAnsi="Times New Roman" w:cs="Times New Roman" w:hint="eastAsia"/>
          <w:sz w:val="20"/>
          <w:szCs w:val="18"/>
          <w:lang w:val="en-US"/>
        </w:rPr>
        <w:t xml:space="preserve"> 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 xml:space="preserve">intertrough; m, at maximum width; </w:t>
      </w:r>
      <w:proofErr w:type="spellStart"/>
      <w:r w:rsidRPr="001D79DB">
        <w:rPr>
          <w:rFonts w:ascii="Times New Roman" w:hAnsi="Times New Roman" w:cs="Times New Roman"/>
          <w:sz w:val="20"/>
          <w:szCs w:val="18"/>
          <w:lang w:val="en-US"/>
        </w:rPr>
        <w:t>ms</w:t>
      </w:r>
      <w:proofErr w:type="spellEnd"/>
      <w:r w:rsidRPr="001D79DB">
        <w:rPr>
          <w:rFonts w:ascii="Times New Roman" w:hAnsi="Times New Roman" w:cs="Times New Roman"/>
          <w:sz w:val="20"/>
          <w:szCs w:val="18"/>
          <w:lang w:val="en-US"/>
        </w:rPr>
        <w:t>, metamorphic shell;</w:t>
      </w:r>
      <w:r w:rsidRPr="001D79DB">
        <w:rPr>
          <w:rFonts w:ascii="Times New Roman" w:hAnsi="Times New Roman" w:cs="Times New Roman" w:hint="eastAsia"/>
          <w:sz w:val="20"/>
          <w:szCs w:val="18"/>
          <w:lang w:val="en-US"/>
        </w:rPr>
        <w:t xml:space="preserve"> T1, 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>pedicle foramen forming stage; T2</w:t>
      </w:r>
      <w:r w:rsidRPr="001D79DB">
        <w:rPr>
          <w:rFonts w:ascii="Times New Roman" w:hAnsi="Times New Roman" w:cs="Times New Roman" w:hint="eastAsia"/>
          <w:sz w:val="20"/>
          <w:szCs w:val="18"/>
          <w:lang w:val="en-US"/>
        </w:rPr>
        <w:t xml:space="preserve">, 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>pedicle foramen enclosing stage; T3</w:t>
      </w:r>
      <w:r w:rsidRPr="001D79DB">
        <w:rPr>
          <w:rFonts w:ascii="Times New Roman" w:hAnsi="Times New Roman" w:cs="Times New Roman" w:hint="eastAsia"/>
          <w:sz w:val="20"/>
          <w:szCs w:val="18"/>
          <w:lang w:val="en-US"/>
        </w:rPr>
        <w:t>, I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>ntertrough increasing</w:t>
      </w:r>
      <w:r w:rsidR="00BE790A">
        <w:rPr>
          <w:rFonts w:ascii="Times New Roman" w:hAnsi="Times New Roman" w:cs="Times New Roman" w:hint="eastAsia"/>
          <w:sz w:val="20"/>
          <w:szCs w:val="18"/>
          <w:lang w:val="en-US"/>
        </w:rPr>
        <w:t xml:space="preserve"> stage</w:t>
      </w:r>
      <w:r w:rsidRPr="001D79DB">
        <w:rPr>
          <w:rFonts w:ascii="Times New Roman" w:hAnsi="Times New Roman" w:cs="Times New Roman"/>
          <w:sz w:val="20"/>
          <w:szCs w:val="18"/>
          <w:lang w:val="en-US"/>
        </w:rPr>
        <w:t>.</w:t>
      </w:r>
      <w:bookmarkStart w:id="0" w:name="_GoBack"/>
      <w:bookmarkEnd w:id="0"/>
    </w:p>
    <w:sectPr w:rsidR="0065712C" w:rsidRPr="001D7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4C"/>
    <w:rsid w:val="00012885"/>
    <w:rsid w:val="00041CE3"/>
    <w:rsid w:val="0009244C"/>
    <w:rsid w:val="000D5E92"/>
    <w:rsid w:val="0010510C"/>
    <w:rsid w:val="0015300A"/>
    <w:rsid w:val="001D79DB"/>
    <w:rsid w:val="00206209"/>
    <w:rsid w:val="002130A9"/>
    <w:rsid w:val="00231C86"/>
    <w:rsid w:val="0024583A"/>
    <w:rsid w:val="00267110"/>
    <w:rsid w:val="002B2322"/>
    <w:rsid w:val="002C6C74"/>
    <w:rsid w:val="002E219C"/>
    <w:rsid w:val="002F747C"/>
    <w:rsid w:val="00306B60"/>
    <w:rsid w:val="003523DD"/>
    <w:rsid w:val="0035751A"/>
    <w:rsid w:val="003611AE"/>
    <w:rsid w:val="00374088"/>
    <w:rsid w:val="003B07BA"/>
    <w:rsid w:val="003B68BE"/>
    <w:rsid w:val="003F675F"/>
    <w:rsid w:val="004134A3"/>
    <w:rsid w:val="00425591"/>
    <w:rsid w:val="00433430"/>
    <w:rsid w:val="004A3218"/>
    <w:rsid w:val="004F7F5E"/>
    <w:rsid w:val="0052060C"/>
    <w:rsid w:val="00523615"/>
    <w:rsid w:val="0052565B"/>
    <w:rsid w:val="00545A3B"/>
    <w:rsid w:val="00551F7D"/>
    <w:rsid w:val="005714F8"/>
    <w:rsid w:val="005869B7"/>
    <w:rsid w:val="005D38E0"/>
    <w:rsid w:val="005E2702"/>
    <w:rsid w:val="00621A94"/>
    <w:rsid w:val="006223FC"/>
    <w:rsid w:val="0062470C"/>
    <w:rsid w:val="00636289"/>
    <w:rsid w:val="006409B4"/>
    <w:rsid w:val="0065712C"/>
    <w:rsid w:val="00703467"/>
    <w:rsid w:val="00755EBC"/>
    <w:rsid w:val="00793CE0"/>
    <w:rsid w:val="007B5DCE"/>
    <w:rsid w:val="00821008"/>
    <w:rsid w:val="00852D95"/>
    <w:rsid w:val="00863484"/>
    <w:rsid w:val="008B0D3D"/>
    <w:rsid w:val="009128F8"/>
    <w:rsid w:val="00913D80"/>
    <w:rsid w:val="009258F6"/>
    <w:rsid w:val="00934BF6"/>
    <w:rsid w:val="00944157"/>
    <w:rsid w:val="00993610"/>
    <w:rsid w:val="009C2B39"/>
    <w:rsid w:val="009C4D68"/>
    <w:rsid w:val="009C7077"/>
    <w:rsid w:val="00A1305F"/>
    <w:rsid w:val="00A41C8E"/>
    <w:rsid w:val="00A91F0B"/>
    <w:rsid w:val="00B264EB"/>
    <w:rsid w:val="00B569EA"/>
    <w:rsid w:val="00B5793D"/>
    <w:rsid w:val="00B7132A"/>
    <w:rsid w:val="00B80B76"/>
    <w:rsid w:val="00B86EA8"/>
    <w:rsid w:val="00B902FA"/>
    <w:rsid w:val="00BE790A"/>
    <w:rsid w:val="00C23653"/>
    <w:rsid w:val="00C313F9"/>
    <w:rsid w:val="00CA0225"/>
    <w:rsid w:val="00CA209C"/>
    <w:rsid w:val="00D16A79"/>
    <w:rsid w:val="00D448F7"/>
    <w:rsid w:val="00D7337A"/>
    <w:rsid w:val="00DA72EE"/>
    <w:rsid w:val="00DC0F67"/>
    <w:rsid w:val="00DC266D"/>
    <w:rsid w:val="00DC4A8C"/>
    <w:rsid w:val="00DC6C52"/>
    <w:rsid w:val="00E27BBD"/>
    <w:rsid w:val="00ED164E"/>
    <w:rsid w:val="00F07DA0"/>
    <w:rsid w:val="00F336E3"/>
    <w:rsid w:val="00F362F1"/>
    <w:rsid w:val="00F4324A"/>
    <w:rsid w:val="00FB48AF"/>
    <w:rsid w:val="00FC0729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Geocentrum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Zhiliang Zhang</dc:creator>
  <cp:keywords/>
  <dc:description/>
  <cp:lastModifiedBy>Zhiliang Zhang</cp:lastModifiedBy>
  <cp:revision>98</cp:revision>
  <cp:lastPrinted>2017-05-18T15:27:00Z</cp:lastPrinted>
  <dcterms:created xsi:type="dcterms:W3CDTF">2017-04-24T13:50:00Z</dcterms:created>
  <dcterms:modified xsi:type="dcterms:W3CDTF">2017-10-26T13:23:00Z</dcterms:modified>
</cp:coreProperties>
</file>