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jc w:val="center"/>
        <w:tblLook w:val="04A0" w:firstRow="1" w:lastRow="0" w:firstColumn="1" w:lastColumn="0" w:noHBand="0" w:noVBand="1"/>
      </w:tblPr>
      <w:tblGrid>
        <w:gridCol w:w="1951"/>
        <w:gridCol w:w="3260"/>
        <w:gridCol w:w="1516"/>
        <w:gridCol w:w="2879"/>
      </w:tblGrid>
      <w:tr w:rsidR="002D2F74" w:rsidTr="00821328">
        <w:trPr>
          <w:trHeight w:val="425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2F74" w:rsidRPr="00F7250A" w:rsidRDefault="002D2F74" w:rsidP="00BB7B90">
            <w:pPr>
              <w:rPr>
                <w:b/>
                <w:lang w:val="en-US"/>
              </w:rPr>
            </w:pPr>
            <w:r w:rsidRPr="00F7250A">
              <w:rPr>
                <w:b/>
                <w:lang w:val="en-US"/>
              </w:rPr>
              <w:t>Acronyms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74" w:rsidRPr="00F7250A" w:rsidRDefault="00821328" w:rsidP="008213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Definition of v</w:t>
            </w:r>
            <w:r w:rsidR="00F7250A" w:rsidRPr="00F7250A">
              <w:rPr>
                <w:b/>
                <w:lang w:val="en-US"/>
              </w:rPr>
              <w:t>ariable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74" w:rsidRPr="00F7250A" w:rsidRDefault="00821328" w:rsidP="00BB7B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821328">
              <w:rPr>
                <w:b/>
                <w:lang w:val="en-US"/>
              </w:rPr>
              <w:t>llowable values</w:t>
            </w:r>
          </w:p>
        </w:tc>
        <w:tc>
          <w:tcPr>
            <w:tcW w:w="2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74" w:rsidRPr="00F7250A" w:rsidRDefault="00821328" w:rsidP="00BB7B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Definition of v</w:t>
            </w:r>
            <w:r w:rsidRPr="00F7250A">
              <w:rPr>
                <w:b/>
                <w:lang w:val="en-US"/>
              </w:rPr>
              <w:t>ariable</w:t>
            </w:r>
            <w:r>
              <w:rPr>
                <w:b/>
                <w:lang w:val="en-US"/>
              </w:rPr>
              <w:t>s</w:t>
            </w:r>
          </w:p>
        </w:tc>
      </w:tr>
      <w:tr w:rsidR="0034150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  <w:r w:rsidRPr="00BB7B90">
              <w:rPr>
                <w:lang w:val="en-US"/>
              </w:rPr>
              <w:t>Age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  <w:r w:rsidRPr="00BB7B90">
              <w:rPr>
                <w:lang w:val="en-US"/>
              </w:rPr>
              <w:t>Age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501" w:rsidRPr="00BB7B90" w:rsidRDefault="00341501" w:rsidP="00737703">
            <w:pPr>
              <w:rPr>
                <w:lang w:val="en-US"/>
              </w:rPr>
            </w:pPr>
            <w:r w:rsidRPr="00BB7B90">
              <w:rPr>
                <w:lang w:val="en-US"/>
              </w:rPr>
              <w:t>18-39 years old</w:t>
            </w:r>
          </w:p>
        </w:tc>
      </w:tr>
      <w:tr w:rsidR="0034150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341501" w:rsidRPr="00BB7B90" w:rsidRDefault="00341501" w:rsidP="00737703">
            <w:pPr>
              <w:rPr>
                <w:lang w:val="en-US"/>
              </w:rPr>
            </w:pPr>
            <w:r>
              <w:rPr>
                <w:lang w:val="en-US"/>
              </w:rPr>
              <w:t xml:space="preserve">40-59 </w:t>
            </w:r>
            <w:r w:rsidRPr="00BB7B90">
              <w:rPr>
                <w:lang w:val="en-US"/>
              </w:rPr>
              <w:t>years old</w:t>
            </w:r>
          </w:p>
        </w:tc>
      </w:tr>
      <w:tr w:rsidR="0034150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501" w:rsidRPr="00BB7B90" w:rsidRDefault="00341501" w:rsidP="00737703">
            <w:pPr>
              <w:rPr>
                <w:lang w:val="en-US"/>
              </w:rPr>
            </w:pPr>
            <w:r>
              <w:rPr>
                <w:lang w:val="en-US"/>
              </w:rPr>
              <w:t>&gt; 60</w:t>
            </w:r>
            <w:r w:rsidRPr="00BB7B90">
              <w:rPr>
                <w:lang w:val="en-US"/>
              </w:rPr>
              <w:t xml:space="preserve"> years old</w:t>
            </w:r>
          </w:p>
        </w:tc>
      </w:tr>
      <w:tr w:rsidR="002D2F74" w:rsidTr="00821328">
        <w:trPr>
          <w:trHeight w:val="42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2F74" w:rsidRPr="00BB7B90" w:rsidRDefault="002D2F74" w:rsidP="00BB7B90">
            <w:pPr>
              <w:rPr>
                <w:lang w:val="en-US"/>
              </w:rPr>
            </w:pPr>
            <w:r w:rsidRPr="00341501">
              <w:rPr>
                <w:lang w:val="en-US"/>
              </w:rPr>
              <w:t>BMI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F74" w:rsidRPr="002C74AD" w:rsidRDefault="002D2F74" w:rsidP="00BB7B90">
            <w:pPr>
              <w:rPr>
                <w:lang w:val="en-US"/>
              </w:rPr>
            </w:pPr>
            <w:r w:rsidRPr="002C74AD">
              <w:rPr>
                <w:rFonts w:ascii="Arial" w:eastAsia="Times New Roman" w:hAnsi="Arial" w:cs="Arial"/>
                <w:noProof/>
                <w:sz w:val="20"/>
                <w:lang w:val="en-US"/>
              </w:rPr>
              <w:t>Body mass index</w:t>
            </w:r>
            <w:r w:rsidR="002C74AD" w:rsidRPr="002C74AD">
              <w:rPr>
                <w:rFonts w:ascii="Arial" w:eastAsia="Times New Roman" w:hAnsi="Arial" w:cs="Arial"/>
                <w:noProof/>
                <w:sz w:val="20"/>
                <w:lang w:val="en-US"/>
              </w:rPr>
              <w:t xml:space="preserve">, </w:t>
            </w:r>
            <w:r w:rsidR="002C74AD" w:rsidRPr="002C74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(Kg/m</w:t>
            </w:r>
            <w:r w:rsidR="002C74AD" w:rsidRPr="002C74AD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2C74AD" w:rsidRPr="002C74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74" w:rsidRDefault="002D2F74" w:rsidP="002D2F74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  <w:tr w:rsidR="0034150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  <w:r>
              <w:rPr>
                <w:lang w:val="en-US"/>
              </w:rPr>
              <w:t>Education level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341501" w:rsidRDefault="00341501" w:rsidP="00BB7B9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501" w:rsidRDefault="00341501" w:rsidP="00737703">
            <w:pPr>
              <w:rPr>
                <w:lang w:val="en-US"/>
              </w:rPr>
            </w:pPr>
            <w:r>
              <w:rPr>
                <w:lang w:val="en-US"/>
              </w:rPr>
              <w:t>Uneducated</w:t>
            </w:r>
          </w:p>
        </w:tc>
      </w:tr>
      <w:tr w:rsidR="0034150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341501" w:rsidRDefault="00341501" w:rsidP="00BB7B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341501" w:rsidRDefault="00341501" w:rsidP="00737703">
            <w:pPr>
              <w:rPr>
                <w:lang w:val="en-US"/>
              </w:rPr>
            </w:pPr>
            <w:r w:rsidRPr="00BB7B90">
              <w:rPr>
                <w:lang w:val="en-US"/>
              </w:rPr>
              <w:t>Primary education</w:t>
            </w:r>
          </w:p>
        </w:tc>
      </w:tr>
      <w:tr w:rsidR="0034150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341501" w:rsidRPr="00BB7B90" w:rsidRDefault="00341501" w:rsidP="00BB7B90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341501" w:rsidRDefault="00341501" w:rsidP="00BB7B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501" w:rsidRDefault="00341501" w:rsidP="00737703">
            <w:pPr>
              <w:rPr>
                <w:lang w:val="en-US"/>
              </w:rPr>
            </w:pPr>
            <w:r w:rsidRPr="00BB7B90">
              <w:rPr>
                <w:lang w:val="en-US"/>
              </w:rPr>
              <w:t>Higher education</w:t>
            </w:r>
          </w:p>
        </w:tc>
      </w:tr>
      <w:tr w:rsidR="00AA3088" w:rsidRPr="00821328" w:rsidTr="00821328">
        <w:trPr>
          <w:trHeight w:val="432"/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Pr="00BB7B90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Smoking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Pr="00BB7B90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Smoking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 xml:space="preserve">Yes, </w:t>
            </w:r>
            <w:r w:rsidRPr="00BB7B90">
              <w:rPr>
                <w:lang w:val="en-US"/>
              </w:rPr>
              <w:t>currently or in the past</w:t>
            </w:r>
          </w:p>
        </w:tc>
      </w:tr>
      <w:tr w:rsidR="00AA3088" w:rsidRPr="00BB7B90" w:rsidTr="00821328">
        <w:trPr>
          <w:trHeight w:val="432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Not, never smoking</w:t>
            </w:r>
          </w:p>
        </w:tc>
      </w:tr>
      <w:tr w:rsidR="00AA3088" w:rsidTr="00821328">
        <w:trPr>
          <w:trHeight w:val="424"/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Pr="00BB7B90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CHF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Pr="00BB7B90" w:rsidRDefault="00AA3088" w:rsidP="00BB7B90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Congestive heart failure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Tr="00821328">
        <w:trPr>
          <w:trHeight w:val="424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Pr="00BB7B90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DM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Pr="00682081" w:rsidRDefault="00AA3088" w:rsidP="00BB7B90">
            <w:pPr>
              <w:rPr>
                <w:lang w:val="en-US"/>
              </w:rPr>
            </w:pPr>
            <w:r w:rsidRPr="0068208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Diabetes Mellitus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trHeight w:val="344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Pr="00682081" w:rsidRDefault="00AA3088" w:rsidP="00BB7B90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Pr="00BB7B90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CAD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Pr="00BB7B90" w:rsidRDefault="00AA3088" w:rsidP="00BB7B90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Coronary artery disease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Pr="00BB7B90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PVD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Peripheral vascular disease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trHeight w:val="39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Pr="00BB7B90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CVD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2C74AD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Cerebrovascular </w:t>
            </w:r>
            <w:r w:rsidR="00AA3088">
              <w:rPr>
                <w:rFonts w:ascii="Arial" w:hAnsi="Arial" w:cs="Arial"/>
                <w:noProof/>
                <w:sz w:val="20"/>
                <w:szCs w:val="20"/>
              </w:rPr>
              <w:t>disease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trHeight w:val="40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682081">
              <w:rPr>
                <w:lang w:val="en-US"/>
              </w:rPr>
              <w:t>Hypertension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82081">
              <w:rPr>
                <w:rFonts w:ascii="Arial" w:hAnsi="Arial" w:cs="Arial"/>
                <w:noProof/>
                <w:sz w:val="20"/>
                <w:szCs w:val="20"/>
              </w:rPr>
              <w:t>Hypertension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trHeight w:val="396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Pr="00682081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Pr="00682081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HCV/ HBV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Hepatitis B </w:t>
            </w:r>
            <w:proofErr w:type="spellStart"/>
            <w:r>
              <w:rPr>
                <w:rFonts w:ascii="Arial" w:hAnsi="Arial" w:cs="Arial"/>
                <w:sz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trHeight w:val="406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746E92">
              <w:rPr>
                <w:lang w:val="en-US"/>
              </w:rPr>
              <w:t>Type of dialysis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Type of dialysis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lang w:val="en-US"/>
              </w:rPr>
              <w:t>Conservative Treatment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Hemodiaylisis</w:t>
            </w:r>
          </w:p>
        </w:tc>
      </w:tr>
      <w:tr w:rsidR="00AA3088" w:rsidRPr="00682081" w:rsidTr="00821328">
        <w:trPr>
          <w:trHeight w:val="392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lang w:val="en-US"/>
              </w:rPr>
              <w:t>Peritoneal dialysis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NKD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Native Kidney disease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A94068">
            <w:pPr>
              <w:rPr>
                <w:lang w:val="en-US"/>
              </w:rPr>
            </w:pPr>
            <w:r w:rsidRPr="00A94068">
              <w:rPr>
                <w:lang w:val="en-US"/>
              </w:rPr>
              <w:t>Polycystic kidney disease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A3088" w:rsidRDefault="00AA3088" w:rsidP="00A94068">
            <w:pPr>
              <w:rPr>
                <w:lang w:val="en-US"/>
              </w:rPr>
            </w:pPr>
            <w:r w:rsidRPr="00A94068">
              <w:rPr>
                <w:lang w:val="en-US"/>
              </w:rPr>
              <w:t>Hypertension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lang w:val="en-US"/>
              </w:rPr>
              <w:t>Chronic glomerulonephritis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lang w:val="en-US"/>
              </w:rPr>
              <w:t xml:space="preserve">Diabetic </w:t>
            </w:r>
            <w:proofErr w:type="spellStart"/>
            <w:r w:rsidRPr="00A94068">
              <w:rPr>
                <w:lang w:val="en-US"/>
              </w:rPr>
              <w:t>nephropaty</w:t>
            </w:r>
            <w:proofErr w:type="spellEnd"/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 w:rsidR="00AA3088" w:rsidRPr="00682081" w:rsidTr="00821328">
        <w:trPr>
          <w:trHeight w:val="554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lang w:val="en-US"/>
              </w:rPr>
              <w:t>Time on dialysis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Time on dialysis</w:t>
            </w:r>
            <w:r w:rsidR="002C74AD">
              <w:rPr>
                <w:rFonts w:ascii="Arial" w:hAnsi="Arial" w:cs="Arial"/>
                <w:noProof/>
                <w:sz w:val="20"/>
                <w:szCs w:val="20"/>
              </w:rPr>
              <w:t>, days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  <w:tr w:rsidR="00AA3088" w:rsidRPr="00682081" w:rsidTr="00821328">
        <w:trPr>
          <w:trHeight w:val="526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lang w:val="en-US"/>
              </w:rPr>
              <w:t>Time on WL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Time on waitlist</w:t>
            </w:r>
            <w:r w:rsidR="002C74AD">
              <w:rPr>
                <w:rFonts w:ascii="Arial" w:hAnsi="Arial" w:cs="Arial"/>
                <w:noProof/>
                <w:sz w:val="20"/>
                <w:szCs w:val="20"/>
              </w:rPr>
              <w:t>, days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lang w:val="en-US"/>
              </w:rPr>
              <w:t>Panel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AA308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Calculate panel-reactive</w:t>
            </w:r>
            <w:r w:rsidR="002C74A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antibody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0 – 30%</w:t>
            </w:r>
          </w:p>
        </w:tc>
      </w:tr>
      <w:tr w:rsidR="00AA3088" w:rsidRPr="00682081" w:rsidTr="00821328">
        <w:trPr>
          <w:trHeight w:val="402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&gt;30%</w:t>
            </w:r>
          </w:p>
        </w:tc>
      </w:tr>
      <w:tr w:rsidR="00AA3088" w:rsidRPr="00682081" w:rsidTr="00821328">
        <w:trPr>
          <w:trHeight w:val="529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Phosphorus</w:t>
            </w:r>
            <w:r w:rsidR="002C74AD">
              <w:rPr>
                <w:rFonts w:ascii="Arial" w:hAnsi="Arial" w:cs="Arial"/>
                <w:noProof/>
                <w:sz w:val="20"/>
                <w:szCs w:val="20"/>
              </w:rPr>
              <w:t>, (mg/dl)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  <w:tr w:rsidR="00AA3088" w:rsidRPr="00682081" w:rsidTr="00821328">
        <w:trPr>
          <w:trHeight w:val="537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Albumin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Albumin</w:t>
            </w:r>
            <w:r w:rsidR="002C74AD">
              <w:rPr>
                <w:rFonts w:ascii="Arial" w:hAnsi="Arial" w:cs="Arial"/>
                <w:noProof/>
                <w:sz w:val="20"/>
                <w:szCs w:val="20"/>
              </w:rPr>
              <w:t>, (g/dl)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  <w:tr w:rsidR="00AA3088" w:rsidRPr="00682081" w:rsidTr="00821328">
        <w:trPr>
          <w:trHeight w:val="531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Vitamin 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94068">
              <w:rPr>
                <w:rFonts w:ascii="Arial" w:hAnsi="Arial" w:cs="Arial"/>
                <w:noProof/>
                <w:sz w:val="20"/>
                <w:szCs w:val="20"/>
              </w:rPr>
              <w:t>Vitamin D</w:t>
            </w:r>
            <w:r w:rsidR="002C74AD">
              <w:rPr>
                <w:rFonts w:ascii="Arial" w:hAnsi="Arial" w:cs="Arial"/>
                <w:noProof/>
                <w:sz w:val="20"/>
                <w:szCs w:val="20"/>
              </w:rPr>
              <w:t>, (ng/ml)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  <w:tr w:rsidR="00AA3088" w:rsidRPr="00682081" w:rsidTr="00821328">
        <w:trPr>
          <w:trHeight w:val="539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A94068">
              <w:rPr>
                <w:lang w:val="en-US"/>
              </w:rPr>
              <w:t>PTH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088" w:rsidRDefault="002C74AD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t xml:space="preserve">Parathyroid hormone,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(pg/ml)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proofErr w:type="spellStart"/>
            <w:r w:rsidRPr="00A94068">
              <w:rPr>
                <w:lang w:val="en-US"/>
              </w:rPr>
              <w:t>KTx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Kidney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transplantation</w:t>
            </w:r>
            <w:proofErr w:type="spellEnd"/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trHeight w:val="402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A94068">
              <w:rPr>
                <w:lang w:val="en-US"/>
              </w:rPr>
              <w:t>onor type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lang w:val="en-US"/>
              </w:rPr>
              <w:t>D</w:t>
            </w:r>
            <w:r w:rsidRPr="00A94068">
              <w:rPr>
                <w:lang w:val="en-US"/>
              </w:rPr>
              <w:t>onor type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0F5533">
              <w:rPr>
                <w:lang w:val="en-US"/>
              </w:rPr>
              <w:t>eceased donor</w:t>
            </w:r>
          </w:p>
        </w:tc>
      </w:tr>
      <w:tr w:rsidR="00AA3088" w:rsidRPr="00682081" w:rsidTr="00821328">
        <w:trPr>
          <w:trHeight w:val="398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0F5533">
              <w:rPr>
                <w:lang w:val="en-US"/>
              </w:rPr>
              <w:t>iving donor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>
              <w:rPr>
                <w:lang w:val="en-US"/>
              </w:rPr>
              <w:t>Death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0F5533">
              <w:rPr>
                <w:rFonts w:ascii="Arial" w:hAnsi="Arial" w:cs="Arial"/>
                <w:noProof/>
                <w:sz w:val="20"/>
                <w:szCs w:val="20"/>
              </w:rPr>
              <w:t>eath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trHeight w:val="408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0F5533">
              <w:rPr>
                <w:lang w:val="en-US"/>
              </w:rPr>
              <w:t>Death on WL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Death on waitlist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trHeight w:val="404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0F5533">
              <w:rPr>
                <w:lang w:val="en-US"/>
              </w:rPr>
              <w:t xml:space="preserve">Death </w:t>
            </w:r>
            <w:proofErr w:type="spellStart"/>
            <w:r w:rsidRPr="000F5533">
              <w:rPr>
                <w:lang w:val="en-US"/>
              </w:rPr>
              <w:t>aflter</w:t>
            </w:r>
            <w:proofErr w:type="spellEnd"/>
            <w:r w:rsidRPr="000F5533">
              <w:rPr>
                <w:lang w:val="en-US"/>
              </w:rPr>
              <w:t xml:space="preserve"> </w:t>
            </w:r>
            <w:proofErr w:type="spellStart"/>
            <w:r w:rsidRPr="000F5533">
              <w:rPr>
                <w:lang w:val="en-US"/>
              </w:rPr>
              <w:t>KTx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Death aflter kidney transplantation 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</w:p>
        </w:tc>
      </w:tr>
      <w:tr w:rsidR="00AA3088" w:rsidRPr="00682081" w:rsidTr="00821328">
        <w:trPr>
          <w:trHeight w:val="40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3088" w:rsidRPr="00682081" w:rsidTr="00821328">
        <w:trPr>
          <w:trHeight w:val="52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0F5533">
              <w:rPr>
                <w:lang w:val="en-US"/>
              </w:rPr>
              <w:t>Follow-up WL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088" w:rsidRPr="002C74AD" w:rsidRDefault="00AA3088" w:rsidP="00BB7B90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2C74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Follow-up on waitlist</w:t>
            </w:r>
            <w:r w:rsidR="002C74AD" w:rsidRPr="002C74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, days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  <w:tr w:rsidR="00AA3088" w:rsidRPr="00682081" w:rsidTr="00821328">
        <w:trPr>
          <w:trHeight w:val="67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0F5533">
              <w:rPr>
                <w:lang w:val="en-US"/>
              </w:rPr>
              <w:t xml:space="preserve">Follow-up </w:t>
            </w:r>
            <w:proofErr w:type="spellStart"/>
            <w:r w:rsidRPr="000F5533">
              <w:rPr>
                <w:lang w:val="en-US"/>
              </w:rPr>
              <w:t>KTx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088" w:rsidRP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AA30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Follow-up aflter kidney transplantation</w:t>
            </w:r>
            <w:r w:rsidR="002C74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, days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  <w:tr w:rsidR="00AA3088" w:rsidRPr="00682081" w:rsidTr="00821328">
        <w:trPr>
          <w:trHeight w:val="546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lang w:val="en-US"/>
              </w:rPr>
            </w:pPr>
            <w:r w:rsidRPr="000F5533">
              <w:rPr>
                <w:lang w:val="en-US"/>
              </w:rPr>
              <w:t>General Follow-up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088" w:rsidRDefault="00AA3088" w:rsidP="00BB7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F5533">
              <w:rPr>
                <w:rFonts w:ascii="Arial" w:hAnsi="Arial" w:cs="Arial"/>
                <w:noProof/>
                <w:sz w:val="20"/>
                <w:szCs w:val="20"/>
              </w:rPr>
              <w:t>General Follow-up</w:t>
            </w:r>
            <w:r w:rsidR="002C74AD">
              <w:rPr>
                <w:rFonts w:ascii="Arial" w:hAnsi="Arial" w:cs="Arial"/>
                <w:noProof/>
                <w:sz w:val="20"/>
                <w:szCs w:val="20"/>
              </w:rPr>
              <w:t>, days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088" w:rsidRDefault="00AA3088" w:rsidP="00737703">
            <w:pPr>
              <w:rPr>
                <w:lang w:val="en-US"/>
              </w:rPr>
            </w:pPr>
            <w:r w:rsidRPr="002D2F74">
              <w:rPr>
                <w:lang w:val="en-US"/>
              </w:rPr>
              <w:t>Continuous variable</w:t>
            </w:r>
          </w:p>
        </w:tc>
      </w:tr>
    </w:tbl>
    <w:p w:rsidR="00BB7B90" w:rsidRDefault="00BB7B90" w:rsidP="00BB7B90">
      <w:pPr>
        <w:rPr>
          <w:lang w:val="en-US"/>
        </w:rPr>
      </w:pPr>
    </w:p>
    <w:p w:rsidR="00D6536A" w:rsidRDefault="00D6536A" w:rsidP="00BB7B90">
      <w:pPr>
        <w:rPr>
          <w:lang w:val="en-US"/>
        </w:rPr>
      </w:pPr>
    </w:p>
    <w:p w:rsidR="00D6536A" w:rsidRPr="00D6536A" w:rsidRDefault="00D6536A" w:rsidP="00BB7B90">
      <w:pPr>
        <w:rPr>
          <w:b/>
          <w:lang w:val="en-US"/>
        </w:rPr>
      </w:pPr>
      <w:r w:rsidRPr="00D6536A">
        <w:rPr>
          <w:b/>
          <w:lang w:val="en-US"/>
        </w:rPr>
        <w:t>Variables removed from the original data set</w:t>
      </w:r>
      <w:r>
        <w:rPr>
          <w:b/>
          <w:lang w:val="en-US"/>
        </w:rPr>
        <w:t xml:space="preserve"> </w:t>
      </w:r>
      <w:r w:rsidRPr="00D6536A">
        <w:rPr>
          <w:b/>
          <w:lang w:val="en-US"/>
        </w:rPr>
        <w:t>to protect participant identity</w:t>
      </w:r>
      <w:r w:rsidR="0023341D">
        <w:rPr>
          <w:b/>
          <w:lang w:val="en-US"/>
        </w:rPr>
        <w:t xml:space="preserve"> were: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</w:tblGrid>
      <w:tr w:rsidR="00D6536A" w:rsidTr="00D6536A">
        <w:trPr>
          <w:trHeight w:val="423"/>
        </w:trPr>
        <w:tc>
          <w:tcPr>
            <w:tcW w:w="1627" w:type="dxa"/>
          </w:tcPr>
          <w:p w:rsidR="00D6536A" w:rsidRDefault="00D6536A" w:rsidP="00D6536A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</w:tr>
      <w:tr w:rsidR="00D6536A" w:rsidTr="00D6536A">
        <w:trPr>
          <w:trHeight w:val="423"/>
        </w:trPr>
        <w:tc>
          <w:tcPr>
            <w:tcW w:w="1627" w:type="dxa"/>
          </w:tcPr>
          <w:p w:rsidR="00D6536A" w:rsidRDefault="00D6536A" w:rsidP="00BB7B90">
            <w:pPr>
              <w:rPr>
                <w:lang w:val="en-US"/>
              </w:rPr>
            </w:pPr>
            <w:r>
              <w:rPr>
                <w:lang w:val="en-US"/>
              </w:rPr>
              <w:t>Race</w:t>
            </w:r>
          </w:p>
        </w:tc>
      </w:tr>
    </w:tbl>
    <w:p w:rsidR="00D6536A" w:rsidRDefault="00D6536A" w:rsidP="00BB7B90">
      <w:pPr>
        <w:rPr>
          <w:lang w:val="en-US"/>
        </w:rPr>
      </w:pPr>
      <w:bookmarkStart w:id="0" w:name="_GoBack"/>
      <w:bookmarkEnd w:id="0"/>
    </w:p>
    <w:sectPr w:rsidR="00D65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0"/>
    <w:rsid w:val="000F5533"/>
    <w:rsid w:val="00115B55"/>
    <w:rsid w:val="00214AD6"/>
    <w:rsid w:val="0023341D"/>
    <w:rsid w:val="002C74AD"/>
    <w:rsid w:val="002D2F74"/>
    <w:rsid w:val="00341501"/>
    <w:rsid w:val="00682081"/>
    <w:rsid w:val="00746E92"/>
    <w:rsid w:val="00821328"/>
    <w:rsid w:val="00A94068"/>
    <w:rsid w:val="00AA3088"/>
    <w:rsid w:val="00BB7B90"/>
    <w:rsid w:val="00C8349E"/>
    <w:rsid w:val="00D26533"/>
    <w:rsid w:val="00D6536A"/>
    <w:rsid w:val="00F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94068"/>
    <w:pPr>
      <w:spacing w:after="0" w:line="240" w:lineRule="auto"/>
    </w:pPr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94068"/>
    <w:pPr>
      <w:spacing w:after="0" w:line="240" w:lineRule="auto"/>
    </w:pPr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11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0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221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 SOCIAL</dc:creator>
  <cp:lastModifiedBy>TRABAJO SOCIAL</cp:lastModifiedBy>
  <cp:revision>12</cp:revision>
  <dcterms:created xsi:type="dcterms:W3CDTF">2020-10-01T13:41:00Z</dcterms:created>
  <dcterms:modified xsi:type="dcterms:W3CDTF">2020-10-01T15:17:00Z</dcterms:modified>
</cp:coreProperties>
</file>