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0" w:rsidRDefault="00905890">
      <w:pPr>
        <w:rPr>
          <w:rStyle w:val="IntenseEmphasis"/>
        </w:rPr>
      </w:pPr>
      <w:r>
        <w:rPr>
          <w:rStyle w:val="IntenseEmphasis"/>
        </w:rPr>
        <w:t>Data collection</w:t>
      </w:r>
    </w:p>
    <w:p w:rsidR="00DD5414" w:rsidRDefault="00905890">
      <w:r>
        <w:t xml:space="preserve">This data were collected </w:t>
      </w:r>
      <w:r w:rsidR="002F4BE5">
        <w:t xml:space="preserve">in the file </w:t>
      </w:r>
      <w:proofErr w:type="spellStart"/>
      <w:r w:rsidR="002F4BE5">
        <w:t>TimeSeries</w:t>
      </w:r>
      <w:proofErr w:type="spellEnd"/>
      <w:r w:rsidR="002F4BE5">
        <w:t xml:space="preserve"> were collected between 1998 and 2012 and the data in the file </w:t>
      </w:r>
      <w:proofErr w:type="spellStart"/>
      <w:r w:rsidR="002F4BE5">
        <w:t>Empetrum</w:t>
      </w:r>
      <w:proofErr w:type="spellEnd"/>
      <w:r w:rsidR="002F4BE5">
        <w:t xml:space="preserve"> were collected in 2012 </w:t>
      </w:r>
      <w:r>
        <w:t xml:space="preserve">in </w:t>
      </w:r>
      <w:r w:rsidR="002F4BE5">
        <w:t xml:space="preserve">the </w:t>
      </w:r>
      <w:proofErr w:type="spellStart"/>
      <w:r w:rsidR="002F4BE5">
        <w:t>Abisko</w:t>
      </w:r>
      <w:proofErr w:type="spellEnd"/>
      <w:r w:rsidR="002F4BE5">
        <w:t xml:space="preserve"> Region in northernmost Sweden </w:t>
      </w:r>
      <w:r>
        <w:t>(</w:t>
      </w:r>
      <w:r w:rsidRPr="00905890">
        <w:t>6</w:t>
      </w:r>
      <w:r w:rsidR="002F4BE5">
        <w:t>8</w:t>
      </w:r>
      <w:r w:rsidR="002F4BE5" w:rsidRPr="00905890">
        <w:t>⁰</w:t>
      </w:r>
      <w:r w:rsidR="002F4BE5">
        <w:t>19’</w:t>
      </w:r>
      <w:r w:rsidR="002F4BE5" w:rsidRPr="00905890">
        <w:t xml:space="preserve"> </w:t>
      </w:r>
      <w:r w:rsidRPr="00905890">
        <w:t xml:space="preserve">N, </w:t>
      </w:r>
      <w:r w:rsidR="002F4BE5">
        <w:t>18</w:t>
      </w:r>
      <w:r w:rsidRPr="00905890">
        <w:t>.</w:t>
      </w:r>
      <w:r w:rsidR="002F4BE5" w:rsidRPr="002F4BE5">
        <w:t xml:space="preserve"> </w:t>
      </w:r>
      <w:r w:rsidR="002F4BE5" w:rsidRPr="00905890">
        <w:t>⁰</w:t>
      </w:r>
      <w:r w:rsidR="002F4BE5">
        <w:t>53’</w:t>
      </w:r>
      <w:r w:rsidRPr="00905890">
        <w:t>E)</w:t>
      </w:r>
      <w:r>
        <w:t xml:space="preserve">. Data comes from full-factorial warming-fertilization-herbivore exclusion experiment, where transplants of three forbs were grown for two growing seasons. For detailed methods see </w:t>
      </w:r>
      <w:proofErr w:type="spellStart"/>
      <w:r w:rsidR="001B55ED">
        <w:t>Olofsson</w:t>
      </w:r>
      <w:proofErr w:type="spellEnd"/>
      <w:r w:rsidR="001B55ED">
        <w:t xml:space="preserve"> et </w:t>
      </w:r>
      <w:r>
        <w:t xml:space="preserve">al. 2013, </w:t>
      </w:r>
      <w:r w:rsidR="001B55ED">
        <w:t xml:space="preserve">Complex biotic interactions drive long-term vegetation dynamics in a subarctic </w:t>
      </w:r>
      <w:proofErr w:type="spellStart"/>
      <w:r w:rsidR="001B55ED">
        <w:t>ecostystem</w:t>
      </w:r>
      <w:proofErr w:type="spellEnd"/>
      <w:r w:rsidR="001B55ED">
        <w:t xml:space="preserve">. </w:t>
      </w:r>
      <w:r w:rsidR="001B55ED" w:rsidRPr="001B55ED">
        <w:t>Philosophical Transactions of the Royal Society B</w:t>
      </w:r>
      <w:r w:rsidR="001B55ED">
        <w:t xml:space="preserve">, </w:t>
      </w:r>
      <w:proofErr w:type="spellStart"/>
      <w:r w:rsidR="001B55ED">
        <w:t>doi</w:t>
      </w:r>
      <w:proofErr w:type="spellEnd"/>
      <w:r w:rsidR="001B55ED">
        <w:t>:</w:t>
      </w:r>
      <w:r w:rsidR="001B55ED" w:rsidRPr="001B55ED">
        <w:rPr>
          <w:rFonts w:ascii="Courier New" w:hAnsi="Courier New" w:cs="Courier New"/>
        </w:rPr>
        <w:t xml:space="preserve"> </w:t>
      </w:r>
      <w:r w:rsidR="001B55ED">
        <w:rPr>
          <w:rFonts w:ascii="Courier New" w:hAnsi="Courier New" w:cs="Courier New"/>
        </w:rPr>
        <w:t>10.1098/rstb.2012.0486.</w:t>
      </w:r>
    </w:p>
    <w:p w:rsidR="00905890" w:rsidRDefault="00905890">
      <w:pPr>
        <w:rPr>
          <w:rStyle w:val="IntenseEmphasis"/>
        </w:rPr>
      </w:pPr>
      <w:r>
        <w:t xml:space="preserve">The file contains </w:t>
      </w:r>
      <w:r w:rsidR="00DD5414">
        <w:t xml:space="preserve">total </w:t>
      </w:r>
      <w:r>
        <w:t xml:space="preserve">biomass estimates of the </w:t>
      </w:r>
      <w:r w:rsidR="00DD5414">
        <w:t xml:space="preserve">three transplant species, reproductive biomass for two of the species and estimates of total vascular plant biomass on the study plots using point-intercept method. </w:t>
      </w:r>
    </w:p>
    <w:p w:rsidR="00621E6D" w:rsidRDefault="00621E6D">
      <w:pPr>
        <w:rPr>
          <w:rStyle w:val="IntenseEmphasis"/>
        </w:rPr>
      </w:pPr>
    </w:p>
    <w:p w:rsidR="00FB5209" w:rsidRDefault="004655E1">
      <w:pPr>
        <w:rPr>
          <w:rStyle w:val="IntenseEmphasis"/>
        </w:rPr>
      </w:pPr>
      <w:r w:rsidRPr="00D2104C">
        <w:rPr>
          <w:rStyle w:val="IntenseEmphasis"/>
        </w:rPr>
        <w:t>Data format</w:t>
      </w:r>
      <w:r w:rsidR="00E6196B">
        <w:rPr>
          <w:rStyle w:val="IntenseEmphasis"/>
        </w:rPr>
        <w:t xml:space="preserve"> “</w:t>
      </w:r>
      <w:proofErr w:type="spellStart"/>
      <w:r w:rsidR="00E6196B">
        <w:rPr>
          <w:rStyle w:val="IntenseEmphasis"/>
        </w:rPr>
        <w:t>TimeSeries</w:t>
      </w:r>
      <w:proofErr w:type="spellEnd"/>
      <w:r w:rsidR="00E6196B">
        <w:rPr>
          <w:rStyle w:val="IntenseEmphasis"/>
        </w:rPr>
        <w:t>”</w:t>
      </w:r>
    </w:p>
    <w:p w:rsidR="00603BC8" w:rsidRPr="00603BC8" w:rsidRDefault="00603BC8" w:rsidP="00603BC8">
      <w:pPr>
        <w:pStyle w:val="NoSpacing"/>
      </w:pPr>
      <w:r w:rsidRPr="00D2104C">
        <w:rPr>
          <w:b/>
        </w:rPr>
        <w:t>Year</w:t>
      </w:r>
      <w:r w:rsidRPr="00603BC8">
        <w:t xml:space="preserve">: </w:t>
      </w:r>
      <w:r w:rsidR="00D2104C">
        <w:t>sampling year</w:t>
      </w:r>
    </w:p>
    <w:p w:rsidR="00603BC8" w:rsidRDefault="00E6196B" w:rsidP="00603BC8">
      <w:pPr>
        <w:pStyle w:val="NoSpacing"/>
      </w:pPr>
      <w:r>
        <w:rPr>
          <w:b/>
        </w:rPr>
        <w:t>Site</w:t>
      </w:r>
      <w:r w:rsidR="00603BC8" w:rsidRPr="00603BC8">
        <w:t xml:space="preserve">: Individual identification code for each of </w:t>
      </w:r>
      <w:r>
        <w:t>3 sites.</w:t>
      </w:r>
    </w:p>
    <w:p w:rsidR="00E6196B" w:rsidRDefault="00E6196B" w:rsidP="00603BC8">
      <w:pPr>
        <w:pStyle w:val="NoSpacing"/>
      </w:pPr>
      <w:r>
        <w:rPr>
          <w:b/>
        </w:rPr>
        <w:t>Habitat</w:t>
      </w:r>
      <w:r w:rsidR="00603BC8">
        <w:t xml:space="preserve">: </w:t>
      </w:r>
      <w:r>
        <w:t>“Forest” or “Tundra”</w:t>
      </w:r>
    </w:p>
    <w:p w:rsidR="00603BC8" w:rsidRDefault="00E6196B" w:rsidP="00603BC8">
      <w:pPr>
        <w:pStyle w:val="NoSpacing"/>
      </w:pPr>
      <w:r>
        <w:rPr>
          <w:b/>
        </w:rPr>
        <w:t>Treatment</w:t>
      </w:r>
      <w:r>
        <w:t xml:space="preserve"> </w:t>
      </w:r>
      <w:r w:rsidR="00603BC8">
        <w:t>“</w:t>
      </w:r>
      <w:proofErr w:type="spellStart"/>
      <w:r>
        <w:t>grazedcontrol</w:t>
      </w:r>
      <w:proofErr w:type="spellEnd"/>
      <w:r w:rsidR="00603BC8">
        <w:t>” indicates plots with</w:t>
      </w:r>
      <w:r w:rsidR="00B76F39">
        <w:t xml:space="preserve">out </w:t>
      </w:r>
      <w:proofErr w:type="spellStart"/>
      <w:proofErr w:type="gramStart"/>
      <w:r w:rsidR="00B76F39">
        <w:t>exclosure</w:t>
      </w:r>
      <w:r>
        <w:t>s</w:t>
      </w:r>
      <w:proofErr w:type="spellEnd"/>
      <w:r w:rsidR="00B76F39">
        <w:t>,</w:t>
      </w:r>
      <w:proofErr w:type="gramEnd"/>
      <w:r w:rsidR="00B76F39">
        <w:t xml:space="preserve"> “</w:t>
      </w:r>
      <w:proofErr w:type="spellStart"/>
      <w:r>
        <w:t>rodentexclosure</w:t>
      </w:r>
      <w:proofErr w:type="spellEnd"/>
      <w:r w:rsidR="00603BC8">
        <w:t xml:space="preserve">” </w:t>
      </w:r>
      <w:r w:rsidR="00B76F39">
        <w:t>refers to p</w:t>
      </w:r>
      <w:r w:rsidR="00603BC8">
        <w:t>lot</w:t>
      </w:r>
      <w:r w:rsidR="00B76F39">
        <w:t>s</w:t>
      </w:r>
      <w:r w:rsidR="00603BC8">
        <w:t xml:space="preserve"> with </w:t>
      </w:r>
      <w:proofErr w:type="spellStart"/>
      <w:r w:rsidR="00603BC8">
        <w:t>exclosure</w:t>
      </w:r>
      <w:r w:rsidR="00B76F39">
        <w:t>s</w:t>
      </w:r>
      <w:proofErr w:type="spellEnd"/>
      <w:r w:rsidR="00B76F39">
        <w:t xml:space="preserve"> against </w:t>
      </w:r>
      <w:r>
        <w:t xml:space="preserve">all </w:t>
      </w:r>
      <w:r w:rsidR="00B76F39">
        <w:t>mammalian herbivores</w:t>
      </w:r>
      <w:r>
        <w:t xml:space="preserve"> including rodents</w:t>
      </w:r>
    </w:p>
    <w:p w:rsidR="00B76F39" w:rsidRDefault="00E6196B" w:rsidP="00603BC8">
      <w:pPr>
        <w:pStyle w:val="NoSpacing"/>
      </w:pPr>
      <w:proofErr w:type="spellStart"/>
      <w:r>
        <w:rPr>
          <w:b/>
        </w:rPr>
        <w:t>Betula</w:t>
      </w:r>
      <w:proofErr w:type="spellEnd"/>
      <w:r>
        <w:rPr>
          <w:b/>
        </w:rPr>
        <w:t xml:space="preserve"> nana</w:t>
      </w:r>
      <w:r>
        <w:t xml:space="preserve">: Biomass of </w:t>
      </w:r>
      <w:proofErr w:type="spellStart"/>
      <w:r>
        <w:rPr>
          <w:i/>
        </w:rPr>
        <w:t>Betula</w:t>
      </w:r>
      <w:proofErr w:type="spellEnd"/>
      <w:r>
        <w:rPr>
          <w:i/>
        </w:rPr>
        <w:t xml:space="preserve"> nana </w:t>
      </w:r>
      <w:r w:rsidRPr="00E6196B">
        <w:t>(g/m</w:t>
      </w:r>
      <w:r w:rsidRPr="00E6196B">
        <w:rPr>
          <w:vertAlign w:val="superscript"/>
        </w:rPr>
        <w:t>2</w:t>
      </w:r>
      <w:r w:rsidRPr="00E6196B">
        <w:t>)</w:t>
      </w:r>
      <w:r>
        <w:t>.</w:t>
      </w:r>
    </w:p>
    <w:p w:rsidR="00E6196B" w:rsidRDefault="002739C3" w:rsidP="00603BC8">
      <w:pPr>
        <w:pStyle w:val="NoSpacing"/>
      </w:pPr>
      <w:proofErr w:type="spellStart"/>
      <w:r>
        <w:rPr>
          <w:b/>
        </w:rPr>
        <w:t>Deschampsia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flexuosa</w:t>
      </w:r>
      <w:proofErr w:type="spellEnd"/>
      <w:r w:rsidR="00E6196B">
        <w:t xml:space="preserve">: Biomass of </w:t>
      </w:r>
      <w:proofErr w:type="spellStart"/>
      <w:r>
        <w:rPr>
          <w:i/>
        </w:rPr>
        <w:t>Deschampsia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flexuosa</w:t>
      </w:r>
      <w:proofErr w:type="spellEnd"/>
      <w:r w:rsidR="00E6196B">
        <w:rPr>
          <w:i/>
        </w:rPr>
        <w:t xml:space="preserve"> </w:t>
      </w:r>
      <w:r w:rsidR="00E6196B" w:rsidRPr="00E6196B">
        <w:t>(g/m</w:t>
      </w:r>
      <w:r w:rsidR="00E6196B" w:rsidRPr="00E6196B">
        <w:rPr>
          <w:vertAlign w:val="superscript"/>
        </w:rPr>
        <w:t>2</w:t>
      </w:r>
      <w:r w:rsidR="00E6196B" w:rsidRPr="00E6196B">
        <w:t>)</w:t>
      </w:r>
      <w:r w:rsidR="00E6196B">
        <w:t>.</w:t>
      </w:r>
    </w:p>
    <w:p w:rsidR="002739C3" w:rsidRDefault="002739C3" w:rsidP="00603BC8">
      <w:pPr>
        <w:pStyle w:val="NoSpacing"/>
      </w:pPr>
      <w:proofErr w:type="spellStart"/>
      <w:r>
        <w:rPr>
          <w:b/>
        </w:rPr>
        <w:t>Empetrum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hermaphroditum</w:t>
      </w:r>
      <w:proofErr w:type="spellEnd"/>
      <w:r>
        <w:t xml:space="preserve">: Biomass of </w:t>
      </w:r>
      <w:proofErr w:type="spellStart"/>
      <w:r>
        <w:rPr>
          <w:i/>
        </w:rPr>
        <w:t>Empetrum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hermaphroditum</w:t>
      </w:r>
      <w:proofErr w:type="spellEnd"/>
      <w:r>
        <w:rPr>
          <w:i/>
        </w:rPr>
        <w:t xml:space="preserve"> </w:t>
      </w:r>
      <w:r w:rsidRPr="00E6196B">
        <w:t>(g/m</w:t>
      </w:r>
      <w:r w:rsidRPr="00E6196B">
        <w:rPr>
          <w:vertAlign w:val="superscript"/>
        </w:rPr>
        <w:t>2</w:t>
      </w:r>
      <w:r w:rsidRPr="00E6196B">
        <w:t>)</w:t>
      </w:r>
      <w:r>
        <w:t>.</w:t>
      </w:r>
    </w:p>
    <w:p w:rsidR="002739C3" w:rsidRDefault="002739C3" w:rsidP="00603BC8">
      <w:pPr>
        <w:pStyle w:val="NoSpacing"/>
      </w:pPr>
      <w:proofErr w:type="spellStart"/>
      <w:r>
        <w:rPr>
          <w:b/>
        </w:rPr>
        <w:t>Vaccinium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myrtillus</w:t>
      </w:r>
      <w:proofErr w:type="spellEnd"/>
      <w:r>
        <w:t xml:space="preserve">: Biomass of </w:t>
      </w:r>
      <w:proofErr w:type="spellStart"/>
      <w:r>
        <w:rPr>
          <w:i/>
        </w:rPr>
        <w:t>Vaccinium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myrtillus</w:t>
      </w:r>
      <w:proofErr w:type="spellEnd"/>
      <w:r>
        <w:rPr>
          <w:i/>
        </w:rPr>
        <w:t xml:space="preserve"> </w:t>
      </w:r>
      <w:r w:rsidRPr="00E6196B">
        <w:t>(g/m</w:t>
      </w:r>
      <w:r w:rsidRPr="00E6196B">
        <w:rPr>
          <w:vertAlign w:val="superscript"/>
        </w:rPr>
        <w:t>2</w:t>
      </w:r>
      <w:r w:rsidRPr="00E6196B">
        <w:t>)</w:t>
      </w:r>
      <w:r>
        <w:t>.</w:t>
      </w:r>
    </w:p>
    <w:p w:rsidR="002739C3" w:rsidRDefault="002739C3" w:rsidP="00603BC8">
      <w:pPr>
        <w:pStyle w:val="NoSpacing"/>
      </w:pPr>
      <w:proofErr w:type="spellStart"/>
      <w:r>
        <w:rPr>
          <w:b/>
        </w:rPr>
        <w:t>Vaccinium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uliginosum</w:t>
      </w:r>
      <w:proofErr w:type="spellEnd"/>
      <w:r>
        <w:t xml:space="preserve">: Biomass of </w:t>
      </w:r>
      <w:proofErr w:type="spellStart"/>
      <w:r>
        <w:rPr>
          <w:i/>
        </w:rPr>
        <w:t>Vaccinium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uliginosum</w:t>
      </w:r>
      <w:proofErr w:type="spellEnd"/>
      <w:r>
        <w:rPr>
          <w:i/>
        </w:rPr>
        <w:t xml:space="preserve"> </w:t>
      </w:r>
      <w:r w:rsidRPr="00E6196B">
        <w:t>(g/m</w:t>
      </w:r>
      <w:r w:rsidRPr="00E6196B">
        <w:rPr>
          <w:vertAlign w:val="superscript"/>
        </w:rPr>
        <w:t>2</w:t>
      </w:r>
      <w:r w:rsidRPr="00E6196B">
        <w:t>)</w:t>
      </w:r>
      <w:r>
        <w:t>.</w:t>
      </w:r>
    </w:p>
    <w:p w:rsidR="002739C3" w:rsidRDefault="002739C3" w:rsidP="00603BC8">
      <w:pPr>
        <w:pStyle w:val="NoSpacing"/>
      </w:pPr>
      <w:proofErr w:type="spellStart"/>
      <w:r>
        <w:rPr>
          <w:b/>
        </w:rPr>
        <w:t>Vaccinium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vitis-idaea</w:t>
      </w:r>
      <w:proofErr w:type="spellEnd"/>
      <w:r>
        <w:t xml:space="preserve">: Biomass of </w:t>
      </w:r>
      <w:proofErr w:type="spellStart"/>
      <w:r>
        <w:rPr>
          <w:i/>
        </w:rPr>
        <w:t>Vaccinium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vitis-idaea</w:t>
      </w:r>
      <w:proofErr w:type="spellEnd"/>
      <w:r>
        <w:rPr>
          <w:i/>
        </w:rPr>
        <w:t xml:space="preserve"> </w:t>
      </w:r>
      <w:r w:rsidRPr="00E6196B">
        <w:t>(g/m</w:t>
      </w:r>
      <w:r w:rsidRPr="00E6196B">
        <w:rPr>
          <w:vertAlign w:val="superscript"/>
        </w:rPr>
        <w:t>2</w:t>
      </w:r>
      <w:r w:rsidRPr="00E6196B">
        <w:t>)</w:t>
      </w:r>
      <w:r>
        <w:t>.</w:t>
      </w:r>
    </w:p>
    <w:p w:rsidR="002739C3" w:rsidRDefault="002739C3" w:rsidP="00603BC8">
      <w:pPr>
        <w:pStyle w:val="NoSpacing"/>
      </w:pPr>
    </w:p>
    <w:p w:rsidR="002739C3" w:rsidRDefault="002739C3" w:rsidP="00603BC8">
      <w:pPr>
        <w:pStyle w:val="NoSpacing"/>
      </w:pPr>
    </w:p>
    <w:p w:rsidR="002739C3" w:rsidRDefault="002739C3" w:rsidP="002739C3">
      <w:pPr>
        <w:rPr>
          <w:rStyle w:val="IntenseEmphasis"/>
        </w:rPr>
      </w:pPr>
      <w:r w:rsidRPr="00D2104C">
        <w:rPr>
          <w:rStyle w:val="IntenseEmphasis"/>
        </w:rPr>
        <w:t>Data format</w:t>
      </w:r>
      <w:r>
        <w:rPr>
          <w:rStyle w:val="IntenseEmphasis"/>
        </w:rPr>
        <w:t xml:space="preserve"> “</w:t>
      </w:r>
      <w:proofErr w:type="spellStart"/>
      <w:r>
        <w:rPr>
          <w:rStyle w:val="IntenseEmphasis"/>
        </w:rPr>
        <w:t>Empetrum</w:t>
      </w:r>
      <w:proofErr w:type="spellEnd"/>
      <w:r>
        <w:rPr>
          <w:rStyle w:val="IntenseEmphasis"/>
        </w:rPr>
        <w:t>”</w:t>
      </w:r>
    </w:p>
    <w:p w:rsidR="002739C3" w:rsidRPr="00603BC8" w:rsidRDefault="002739C3" w:rsidP="002739C3">
      <w:pPr>
        <w:pStyle w:val="NoSpacing"/>
      </w:pPr>
      <w:r w:rsidRPr="00D2104C">
        <w:rPr>
          <w:b/>
        </w:rPr>
        <w:t>Year</w:t>
      </w:r>
      <w:r w:rsidRPr="00603BC8">
        <w:t xml:space="preserve">: </w:t>
      </w:r>
      <w:r>
        <w:t>sampling year</w:t>
      </w:r>
    </w:p>
    <w:p w:rsidR="002739C3" w:rsidRDefault="002739C3" w:rsidP="002739C3">
      <w:pPr>
        <w:pStyle w:val="NoSpacing"/>
      </w:pPr>
      <w:r>
        <w:rPr>
          <w:b/>
        </w:rPr>
        <w:t>Site</w:t>
      </w:r>
      <w:r w:rsidRPr="00603BC8">
        <w:t xml:space="preserve">: Individual identification code for each of </w:t>
      </w:r>
      <w:r>
        <w:t>3 sites.</w:t>
      </w:r>
    </w:p>
    <w:p w:rsidR="002739C3" w:rsidRDefault="002739C3" w:rsidP="002739C3">
      <w:pPr>
        <w:pStyle w:val="NoSpacing"/>
      </w:pPr>
      <w:r>
        <w:rPr>
          <w:b/>
        </w:rPr>
        <w:t>Topography</w:t>
      </w:r>
      <w:r>
        <w:t>: “</w:t>
      </w:r>
      <w:r>
        <w:t>Depressions</w:t>
      </w:r>
      <w:r>
        <w:t>”</w:t>
      </w:r>
      <w:r>
        <w:t>, “Intermediate”</w:t>
      </w:r>
      <w:r>
        <w:t xml:space="preserve"> or </w:t>
      </w:r>
      <w:r>
        <w:t>“Mounds</w:t>
      </w:r>
      <w:r>
        <w:t>”</w:t>
      </w:r>
    </w:p>
    <w:p w:rsidR="002739C3" w:rsidRDefault="002739C3" w:rsidP="002739C3">
      <w:pPr>
        <w:pStyle w:val="NoSpacing"/>
      </w:pPr>
      <w:r>
        <w:rPr>
          <w:b/>
        </w:rPr>
        <w:t>Treatment</w:t>
      </w:r>
      <w:r>
        <w:t xml:space="preserve"> “</w:t>
      </w:r>
      <w:proofErr w:type="spellStart"/>
      <w:r>
        <w:t>grazedcontrol</w:t>
      </w:r>
      <w:proofErr w:type="spellEnd"/>
      <w:r>
        <w:t xml:space="preserve">” indicates plots without </w:t>
      </w:r>
      <w:proofErr w:type="spellStart"/>
      <w:proofErr w:type="gramStart"/>
      <w:r>
        <w:t>exclosures</w:t>
      </w:r>
      <w:proofErr w:type="spellEnd"/>
      <w:r>
        <w:t>,</w:t>
      </w:r>
      <w:proofErr w:type="gramEnd"/>
      <w:r>
        <w:t xml:space="preserve"> “</w:t>
      </w:r>
      <w:proofErr w:type="spellStart"/>
      <w:r>
        <w:t>rodentexclosure</w:t>
      </w:r>
      <w:proofErr w:type="spellEnd"/>
      <w:r>
        <w:t xml:space="preserve">” refers to plots with </w:t>
      </w:r>
      <w:proofErr w:type="spellStart"/>
      <w:r>
        <w:t>exclosures</w:t>
      </w:r>
      <w:proofErr w:type="spellEnd"/>
      <w:r>
        <w:t xml:space="preserve"> against all mammalian herbivores including rodents</w:t>
      </w:r>
    </w:p>
    <w:p w:rsidR="002739C3" w:rsidRDefault="002739C3" w:rsidP="002739C3">
      <w:pPr>
        <w:pStyle w:val="NoSpacing"/>
      </w:pPr>
      <w:proofErr w:type="spellStart"/>
      <w:r>
        <w:rPr>
          <w:b/>
        </w:rPr>
        <w:t>TopBInt</w:t>
      </w:r>
      <w:proofErr w:type="spellEnd"/>
      <w:r>
        <w:t xml:space="preserve">: </w:t>
      </w:r>
      <w:r w:rsidR="00BE749C">
        <w:t>Number of top buds that are intact (average of 5 shoots).</w:t>
      </w:r>
    </w:p>
    <w:p w:rsidR="002739C3" w:rsidRDefault="002739C3" w:rsidP="002739C3">
      <w:pPr>
        <w:pStyle w:val="NoSpacing"/>
      </w:pPr>
      <w:proofErr w:type="spellStart"/>
      <w:r>
        <w:rPr>
          <w:b/>
        </w:rPr>
        <w:t>TopB</w:t>
      </w:r>
      <w:r>
        <w:rPr>
          <w:b/>
        </w:rPr>
        <w:t>Fungi</w:t>
      </w:r>
      <w:proofErr w:type="spellEnd"/>
      <w:r>
        <w:t>:</w:t>
      </w:r>
      <w:r w:rsidR="00BE749C">
        <w:t xml:space="preserve"> </w:t>
      </w:r>
      <w:r w:rsidR="00BE749C">
        <w:t xml:space="preserve">Number of top buds that are </w:t>
      </w:r>
      <w:r w:rsidR="00BE749C">
        <w:t xml:space="preserve">killed </w:t>
      </w:r>
      <w:proofErr w:type="gramStart"/>
      <w:r w:rsidR="00BE749C">
        <w:t>by a parasitic fungi</w:t>
      </w:r>
      <w:proofErr w:type="gramEnd"/>
      <w:r w:rsidR="00BE749C">
        <w:t xml:space="preserve"> (average of 5 shoots).</w:t>
      </w:r>
    </w:p>
    <w:p w:rsidR="002739C3" w:rsidRDefault="002739C3" w:rsidP="002739C3">
      <w:pPr>
        <w:pStyle w:val="NoSpacing"/>
      </w:pPr>
      <w:proofErr w:type="spellStart"/>
      <w:r>
        <w:rPr>
          <w:b/>
        </w:rPr>
        <w:t>TopB</w:t>
      </w:r>
      <w:r w:rsidR="0056778D">
        <w:rPr>
          <w:b/>
        </w:rPr>
        <w:t>Herb</w:t>
      </w:r>
      <w:proofErr w:type="spellEnd"/>
      <w:r>
        <w:t>:</w:t>
      </w:r>
      <w:r w:rsidR="00BE749C">
        <w:t xml:space="preserve"> </w:t>
      </w:r>
      <w:r w:rsidR="00BE749C">
        <w:t xml:space="preserve">Number of top buds that are </w:t>
      </w:r>
      <w:r w:rsidR="00BE749C">
        <w:t>killed by herbivores</w:t>
      </w:r>
      <w:r w:rsidR="00BE749C">
        <w:t xml:space="preserve"> (average of 5 shoots).</w:t>
      </w:r>
    </w:p>
    <w:p w:rsidR="002739C3" w:rsidRDefault="0056778D" w:rsidP="002739C3">
      <w:pPr>
        <w:pStyle w:val="NoSpacing"/>
      </w:pPr>
      <w:proofErr w:type="spellStart"/>
      <w:r>
        <w:rPr>
          <w:b/>
        </w:rPr>
        <w:t>EatenC</w:t>
      </w:r>
      <w:proofErr w:type="spellEnd"/>
      <w:r w:rsidR="002739C3">
        <w:t>:</w:t>
      </w:r>
      <w:r w:rsidR="00BE749C">
        <w:t xml:space="preserve"> Number of 10 random leaves damaged by herbivores </w:t>
      </w:r>
      <w:r w:rsidR="00BE749C">
        <w:t>(average of 5 shoots)</w:t>
      </w:r>
      <w:r w:rsidR="00BE749C">
        <w:t xml:space="preserve"> in the age class current year shoots.</w:t>
      </w:r>
    </w:p>
    <w:p w:rsidR="002739C3" w:rsidRDefault="0056778D" w:rsidP="002739C3">
      <w:pPr>
        <w:pStyle w:val="NoSpacing"/>
      </w:pPr>
      <w:r>
        <w:rPr>
          <w:b/>
        </w:rPr>
        <w:t>EatenC1</w:t>
      </w:r>
      <w:r w:rsidR="002739C3">
        <w:t>:</w:t>
      </w:r>
      <w:r w:rsidR="00BE749C">
        <w:t xml:space="preserve"> </w:t>
      </w:r>
      <w:r w:rsidR="00BE749C">
        <w:t xml:space="preserve">Number of 10 random leaves damaged by herbivores (average of 5 shoots) in the age class </w:t>
      </w:r>
      <w:r w:rsidR="00BE749C">
        <w:t>one year old</w:t>
      </w:r>
      <w:r w:rsidR="00BE749C">
        <w:t xml:space="preserve"> shoots.</w:t>
      </w:r>
    </w:p>
    <w:p w:rsidR="002739C3" w:rsidRDefault="0056778D" w:rsidP="002739C3">
      <w:pPr>
        <w:pStyle w:val="NoSpacing"/>
      </w:pPr>
      <w:r>
        <w:rPr>
          <w:b/>
        </w:rPr>
        <w:t>EatenC2</w:t>
      </w:r>
      <w:r w:rsidR="002739C3">
        <w:t>:</w:t>
      </w:r>
      <w:r w:rsidR="00BE749C">
        <w:t xml:space="preserve"> </w:t>
      </w:r>
      <w:r w:rsidR="00BE749C">
        <w:t xml:space="preserve">Number of 10 random leaves damaged by herbivores (average of 5 shoots) in the age class </w:t>
      </w:r>
      <w:r w:rsidR="00BE749C">
        <w:t>two</w:t>
      </w:r>
      <w:r w:rsidR="00BE749C">
        <w:t xml:space="preserve"> year old shoots</w:t>
      </w:r>
    </w:p>
    <w:p w:rsidR="002739C3" w:rsidRDefault="0056778D" w:rsidP="002739C3">
      <w:pPr>
        <w:pStyle w:val="NoSpacing"/>
      </w:pPr>
      <w:r>
        <w:rPr>
          <w:b/>
        </w:rPr>
        <w:t>EatenC3</w:t>
      </w:r>
      <w:r w:rsidR="002739C3">
        <w:t>:</w:t>
      </w:r>
      <w:r w:rsidR="00BE749C">
        <w:t xml:space="preserve"> </w:t>
      </w:r>
      <w:r w:rsidR="00BE749C">
        <w:t xml:space="preserve">Number of 10 random leaves damaged by herbivores (average of 5 shoots) in the age class </w:t>
      </w:r>
      <w:r w:rsidR="00BE749C">
        <w:t>three</w:t>
      </w:r>
      <w:r w:rsidR="00BE749C">
        <w:t xml:space="preserve"> year old shoots</w:t>
      </w:r>
    </w:p>
    <w:p w:rsidR="002739C3" w:rsidRDefault="0056778D" w:rsidP="002739C3">
      <w:pPr>
        <w:pStyle w:val="NoSpacing"/>
      </w:pPr>
      <w:proofErr w:type="spellStart"/>
      <w:r>
        <w:rPr>
          <w:b/>
        </w:rPr>
        <w:t>Epi</w:t>
      </w:r>
      <w:proofErr w:type="spellEnd"/>
      <w:r>
        <w:rPr>
          <w:b/>
        </w:rPr>
        <w:t xml:space="preserve"> C1</w:t>
      </w:r>
      <w:r w:rsidR="002739C3">
        <w:t>:</w:t>
      </w:r>
      <w:r>
        <w:t xml:space="preserve"> </w:t>
      </w:r>
      <w:r w:rsidR="00BE749C">
        <w:t xml:space="preserve">Number of 10 random leaves </w:t>
      </w:r>
      <w:r w:rsidR="00BE749C">
        <w:t xml:space="preserve">infected by </w:t>
      </w:r>
      <w:proofErr w:type="spellStart"/>
      <w:r w:rsidR="00BE749C" w:rsidRPr="00BE749C">
        <w:rPr>
          <w:i/>
        </w:rPr>
        <w:t>Epipolaeum</w:t>
      </w:r>
      <w:proofErr w:type="spellEnd"/>
      <w:r w:rsidR="00BE749C" w:rsidRPr="00BE749C">
        <w:rPr>
          <w:i/>
        </w:rPr>
        <w:t xml:space="preserve"> </w:t>
      </w:r>
      <w:proofErr w:type="spellStart"/>
      <w:r w:rsidR="00BE749C" w:rsidRPr="00BE749C">
        <w:rPr>
          <w:i/>
        </w:rPr>
        <w:t>sulcicola</w:t>
      </w:r>
      <w:proofErr w:type="spellEnd"/>
      <w:r w:rsidR="00BE749C">
        <w:t xml:space="preserve"> </w:t>
      </w:r>
      <w:r w:rsidR="00BE749C">
        <w:t>(average of 5 shoots) in the age class one year old shoots</w:t>
      </w:r>
      <w:r w:rsidR="00BE749C" w:rsidRPr="0056778D">
        <w:t xml:space="preserve"> </w:t>
      </w:r>
    </w:p>
    <w:p w:rsidR="00BE749C" w:rsidRDefault="0056778D" w:rsidP="0056778D">
      <w:pPr>
        <w:pStyle w:val="NoSpacing"/>
      </w:pPr>
      <w:proofErr w:type="spellStart"/>
      <w:r>
        <w:rPr>
          <w:b/>
        </w:rPr>
        <w:t>Epi</w:t>
      </w:r>
      <w:proofErr w:type="spellEnd"/>
      <w:r>
        <w:rPr>
          <w:b/>
        </w:rPr>
        <w:t xml:space="preserve"> C2</w:t>
      </w:r>
      <w:r w:rsidR="002739C3">
        <w:t>:</w:t>
      </w:r>
      <w:r w:rsidRPr="0056778D">
        <w:t xml:space="preserve"> </w:t>
      </w:r>
      <w:r w:rsidR="00BE749C">
        <w:t xml:space="preserve">Number of 10 random leaves infected by </w:t>
      </w:r>
      <w:proofErr w:type="spellStart"/>
      <w:r w:rsidR="00BE749C" w:rsidRPr="00BE749C">
        <w:rPr>
          <w:i/>
        </w:rPr>
        <w:t>Epipolaeum</w:t>
      </w:r>
      <w:proofErr w:type="spellEnd"/>
      <w:r w:rsidR="00BE749C" w:rsidRPr="00BE749C">
        <w:rPr>
          <w:i/>
        </w:rPr>
        <w:t xml:space="preserve"> </w:t>
      </w:r>
      <w:proofErr w:type="spellStart"/>
      <w:r w:rsidR="00BE749C" w:rsidRPr="00BE749C">
        <w:rPr>
          <w:i/>
        </w:rPr>
        <w:t>sulcicola</w:t>
      </w:r>
      <w:proofErr w:type="spellEnd"/>
      <w:r w:rsidR="00BE749C">
        <w:t xml:space="preserve"> (average of 5 shoots) in the age class </w:t>
      </w:r>
      <w:r w:rsidR="00BE749C">
        <w:t>two-</w:t>
      </w:r>
      <w:r w:rsidR="00BE749C">
        <w:t>year</w:t>
      </w:r>
      <w:r w:rsidR="00BE749C">
        <w:t>-</w:t>
      </w:r>
      <w:bookmarkStart w:id="0" w:name="_GoBack"/>
      <w:bookmarkEnd w:id="0"/>
      <w:r w:rsidR="00BE749C">
        <w:t xml:space="preserve">old </w:t>
      </w:r>
      <w:proofErr w:type="gramStart"/>
      <w:r w:rsidR="00BE749C">
        <w:t>shoots</w:t>
      </w:r>
      <w:r w:rsidR="00BE749C" w:rsidRPr="0056778D">
        <w:t xml:space="preserve"> </w:t>
      </w:r>
      <w:r w:rsidR="00BE749C">
        <w:t>.</w:t>
      </w:r>
      <w:proofErr w:type="gramEnd"/>
    </w:p>
    <w:p w:rsidR="004655E1" w:rsidRPr="001E7748" w:rsidRDefault="0056778D" w:rsidP="0056778D">
      <w:pPr>
        <w:pStyle w:val="NoSpacing"/>
      </w:pPr>
      <w:proofErr w:type="spellStart"/>
      <w:r>
        <w:rPr>
          <w:b/>
        </w:rPr>
        <w:t>Epi</w:t>
      </w:r>
      <w:proofErr w:type="spellEnd"/>
      <w:r>
        <w:rPr>
          <w:b/>
        </w:rPr>
        <w:t xml:space="preserve"> C3:</w:t>
      </w:r>
      <w:r w:rsidRPr="0056778D">
        <w:t xml:space="preserve"> </w:t>
      </w:r>
      <w:r w:rsidR="00BE749C">
        <w:t xml:space="preserve">Number of 10 random leaves infected by </w:t>
      </w:r>
      <w:proofErr w:type="spellStart"/>
      <w:r w:rsidR="00BE749C" w:rsidRPr="00BE749C">
        <w:rPr>
          <w:i/>
        </w:rPr>
        <w:t>Epipolaeum</w:t>
      </w:r>
      <w:proofErr w:type="spellEnd"/>
      <w:r w:rsidR="00BE749C" w:rsidRPr="00BE749C">
        <w:rPr>
          <w:i/>
        </w:rPr>
        <w:t xml:space="preserve"> </w:t>
      </w:r>
      <w:proofErr w:type="spellStart"/>
      <w:r w:rsidR="00BE749C" w:rsidRPr="00BE749C">
        <w:rPr>
          <w:i/>
        </w:rPr>
        <w:t>sulcicola</w:t>
      </w:r>
      <w:proofErr w:type="spellEnd"/>
      <w:r w:rsidR="00BE749C">
        <w:t xml:space="preserve"> (average of 5 shoots) in the age class </w:t>
      </w:r>
      <w:r w:rsidR="00BE749C">
        <w:t>three-</w:t>
      </w:r>
      <w:r w:rsidR="00BE749C">
        <w:t>old</w:t>
      </w:r>
      <w:r w:rsidR="00BE749C">
        <w:t>-</w:t>
      </w:r>
      <w:r w:rsidR="00BE749C">
        <w:t>shoots</w:t>
      </w:r>
      <w:r w:rsidR="00BE749C">
        <w:t>.</w:t>
      </w:r>
    </w:p>
    <w:sectPr w:rsidR="004655E1" w:rsidRPr="001E7748" w:rsidSect="00FB5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1"/>
    <w:rsid w:val="001B55ED"/>
    <w:rsid w:val="001E7748"/>
    <w:rsid w:val="002739C3"/>
    <w:rsid w:val="002F4BE5"/>
    <w:rsid w:val="004655E1"/>
    <w:rsid w:val="0056778D"/>
    <w:rsid w:val="00603BC8"/>
    <w:rsid w:val="00621E6D"/>
    <w:rsid w:val="00713441"/>
    <w:rsid w:val="00905890"/>
    <w:rsid w:val="009F71AC"/>
    <w:rsid w:val="00B76F39"/>
    <w:rsid w:val="00BE749C"/>
    <w:rsid w:val="00D2104C"/>
    <w:rsid w:val="00DD5414"/>
    <w:rsid w:val="00E6196B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BC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104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2104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BC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104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2104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Johan</cp:lastModifiedBy>
  <cp:revision>3</cp:revision>
  <dcterms:created xsi:type="dcterms:W3CDTF">2013-05-27T19:51:00Z</dcterms:created>
  <dcterms:modified xsi:type="dcterms:W3CDTF">2013-05-27T19:52:00Z</dcterms:modified>
</cp:coreProperties>
</file>