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88" w:rsidRDefault="004F2788" w:rsidP="004F2788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Supplemental Fig 1</w:t>
      </w:r>
      <w:r w:rsidRPr="00176110">
        <w:rPr>
          <w:rFonts w:cstheme="minorHAnsi"/>
          <w:b/>
          <w:sz w:val="24"/>
          <w:szCs w:val="24"/>
        </w:rPr>
        <w:t>: Characterization of the VCaP-AR</w:t>
      </w:r>
      <w:r>
        <w:rPr>
          <w:rFonts w:cstheme="minorHAnsi"/>
          <w:b/>
          <w:sz w:val="24"/>
          <w:szCs w:val="24"/>
        </w:rPr>
        <w:t>v7</w:t>
      </w:r>
      <w:r w:rsidRPr="00176110">
        <w:rPr>
          <w:rFonts w:cstheme="minorHAnsi"/>
          <w:b/>
          <w:sz w:val="24"/>
          <w:szCs w:val="24"/>
        </w:rPr>
        <w:t xml:space="preserve"> cell line</w:t>
      </w:r>
      <w:r w:rsidRPr="00176110">
        <w:rPr>
          <w:rFonts w:cstheme="minorHAnsi"/>
          <w:sz w:val="24"/>
          <w:szCs w:val="24"/>
        </w:rPr>
        <w:t>. VCaP-AR</w:t>
      </w:r>
      <w:r>
        <w:rPr>
          <w:rFonts w:cstheme="minorHAnsi"/>
          <w:sz w:val="24"/>
          <w:szCs w:val="24"/>
        </w:rPr>
        <w:t>v7</w:t>
      </w:r>
      <w:r w:rsidRPr="00176110">
        <w:rPr>
          <w:rFonts w:cstheme="minorHAnsi"/>
          <w:sz w:val="24"/>
          <w:szCs w:val="24"/>
        </w:rPr>
        <w:t xml:space="preserve"> cells were treated with vehicle (0.1% Ethanol), 10 </w:t>
      </w:r>
      <w:proofErr w:type="spellStart"/>
      <w:r w:rsidRPr="00176110">
        <w:rPr>
          <w:rFonts w:cstheme="minorHAnsi"/>
          <w:sz w:val="24"/>
          <w:szCs w:val="24"/>
        </w:rPr>
        <w:t>nM</w:t>
      </w:r>
      <w:proofErr w:type="spellEnd"/>
      <w:r w:rsidRPr="00176110">
        <w:rPr>
          <w:rFonts w:cstheme="minorHAnsi"/>
          <w:sz w:val="24"/>
          <w:szCs w:val="24"/>
        </w:rPr>
        <w:t xml:space="preserve"> R1881 or the indicated doses of</w:t>
      </w:r>
      <w:r>
        <w:rPr>
          <w:rFonts w:cstheme="minorHAnsi"/>
          <w:sz w:val="24"/>
          <w:szCs w:val="24"/>
        </w:rPr>
        <w:t xml:space="preserve"> doxycycline for 24 hours in </w:t>
      </w:r>
      <w:r w:rsidRPr="00176110">
        <w:rPr>
          <w:rFonts w:cstheme="minorHAnsi"/>
          <w:sz w:val="24"/>
          <w:szCs w:val="24"/>
        </w:rPr>
        <w:t>medium</w:t>
      </w:r>
      <w:r>
        <w:rPr>
          <w:rFonts w:cstheme="minorHAnsi"/>
          <w:sz w:val="24"/>
          <w:szCs w:val="24"/>
        </w:rPr>
        <w:t xml:space="preserve"> with 10% charcoal stripped serum (CSS) </w:t>
      </w:r>
      <w:r w:rsidR="002705DE">
        <w:rPr>
          <w:rFonts w:cstheme="minorHAnsi"/>
          <w:sz w:val="24"/>
          <w:szCs w:val="24"/>
        </w:rPr>
        <w:t>for 24 hours followed by p</w:t>
      </w:r>
      <w:r w:rsidRPr="00176110">
        <w:rPr>
          <w:rFonts w:cstheme="minorHAnsi"/>
          <w:sz w:val="24"/>
          <w:szCs w:val="24"/>
        </w:rPr>
        <w:t>r</w:t>
      </w:r>
      <w:r w:rsidR="002705DE">
        <w:rPr>
          <w:rFonts w:cstheme="minorHAnsi"/>
          <w:sz w:val="24"/>
          <w:szCs w:val="24"/>
        </w:rPr>
        <w:t>otein and RNA extraction</w:t>
      </w:r>
      <w:r w:rsidRPr="00176110">
        <w:rPr>
          <w:rFonts w:cstheme="minorHAnsi"/>
          <w:sz w:val="24"/>
          <w:szCs w:val="24"/>
        </w:rPr>
        <w:t xml:space="preserve"> for western blot and </w:t>
      </w:r>
      <w:proofErr w:type="spellStart"/>
      <w:r w:rsidRPr="00176110">
        <w:rPr>
          <w:rFonts w:cstheme="minorHAnsi"/>
          <w:sz w:val="24"/>
          <w:szCs w:val="24"/>
        </w:rPr>
        <w:t>qPCR</w:t>
      </w:r>
      <w:proofErr w:type="spellEnd"/>
      <w:r w:rsidRPr="00176110">
        <w:rPr>
          <w:rFonts w:cstheme="minorHAnsi"/>
          <w:sz w:val="24"/>
          <w:szCs w:val="24"/>
        </w:rPr>
        <w:t xml:space="preserve">. A) Western Blot probed with AR441 antibody (upper), followed by antibody for β-actin (lower) using 5 µg protein extract per lane B) </w:t>
      </w:r>
      <w:proofErr w:type="spellStart"/>
      <w:r w:rsidRPr="00176110">
        <w:rPr>
          <w:rFonts w:cstheme="minorHAnsi"/>
          <w:sz w:val="24"/>
          <w:szCs w:val="24"/>
        </w:rPr>
        <w:t>qPCR</w:t>
      </w:r>
      <w:proofErr w:type="spellEnd"/>
      <w:r w:rsidRPr="00176110">
        <w:rPr>
          <w:rFonts w:cstheme="minorHAnsi"/>
          <w:sz w:val="24"/>
          <w:szCs w:val="24"/>
        </w:rPr>
        <w:t xml:space="preserve"> </w:t>
      </w:r>
      <w:r w:rsidR="002705DE">
        <w:rPr>
          <w:rFonts w:cstheme="minorHAnsi"/>
          <w:sz w:val="24"/>
          <w:szCs w:val="24"/>
        </w:rPr>
        <w:t>sh</w:t>
      </w:r>
      <w:r w:rsidR="00FE490F">
        <w:rPr>
          <w:rFonts w:cstheme="minorHAnsi"/>
          <w:sz w:val="24"/>
          <w:szCs w:val="24"/>
        </w:rPr>
        <w:t>owing average of three</w:t>
      </w:r>
      <w:bookmarkStart w:id="0" w:name="_GoBack"/>
      <w:bookmarkEnd w:id="0"/>
      <w:r w:rsidR="002705DE">
        <w:rPr>
          <w:rFonts w:cstheme="minorHAnsi"/>
          <w:sz w:val="24"/>
          <w:szCs w:val="24"/>
        </w:rPr>
        <w:t xml:space="preserve"> replicates </w:t>
      </w:r>
      <w:r w:rsidRPr="00176110">
        <w:rPr>
          <w:rFonts w:cstheme="minorHAnsi"/>
          <w:sz w:val="24"/>
          <w:szCs w:val="24"/>
        </w:rPr>
        <w:t>fo</w:t>
      </w:r>
      <w:r w:rsidR="002705DE">
        <w:rPr>
          <w:rFonts w:cstheme="minorHAnsi"/>
          <w:sz w:val="24"/>
          <w:szCs w:val="24"/>
        </w:rPr>
        <w:t>r can</w:t>
      </w:r>
      <w:r w:rsidR="00BE16CD">
        <w:rPr>
          <w:rFonts w:cstheme="minorHAnsi"/>
          <w:sz w:val="24"/>
          <w:szCs w:val="24"/>
        </w:rPr>
        <w:t>onical AR target gene, KLK3</w:t>
      </w:r>
      <w:r w:rsidR="002705DE">
        <w:rPr>
          <w:rFonts w:cstheme="minorHAnsi"/>
          <w:sz w:val="24"/>
          <w:szCs w:val="24"/>
        </w:rPr>
        <w:t xml:space="preserve"> and C) EDN2</w:t>
      </w:r>
      <w:r w:rsidRPr="00176110">
        <w:rPr>
          <w:rFonts w:cstheme="minorHAnsi"/>
          <w:sz w:val="24"/>
          <w:szCs w:val="24"/>
        </w:rPr>
        <w:t xml:space="preserve"> relative to 18S (* denotes p-value&lt; 0.05, ** denotes p-value&lt;0.01)</w:t>
      </w:r>
    </w:p>
    <w:p w:rsidR="006005FE" w:rsidRPr="00176110" w:rsidRDefault="006005FE" w:rsidP="006005FE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Supplemental Fig 2: Alterations in individual CE lipids</w:t>
      </w:r>
      <w:r w:rsidRPr="00ED065C">
        <w:rPr>
          <w:rFonts w:cstheme="minorHAnsi"/>
          <w:b/>
          <w:sz w:val="24"/>
          <w:szCs w:val="24"/>
        </w:rPr>
        <w:t xml:space="preserve"> induced by AR, ARv7 and AR</w:t>
      </w:r>
      <w:r w:rsidRPr="00ED065C">
        <w:rPr>
          <w:rFonts w:cstheme="minorHAnsi"/>
          <w:b/>
          <w:sz w:val="24"/>
          <w:szCs w:val="24"/>
          <w:vertAlign w:val="superscript"/>
        </w:rPr>
        <w:t>v567es</w:t>
      </w:r>
      <w:r w:rsidRPr="00ED065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Box plots show</w:t>
      </w:r>
      <w:r w:rsidRPr="00ED065C">
        <w:rPr>
          <w:rFonts w:cstheme="minorHAnsi"/>
          <w:sz w:val="24"/>
          <w:szCs w:val="24"/>
        </w:rPr>
        <w:t xml:space="preserve"> relative abundance (log2 summed normalized peak area) </w:t>
      </w:r>
      <w:r>
        <w:rPr>
          <w:rFonts w:cstheme="minorHAnsi"/>
          <w:sz w:val="24"/>
          <w:szCs w:val="24"/>
        </w:rPr>
        <w:t xml:space="preserve">of individual lipids in cholesterol esters (CE) group, differing in carbon chain length and degree of unsaturation due to action of AR and the variants.  </w:t>
      </w:r>
      <w:r w:rsidRPr="00ED065C">
        <w:rPr>
          <w:rFonts w:cstheme="minorHAnsi"/>
          <w:sz w:val="24"/>
          <w:szCs w:val="24"/>
        </w:rPr>
        <w:t>(</w:t>
      </w:r>
      <w:proofErr w:type="gramStart"/>
      <w:r w:rsidR="000C4518">
        <w:rPr>
          <w:rFonts w:cstheme="minorHAnsi"/>
          <w:sz w:val="24"/>
          <w:szCs w:val="24"/>
        </w:rPr>
        <w:t>t-test</w:t>
      </w:r>
      <w:proofErr w:type="gramEnd"/>
      <w:r w:rsidR="000C4518">
        <w:rPr>
          <w:rFonts w:cstheme="minorHAnsi"/>
          <w:sz w:val="24"/>
          <w:szCs w:val="24"/>
        </w:rPr>
        <w:t xml:space="preserve"> comparison</w:t>
      </w:r>
      <w:r w:rsidR="00BB3A9E">
        <w:rPr>
          <w:rFonts w:cstheme="minorHAnsi"/>
          <w:sz w:val="24"/>
          <w:szCs w:val="24"/>
        </w:rPr>
        <w:t xml:space="preserve"> with respect</w:t>
      </w:r>
      <w:r w:rsidR="000C4518">
        <w:rPr>
          <w:rFonts w:cstheme="minorHAnsi"/>
          <w:sz w:val="24"/>
          <w:szCs w:val="24"/>
        </w:rPr>
        <w:t xml:space="preserve"> to vehicle, </w:t>
      </w:r>
      <w:r w:rsidRPr="00ED065C">
        <w:rPr>
          <w:rFonts w:cstheme="minorHAnsi"/>
          <w:sz w:val="24"/>
          <w:szCs w:val="24"/>
        </w:rPr>
        <w:t>* denotes p-value &lt;0.05 and ** denotes p-value &lt;0.01)</w:t>
      </w:r>
    </w:p>
    <w:p w:rsidR="006005FE" w:rsidRPr="00176110" w:rsidRDefault="006005FE" w:rsidP="006005FE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Supplemental Fig 3: Alterations in individual </w:t>
      </w:r>
      <w:proofErr w:type="spellStart"/>
      <w:r>
        <w:rPr>
          <w:rFonts w:cstheme="minorHAnsi"/>
          <w:b/>
          <w:sz w:val="24"/>
          <w:szCs w:val="24"/>
        </w:rPr>
        <w:t>Lyso</w:t>
      </w:r>
      <w:proofErr w:type="spellEnd"/>
      <w:r w:rsidR="00FC32BE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PC lipids</w:t>
      </w:r>
      <w:r w:rsidRPr="00ED065C">
        <w:rPr>
          <w:rFonts w:cstheme="minorHAnsi"/>
          <w:b/>
          <w:sz w:val="24"/>
          <w:szCs w:val="24"/>
        </w:rPr>
        <w:t xml:space="preserve"> induced by AR, ARv7 and AR</w:t>
      </w:r>
      <w:r w:rsidRPr="00ED065C">
        <w:rPr>
          <w:rFonts w:cstheme="minorHAnsi"/>
          <w:b/>
          <w:sz w:val="24"/>
          <w:szCs w:val="24"/>
          <w:vertAlign w:val="superscript"/>
        </w:rPr>
        <w:t>v567es</w:t>
      </w:r>
      <w:r w:rsidRPr="00ED065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Box plots show</w:t>
      </w:r>
      <w:r w:rsidRPr="00ED065C">
        <w:rPr>
          <w:rFonts w:cstheme="minorHAnsi"/>
          <w:sz w:val="24"/>
          <w:szCs w:val="24"/>
        </w:rPr>
        <w:t xml:space="preserve"> relative abundance (log2 summed normalized peak area) </w:t>
      </w:r>
      <w:r>
        <w:rPr>
          <w:rFonts w:cstheme="minorHAnsi"/>
          <w:sz w:val="24"/>
          <w:szCs w:val="24"/>
        </w:rPr>
        <w:t xml:space="preserve">of individual lipids in </w:t>
      </w:r>
      <w:proofErr w:type="spellStart"/>
      <w:r w:rsidR="00CA0B56">
        <w:rPr>
          <w:rFonts w:cstheme="minorHAnsi"/>
          <w:sz w:val="24"/>
          <w:szCs w:val="24"/>
        </w:rPr>
        <w:t>Lysophospha</w:t>
      </w:r>
      <w:r w:rsidR="00FC32BE">
        <w:rPr>
          <w:rFonts w:cstheme="minorHAnsi"/>
          <w:sz w:val="24"/>
          <w:szCs w:val="24"/>
        </w:rPr>
        <w:t>tidyl</w:t>
      </w:r>
      <w:proofErr w:type="spellEnd"/>
      <w:r w:rsidR="00FC32BE">
        <w:rPr>
          <w:rFonts w:cstheme="minorHAnsi"/>
          <w:sz w:val="24"/>
          <w:szCs w:val="24"/>
        </w:rPr>
        <w:t xml:space="preserve"> </w:t>
      </w:r>
      <w:proofErr w:type="spellStart"/>
      <w:r w:rsidR="00FC32BE">
        <w:rPr>
          <w:rFonts w:cstheme="minorHAnsi"/>
          <w:sz w:val="24"/>
          <w:szCs w:val="24"/>
        </w:rPr>
        <w:t>cholines</w:t>
      </w:r>
      <w:proofErr w:type="spellEnd"/>
      <w:r w:rsidR="00FC32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 w:rsidR="00FC32BE">
        <w:rPr>
          <w:rFonts w:cstheme="minorHAnsi"/>
          <w:sz w:val="24"/>
          <w:szCs w:val="24"/>
        </w:rPr>
        <w:t>Lyso</w:t>
      </w:r>
      <w:proofErr w:type="spellEnd"/>
      <w:r w:rsidR="00FC32BE">
        <w:rPr>
          <w:rFonts w:cstheme="minorHAnsi"/>
          <w:sz w:val="24"/>
          <w:szCs w:val="24"/>
        </w:rPr>
        <w:t>-PC</w:t>
      </w:r>
      <w:r>
        <w:rPr>
          <w:rFonts w:cstheme="minorHAnsi"/>
          <w:sz w:val="24"/>
          <w:szCs w:val="24"/>
        </w:rPr>
        <w:t xml:space="preserve">) group, differing in carbon chain length and degree of unsaturation due to action of AR and the variants.  </w:t>
      </w:r>
      <w:r w:rsidRPr="00ED065C">
        <w:rPr>
          <w:rFonts w:cstheme="minorHAnsi"/>
          <w:sz w:val="24"/>
          <w:szCs w:val="24"/>
        </w:rPr>
        <w:t>(</w:t>
      </w:r>
      <w:proofErr w:type="gramStart"/>
      <w:r w:rsidR="000C4518">
        <w:rPr>
          <w:rFonts w:cstheme="minorHAnsi"/>
          <w:sz w:val="24"/>
          <w:szCs w:val="24"/>
        </w:rPr>
        <w:t>t-test</w:t>
      </w:r>
      <w:proofErr w:type="gramEnd"/>
      <w:r w:rsidR="000C4518">
        <w:rPr>
          <w:rFonts w:cstheme="minorHAnsi"/>
          <w:sz w:val="24"/>
          <w:szCs w:val="24"/>
        </w:rPr>
        <w:t xml:space="preserve"> c</w:t>
      </w:r>
      <w:r w:rsidR="000C4518">
        <w:rPr>
          <w:rFonts w:cstheme="minorHAnsi"/>
          <w:sz w:val="24"/>
          <w:szCs w:val="24"/>
        </w:rPr>
        <w:t>omparison</w:t>
      </w:r>
      <w:r w:rsidR="00BB3A9E">
        <w:rPr>
          <w:rFonts w:cstheme="minorHAnsi"/>
          <w:sz w:val="24"/>
          <w:szCs w:val="24"/>
        </w:rPr>
        <w:t xml:space="preserve"> with respect</w:t>
      </w:r>
      <w:r w:rsidR="000C4518">
        <w:rPr>
          <w:rFonts w:cstheme="minorHAnsi"/>
          <w:sz w:val="24"/>
          <w:szCs w:val="24"/>
        </w:rPr>
        <w:t xml:space="preserve"> to vehicle</w:t>
      </w:r>
      <w:r w:rsidR="000C4518">
        <w:rPr>
          <w:rFonts w:cstheme="minorHAnsi"/>
          <w:sz w:val="24"/>
          <w:szCs w:val="24"/>
        </w:rPr>
        <w:t xml:space="preserve">, </w:t>
      </w:r>
      <w:r w:rsidRPr="00ED065C">
        <w:rPr>
          <w:rFonts w:cstheme="minorHAnsi"/>
          <w:sz w:val="24"/>
          <w:szCs w:val="24"/>
        </w:rPr>
        <w:t>* denotes p-value &lt;0.05 and ** denotes p-value &lt;0.01)</w:t>
      </w:r>
    </w:p>
    <w:p w:rsidR="006005FE" w:rsidRPr="00176110" w:rsidRDefault="006005FE" w:rsidP="004F2788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5D6B0A" w:rsidRPr="004F2788" w:rsidRDefault="005D6B0A" w:rsidP="004F2788"/>
    <w:sectPr w:rsidR="005D6B0A" w:rsidRPr="004F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D"/>
    <w:rsid w:val="000C4518"/>
    <w:rsid w:val="002705DE"/>
    <w:rsid w:val="004F2788"/>
    <w:rsid w:val="005D6B0A"/>
    <w:rsid w:val="006005FE"/>
    <w:rsid w:val="00693B98"/>
    <w:rsid w:val="00BB3A9E"/>
    <w:rsid w:val="00BE16CD"/>
    <w:rsid w:val="00CA0B56"/>
    <w:rsid w:val="00DC1A7D"/>
    <w:rsid w:val="00FC32BE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477B8-1288-4210-AC85-D08FE316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 NAGANDLA</dc:creator>
  <cp:keywords/>
  <dc:description/>
  <cp:lastModifiedBy>HARIKA NAGANDLA</cp:lastModifiedBy>
  <cp:revision>7</cp:revision>
  <dcterms:created xsi:type="dcterms:W3CDTF">2020-11-10T19:49:00Z</dcterms:created>
  <dcterms:modified xsi:type="dcterms:W3CDTF">2020-11-16T18:01:00Z</dcterms:modified>
</cp:coreProperties>
</file>