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76581" w14:textId="28EF3E9C" w:rsidR="00D37925" w:rsidRDefault="00261D2B" w:rsidP="00261D2B">
      <w:r>
        <w:t xml:space="preserve">Operative temperatures, thermal tolerance and heat hardening responses of the razor clam </w:t>
      </w:r>
      <w:r>
        <w:rPr>
          <w:i/>
          <w:iCs/>
        </w:rPr>
        <w:t>Sinonovacula constricta</w:t>
      </w:r>
    </w:p>
    <w:p w14:paraId="3DFEC636" w14:textId="7206D305" w:rsidR="00FD4944" w:rsidRDefault="00FD4944" w:rsidP="00261D2B"/>
    <w:p w14:paraId="0ADA49A7" w14:textId="3FB947E5" w:rsidR="00FD4944" w:rsidRDefault="00FD4944" w:rsidP="00261D2B">
      <w:r>
        <w:t>Wenyi Zhang</w:t>
      </w:r>
      <w:r w:rsidR="008C27CC">
        <w:t xml:space="preserve"> (responsible for collecting the data)</w:t>
      </w:r>
    </w:p>
    <w:p w14:paraId="7FF6CA11" w14:textId="4B4AE213" w:rsidR="00FD4944" w:rsidRDefault="00FD4944" w:rsidP="00FD4944">
      <w:pPr>
        <w:rPr>
          <w:iCs/>
        </w:rPr>
      </w:pPr>
      <w:r>
        <w:rPr>
          <w:i/>
        </w:rPr>
        <w:t>Institute of Animal Genetic Resource, Nanjing Normal University, Nanjing, 210046, China</w:t>
      </w:r>
    </w:p>
    <w:p w14:paraId="12CFDB95" w14:textId="7A0679A1" w:rsidR="00ED1481" w:rsidRPr="00905782" w:rsidRDefault="00ED1481" w:rsidP="00FD4944">
      <w:pPr>
        <w:rPr>
          <w:iCs/>
        </w:rPr>
      </w:pPr>
      <w:r>
        <w:rPr>
          <w:rFonts w:hint="eastAsia"/>
          <w:iCs/>
        </w:rPr>
        <w:t>E</w:t>
      </w:r>
      <w:r>
        <w:rPr>
          <w:iCs/>
        </w:rPr>
        <w:t>mail: zhangwenyi322@gmail.com</w:t>
      </w:r>
    </w:p>
    <w:p w14:paraId="6720CC6D" w14:textId="77777777" w:rsidR="00224E6D" w:rsidRDefault="00224E6D" w:rsidP="00261D2B"/>
    <w:p w14:paraId="34E0CAA5" w14:textId="79E53F9E" w:rsidR="00741754" w:rsidRPr="00235510" w:rsidRDefault="00741754" w:rsidP="00261D2B">
      <w:pPr>
        <w:rPr>
          <w:b/>
          <w:bCs/>
        </w:rPr>
      </w:pPr>
      <w:r w:rsidRPr="00235510">
        <w:rPr>
          <w:rFonts w:hint="eastAsia"/>
          <w:b/>
          <w:bCs/>
        </w:rPr>
        <w:t>D</w:t>
      </w:r>
      <w:r w:rsidRPr="00235510">
        <w:rPr>
          <w:b/>
          <w:bCs/>
        </w:rPr>
        <w:t>ata</w:t>
      </w:r>
      <w:r w:rsidR="00105C11" w:rsidRPr="00235510">
        <w:rPr>
          <w:b/>
          <w:bCs/>
        </w:rPr>
        <w:t>-</w:t>
      </w:r>
      <w:r w:rsidRPr="00235510">
        <w:rPr>
          <w:b/>
          <w:bCs/>
        </w:rPr>
        <w:t>general information:</w:t>
      </w:r>
    </w:p>
    <w:p w14:paraId="1ED7A35A" w14:textId="53EC97AE" w:rsidR="00FD4944" w:rsidRDefault="00224E6D" w:rsidP="00261D2B">
      <w:r>
        <w:t>A</w:t>
      </w:r>
      <w:r>
        <w:rPr>
          <w:rFonts w:hint="eastAsia"/>
        </w:rPr>
        <w:t>ll</w:t>
      </w:r>
      <w:r w:rsidR="00FD4944">
        <w:t xml:space="preserve"> date were collected from </w:t>
      </w:r>
      <w:r w:rsidR="0040385D">
        <w:t>April</w:t>
      </w:r>
      <w:r w:rsidR="00FD4944">
        <w:t xml:space="preserve"> 2019 to </w:t>
      </w:r>
      <w:r w:rsidR="00603629">
        <w:t>April</w:t>
      </w:r>
      <w:r w:rsidR="002F42CC">
        <w:t xml:space="preserve"> </w:t>
      </w:r>
      <w:r w:rsidR="00FD4944">
        <w:t>2020 in Xiamen, Fujian Province, Ch</w:t>
      </w:r>
      <w:r w:rsidR="003A2887">
        <w:t>ina</w:t>
      </w:r>
      <w:r w:rsidR="00E914BA">
        <w:t xml:space="preserve"> </w:t>
      </w:r>
      <w:r w:rsidR="00E914BA" w:rsidRPr="00A87CAD">
        <w:t>(24.6</w:t>
      </w:r>
      <w:r w:rsidR="00E914BA" w:rsidRPr="00A87CAD">
        <w:rPr>
          <w:vertAlign w:val="superscript"/>
        </w:rPr>
        <w:t>o</w:t>
      </w:r>
      <w:r w:rsidR="00E914BA" w:rsidRPr="00A87CAD">
        <w:t>N, 118.3</w:t>
      </w:r>
      <w:r w:rsidR="00E914BA" w:rsidRPr="00A87CAD">
        <w:rPr>
          <w:vertAlign w:val="superscript"/>
        </w:rPr>
        <w:t>o</w:t>
      </w:r>
      <w:r w:rsidR="00E914BA" w:rsidRPr="00A87CAD">
        <w:t>E)</w:t>
      </w:r>
      <w:r>
        <w:t xml:space="preserve">. </w:t>
      </w:r>
    </w:p>
    <w:p w14:paraId="2FE47D44" w14:textId="6BA671E4" w:rsidR="00981505" w:rsidRDefault="00981505" w:rsidP="00261D2B"/>
    <w:p w14:paraId="6B6C3003" w14:textId="365D320C" w:rsidR="00981505" w:rsidRDefault="00981505" w:rsidP="00261D2B">
      <w:r>
        <w:t xml:space="preserve">The file FEDongST1 </w:t>
      </w:r>
      <w:r w:rsidR="005136EA">
        <w:t>contain</w:t>
      </w:r>
      <w:r>
        <w:t>s</w:t>
      </w:r>
      <w:r w:rsidR="00561282">
        <w:t xml:space="preserve"> </w:t>
      </w:r>
      <w:r w:rsidR="008548CE">
        <w:t>mean</w:t>
      </w:r>
      <w:r>
        <w:t xml:space="preserve"> operative temperatures </w:t>
      </w:r>
      <w:r w:rsidR="00590DA6">
        <w:t xml:space="preserve">for </w:t>
      </w:r>
      <w:r w:rsidR="00A73973">
        <w:t xml:space="preserve">the </w:t>
      </w:r>
      <w:r w:rsidR="00843B87">
        <w:t xml:space="preserve">razor clams </w:t>
      </w:r>
      <w:r>
        <w:t xml:space="preserve">collected </w:t>
      </w:r>
      <w:r w:rsidR="005136EA">
        <w:t xml:space="preserve">in the mudflat </w:t>
      </w:r>
      <w:r w:rsidR="00C10007">
        <w:t>at</w:t>
      </w:r>
      <w:r w:rsidR="00C859EA">
        <w:t xml:space="preserve"> May, June, August, September, November and December 2019 and March, April 2020</w:t>
      </w:r>
      <w:r w:rsidR="005136EA">
        <w:t>.</w:t>
      </w:r>
    </w:p>
    <w:p w14:paraId="66F5BCE6" w14:textId="331D4FF5" w:rsidR="005E5CAB" w:rsidRDefault="005E5CAB" w:rsidP="00575094">
      <w:pPr>
        <w:ind w:firstLineChars="200" w:firstLine="480"/>
      </w:pPr>
      <w:r>
        <w:rPr>
          <w:rFonts w:hint="eastAsia"/>
        </w:rPr>
        <w:t>M</w:t>
      </w:r>
      <w:r>
        <w:t xml:space="preserve">ethod: </w:t>
      </w:r>
      <w:r w:rsidR="005E781F" w:rsidRPr="00A87CAD">
        <w:t xml:space="preserve">Three roboclams (biomimetic temperature recorders simulated the morphology of </w:t>
      </w:r>
      <w:r w:rsidR="005E781F" w:rsidRPr="00A87CAD">
        <w:rPr>
          <w:i/>
          <w:iCs/>
        </w:rPr>
        <w:t>S. constricta</w:t>
      </w:r>
      <w:r w:rsidR="005E781F" w:rsidRPr="00A87CAD">
        <w:t xml:space="preserve">) were made using empty shells of </w:t>
      </w:r>
      <w:r w:rsidR="005E781F" w:rsidRPr="00A87CAD">
        <w:rPr>
          <w:i/>
          <w:iCs/>
        </w:rPr>
        <w:t>S</w:t>
      </w:r>
      <w:r w:rsidR="009C7CCD">
        <w:rPr>
          <w:i/>
          <w:iCs/>
        </w:rPr>
        <w:t>inonovacula</w:t>
      </w:r>
      <w:r w:rsidR="005E781F" w:rsidRPr="00A87CAD">
        <w:rPr>
          <w:i/>
          <w:iCs/>
        </w:rPr>
        <w:t xml:space="preserve"> constricta</w:t>
      </w:r>
      <w:r w:rsidR="005E781F" w:rsidRPr="00A87CAD">
        <w:t xml:space="preserve"> that contained iButtons (DS1922L, Maxim integrated, USA) and vulcanized rubber (No.2131, Minnesota Mining and Manufacturing, USA) and were employed to assess </w:t>
      </w:r>
      <w:r w:rsidR="005E781F" w:rsidRPr="00A87CAD">
        <w:rPr>
          <w:i/>
          <w:iCs/>
        </w:rPr>
        <w:t xml:space="preserve">in situ </w:t>
      </w:r>
      <w:r w:rsidR="005E781F" w:rsidRPr="00A87CAD">
        <w:t xml:space="preserve">operative temperatures experienced by clams in the mudflat. These roboclams were anchored to </w:t>
      </w:r>
      <w:r w:rsidR="005E781F" w:rsidRPr="00A87CAD">
        <w:rPr>
          <w:rFonts w:hint="eastAsia"/>
        </w:rPr>
        <w:t>three</w:t>
      </w:r>
      <w:r w:rsidR="005E781F" w:rsidRPr="00A87CAD">
        <w:t xml:space="preserve"> plastic pipes and the pipes were </w:t>
      </w:r>
      <w:r w:rsidR="005E781F" w:rsidRPr="00A87CAD">
        <w:rPr>
          <w:rFonts w:hint="eastAsia"/>
        </w:rPr>
        <w:t>plac</w:t>
      </w:r>
      <w:r w:rsidR="005E781F" w:rsidRPr="00A87CAD">
        <w:t>ed in a mudflat (24.6</w:t>
      </w:r>
      <w:r w:rsidR="005E781F" w:rsidRPr="00A87CAD">
        <w:rPr>
          <w:vertAlign w:val="superscript"/>
        </w:rPr>
        <w:t>o</w:t>
      </w:r>
      <w:r w:rsidR="005E781F" w:rsidRPr="00A87CAD">
        <w:t>N, 118.3</w:t>
      </w:r>
      <w:r w:rsidR="005E781F" w:rsidRPr="00A87CAD">
        <w:rPr>
          <w:vertAlign w:val="superscript"/>
        </w:rPr>
        <w:t>o</w:t>
      </w:r>
      <w:r w:rsidR="005E781F" w:rsidRPr="00A87CAD">
        <w:t xml:space="preserve">E) to bury the roboclams at the locations that were naturally inhabited by </w:t>
      </w:r>
      <w:r w:rsidR="005E781F" w:rsidRPr="00A87CAD">
        <w:rPr>
          <w:i/>
          <w:iCs/>
        </w:rPr>
        <w:t>S. constricta</w:t>
      </w:r>
      <w:r w:rsidR="005E781F" w:rsidRPr="00A87CAD">
        <w:t xml:space="preserve"> (10-20 cm under the surface of mudflat), from April 2019 to April 2020.</w:t>
      </w:r>
    </w:p>
    <w:p w14:paraId="61AD35E0" w14:textId="4CF8B667" w:rsidR="0040385D" w:rsidRDefault="0040385D" w:rsidP="00261D2B"/>
    <w:p w14:paraId="7C7A7A10" w14:textId="15AD9077" w:rsidR="0040385D" w:rsidRDefault="0040385D" w:rsidP="00261D2B">
      <w:r>
        <w:rPr>
          <w:rFonts w:hint="eastAsia"/>
        </w:rPr>
        <w:t>T</w:t>
      </w:r>
      <w:r>
        <w:t>he file FEDongST2 contains the Arrhenius break temperature</w:t>
      </w:r>
      <w:r w:rsidR="00073B5B">
        <w:t>s</w:t>
      </w:r>
      <w:r>
        <w:t xml:space="preserve"> (ABT) and flatline temperature</w:t>
      </w:r>
      <w:r w:rsidR="0003728B">
        <w:t>s</w:t>
      </w:r>
      <w:r>
        <w:t xml:space="preserve"> (FLT) </w:t>
      </w:r>
      <w:r w:rsidR="00036EE6">
        <w:t>of razor clams with or without heat hardening response</w:t>
      </w:r>
      <w:r w:rsidR="00E31F19">
        <w:t xml:space="preserve">s </w:t>
      </w:r>
      <w:r w:rsidR="00036EE6">
        <w:t xml:space="preserve">in </w:t>
      </w:r>
      <w:r w:rsidR="002041C9">
        <w:t>June, September and December 2019 and April 2020</w:t>
      </w:r>
      <w:r w:rsidR="00036EE6">
        <w:t>.</w:t>
      </w:r>
    </w:p>
    <w:p w14:paraId="4FD3001A" w14:textId="0F287E31" w:rsidR="00AA03CB" w:rsidRPr="00A87CAD" w:rsidRDefault="00670AC7" w:rsidP="00AA03CB">
      <w:pPr>
        <w:ind w:firstLineChars="200" w:firstLine="480"/>
      </w:pPr>
      <w:r>
        <w:rPr>
          <w:rFonts w:hint="eastAsia"/>
        </w:rPr>
        <w:t>M</w:t>
      </w:r>
      <w:r>
        <w:t xml:space="preserve">ethod: </w:t>
      </w:r>
      <w:r w:rsidR="00AA03CB" w:rsidRPr="00A87CAD">
        <w:rPr>
          <w:rFonts w:hint="eastAsia"/>
        </w:rPr>
        <w:t>T</w:t>
      </w:r>
      <w:r w:rsidR="00AA03CB" w:rsidRPr="00A87CAD">
        <w:t xml:space="preserve">o measure the heat tolerance of </w:t>
      </w:r>
      <w:r w:rsidR="00AA03CB" w:rsidRPr="00A87CAD">
        <w:rPr>
          <w:i/>
          <w:iCs/>
        </w:rPr>
        <w:t>S</w:t>
      </w:r>
      <w:r w:rsidR="002F4F73">
        <w:rPr>
          <w:i/>
          <w:iCs/>
        </w:rPr>
        <w:t>inonovacula</w:t>
      </w:r>
      <w:r w:rsidR="00AA03CB" w:rsidRPr="00A87CAD">
        <w:rPr>
          <w:i/>
          <w:iCs/>
        </w:rPr>
        <w:t xml:space="preserve"> constricta</w:t>
      </w:r>
      <w:r w:rsidR="00AA03CB" w:rsidRPr="00A87CAD">
        <w:t xml:space="preserve"> with seasonal acclimatization and heat hardening, clams were obtained from a natural mudflat in Xiamen, Fujian Province, China </w:t>
      </w:r>
      <w:bookmarkStart w:id="0" w:name="OLE_LINK4"/>
      <w:bookmarkStart w:id="1" w:name="OLE_LINK8"/>
      <w:r w:rsidR="00AA03CB" w:rsidRPr="00A87CAD">
        <w:t>(24.6</w:t>
      </w:r>
      <w:r w:rsidR="00AA03CB" w:rsidRPr="00A87CAD">
        <w:rPr>
          <w:rFonts w:cs="Times New Roman"/>
          <w:vertAlign w:val="superscript"/>
        </w:rPr>
        <w:t>°</w:t>
      </w:r>
      <w:r w:rsidR="00AA03CB" w:rsidRPr="00A87CAD">
        <w:t>N, 118.3</w:t>
      </w:r>
      <w:r w:rsidR="00AA03CB" w:rsidRPr="00A87CAD">
        <w:rPr>
          <w:rFonts w:cs="Times New Roman"/>
          <w:vertAlign w:val="superscript"/>
        </w:rPr>
        <w:t>°</w:t>
      </w:r>
      <w:r w:rsidR="00AA03CB" w:rsidRPr="00A87CAD">
        <w:t>E)</w:t>
      </w:r>
      <w:bookmarkEnd w:id="0"/>
      <w:bookmarkEnd w:id="1"/>
      <w:r w:rsidR="00AA03CB" w:rsidRPr="00A87CAD">
        <w:t xml:space="preserve"> in June (</w:t>
      </w:r>
      <w:r w:rsidR="00AA03CB" w:rsidRPr="00A87CAD">
        <w:rPr>
          <w:rFonts w:hint="eastAsia"/>
        </w:rPr>
        <w:t>n</w:t>
      </w:r>
      <w:r w:rsidR="00AA03CB" w:rsidRPr="00A87CAD">
        <w:t xml:space="preserve"> = 240, </w:t>
      </w:r>
      <w:r w:rsidR="00AA03CB" w:rsidRPr="00A87CAD">
        <w:rPr>
          <w:rFonts w:cs="Times New Roman"/>
        </w:rPr>
        <w:t xml:space="preserve">mean mass = 13.41 </w:t>
      </w:r>
      <w:r w:rsidR="00AA03CB" w:rsidRPr="00A87CAD">
        <w:rPr>
          <w:rFonts w:cs="Times New Roman"/>
        </w:rPr>
        <w:lastRenderedPageBreak/>
        <w:t>± 0.15 g</w:t>
      </w:r>
      <w:r w:rsidR="00AA03CB" w:rsidRPr="00A87CAD">
        <w:t>), September (</w:t>
      </w:r>
      <w:r w:rsidR="00AA03CB" w:rsidRPr="00A87CAD">
        <w:rPr>
          <w:rFonts w:hint="eastAsia"/>
        </w:rPr>
        <w:t>n</w:t>
      </w:r>
      <w:r w:rsidR="00AA03CB" w:rsidRPr="00A87CAD">
        <w:t xml:space="preserve"> = 240, </w:t>
      </w:r>
      <w:r w:rsidR="00AA03CB" w:rsidRPr="00A87CAD">
        <w:rPr>
          <w:rFonts w:cs="Times New Roman"/>
        </w:rPr>
        <w:t>mean mass = 11.87 ± 0.17 g</w:t>
      </w:r>
      <w:r w:rsidR="00AA03CB" w:rsidRPr="00A87CAD">
        <w:t>), December 2019 (</w:t>
      </w:r>
      <w:r w:rsidR="00AA03CB" w:rsidRPr="00A87CAD">
        <w:rPr>
          <w:rFonts w:hint="eastAsia"/>
        </w:rPr>
        <w:t>n</w:t>
      </w:r>
      <w:r w:rsidR="00AA03CB" w:rsidRPr="00A87CAD">
        <w:t xml:space="preserve"> = 240, </w:t>
      </w:r>
      <w:r w:rsidR="00AA03CB" w:rsidRPr="00A87CAD">
        <w:rPr>
          <w:rFonts w:cs="Times New Roman"/>
        </w:rPr>
        <w:t>mean mass = 12.06 ± 0.20 g</w:t>
      </w:r>
      <w:r w:rsidR="00AA03CB" w:rsidRPr="00A87CAD">
        <w:t>) and April 2020 (</w:t>
      </w:r>
      <w:r w:rsidR="00AA03CB" w:rsidRPr="00A87CAD">
        <w:rPr>
          <w:rFonts w:hint="eastAsia"/>
        </w:rPr>
        <w:t>n</w:t>
      </w:r>
      <w:r w:rsidR="00AA03CB" w:rsidRPr="00A87CAD">
        <w:t xml:space="preserve"> = 240, </w:t>
      </w:r>
      <w:r w:rsidR="00AA03CB" w:rsidRPr="00A87CAD">
        <w:rPr>
          <w:rFonts w:cs="Times New Roman"/>
        </w:rPr>
        <w:t>mean mass = 11.30 ± 0.14 g</w:t>
      </w:r>
      <w:r w:rsidR="00AA03CB" w:rsidRPr="00A87CAD">
        <w:t>). Clams were first given a short acclimation of 3-6 days in aerated seawater at the approximate water temperature of the sampling season, pH of 8.4 and salinity of 28 psu with a stocking density of about 20 individuals per tank and natural photoperiod. After the short acclimation, initial heat stresses were conducted by heating clams in 250 mL beakers (one individual per beaker) filled with mud that was obtained from the sampling field (pre-sifted through a 40 mesh and with ~40% water content) at a heating rate of 0.1</w:t>
      </w:r>
      <w:r w:rsidR="00AA03CB" w:rsidRPr="00A87CAD">
        <w:rPr>
          <w:rFonts w:cs="Times New Roman"/>
          <w:vertAlign w:val="superscript"/>
        </w:rPr>
        <w:t>°</w:t>
      </w:r>
      <w:r w:rsidR="00AA03CB" w:rsidRPr="00A87CAD">
        <w:rPr>
          <w:rFonts w:cs="Times New Roman"/>
        </w:rPr>
        <w:t>C min</w:t>
      </w:r>
      <w:r w:rsidR="00AA03CB" w:rsidRPr="00A87CAD">
        <w:rPr>
          <w:rFonts w:cs="Times New Roman"/>
          <w:vertAlign w:val="superscript"/>
        </w:rPr>
        <w:t>-1</w:t>
      </w:r>
      <w:r w:rsidR="00AA03CB" w:rsidRPr="00A87CAD">
        <w:t xml:space="preserve"> using a controllable water bath (TFX200, Grant, UK). Temperatures were raised to 33</w:t>
      </w:r>
      <w:r w:rsidR="00AA03CB" w:rsidRPr="00A87CAD">
        <w:rPr>
          <w:rFonts w:cs="Times New Roman"/>
          <w:vertAlign w:val="superscript"/>
        </w:rPr>
        <w:t>°</w:t>
      </w:r>
      <w:r w:rsidR="00AA03CB" w:rsidRPr="00A87CAD">
        <w:rPr>
          <w:rFonts w:cs="Times New Roman"/>
        </w:rPr>
        <w:t>C</w:t>
      </w:r>
      <w:r w:rsidR="00AA03CB" w:rsidRPr="00A87CAD">
        <w:t>, 35</w:t>
      </w:r>
      <w:r w:rsidR="00AA03CB" w:rsidRPr="00A87CAD">
        <w:rPr>
          <w:rFonts w:cs="Times New Roman"/>
          <w:vertAlign w:val="superscript"/>
        </w:rPr>
        <w:t>°</w:t>
      </w:r>
      <w:r w:rsidR="00AA03CB" w:rsidRPr="00A87CAD">
        <w:rPr>
          <w:rFonts w:cs="Times New Roman"/>
        </w:rPr>
        <w:t>C</w:t>
      </w:r>
      <w:r w:rsidR="00AA03CB" w:rsidRPr="00A87CAD">
        <w:t>, or 37</w:t>
      </w:r>
      <w:r w:rsidR="00AA03CB" w:rsidRPr="00A87CAD">
        <w:rPr>
          <w:rFonts w:cs="Times New Roman"/>
          <w:vertAlign w:val="superscript"/>
        </w:rPr>
        <w:t>°</w:t>
      </w:r>
      <w:r w:rsidR="00AA03CB" w:rsidRPr="00A87CAD">
        <w:rPr>
          <w:rFonts w:cs="Times New Roman"/>
        </w:rPr>
        <w:t>C, respectively,</w:t>
      </w:r>
      <w:r w:rsidR="00AA03CB" w:rsidRPr="00A87CAD">
        <w:t xml:space="preserve"> except for Dec 2019 samples that were exposed to 31</w:t>
      </w:r>
      <w:r w:rsidR="00AA03CB" w:rsidRPr="00A87CAD">
        <w:rPr>
          <w:rFonts w:cs="Times New Roman"/>
          <w:vertAlign w:val="superscript"/>
        </w:rPr>
        <w:t>°</w:t>
      </w:r>
      <w:r w:rsidR="00AA03CB" w:rsidRPr="00A87CAD">
        <w:rPr>
          <w:rFonts w:cs="Times New Roman"/>
        </w:rPr>
        <w:t>C</w:t>
      </w:r>
      <w:r w:rsidR="00AA03CB" w:rsidRPr="00A87CAD">
        <w:t>, 33</w:t>
      </w:r>
      <w:r w:rsidR="00AA03CB" w:rsidRPr="00A87CAD">
        <w:rPr>
          <w:rFonts w:cs="Times New Roman"/>
          <w:vertAlign w:val="superscript"/>
        </w:rPr>
        <w:t>°</w:t>
      </w:r>
      <w:r w:rsidR="00AA03CB" w:rsidRPr="00A87CAD">
        <w:rPr>
          <w:rFonts w:cs="Times New Roman"/>
        </w:rPr>
        <w:t>C</w:t>
      </w:r>
      <w:r w:rsidR="00AA03CB" w:rsidRPr="00A87CAD">
        <w:t>, or 35</w:t>
      </w:r>
      <w:r w:rsidR="00AA03CB" w:rsidRPr="00A87CAD">
        <w:rPr>
          <w:rFonts w:cs="Times New Roman"/>
          <w:vertAlign w:val="superscript"/>
        </w:rPr>
        <w:t>°</w:t>
      </w:r>
      <w:r w:rsidR="00AA03CB" w:rsidRPr="00A87CAD">
        <w:rPr>
          <w:rFonts w:cs="Times New Roman"/>
        </w:rPr>
        <w:t>C, respectively.</w:t>
      </w:r>
      <w:r w:rsidR="00AA03CB" w:rsidRPr="00A87CAD">
        <w:t xml:space="preserve"> Maximum temperature w</w:t>
      </w:r>
      <w:r w:rsidR="00AA03CB" w:rsidRPr="00A87CAD">
        <w:rPr>
          <w:rFonts w:hint="eastAsia"/>
        </w:rPr>
        <w:t>as</w:t>
      </w:r>
      <w:r w:rsidR="00AA03CB" w:rsidRPr="00A87CAD">
        <w:t xml:space="preserve"> maintained for one minute at the end of heating. These temperatures were based on similar gradient temperature differences to thermal lethal limits of clams in each season. Twelve clams were heated at a time and temperature in the mud was monitored by a temperature sensor (54-</w:t>
      </w:r>
      <w:r w:rsidR="00AA03CB" w:rsidRPr="00A87CAD">
        <w:rPr>
          <w:rFonts w:cs="Times New Roman"/>
        </w:rPr>
        <w:t>Ⅱ</w:t>
      </w:r>
      <w:r w:rsidR="00AA03CB" w:rsidRPr="00A87CAD">
        <w:t>, Fluke, USA). After heat stress, clams were allowed to recover from high temperature exposure by immediately returning them to their initial short acclimation conditions for 3 h, 12 h or 24 h and then they were used for cardiac performance measurements. Each group (one initial heat stress with one recovery period) included 24 clams in each season.</w:t>
      </w:r>
    </w:p>
    <w:p w14:paraId="720363E0" w14:textId="7117E5DD" w:rsidR="00670AC7" w:rsidRDefault="00AA03CB" w:rsidP="00B21B6D">
      <w:pPr>
        <w:ind w:firstLineChars="200" w:firstLine="480"/>
      </w:pPr>
      <w:r w:rsidRPr="00A87CAD">
        <w:t xml:space="preserve">Cardiac performance was measured using a non-invasive method as described by </w:t>
      </w:r>
      <w:r w:rsidRPr="00A87CAD">
        <w:rPr>
          <w:noProof/>
        </w:rPr>
        <w:t>Dong and Williams (2011)</w:t>
      </w:r>
      <w:r w:rsidRPr="00A87CAD">
        <w:t>. B</w:t>
      </w:r>
      <w:r w:rsidRPr="00A87CAD">
        <w:rPr>
          <w:rFonts w:hint="eastAsia"/>
        </w:rPr>
        <w:t>r</w:t>
      </w:r>
      <w:r w:rsidRPr="00A87CAD">
        <w:t xml:space="preserve">iefly, the infrared heart beat signal was amplified (AMP03, Newshift, Portugal), filtered, smoothed, and recorded with a PowerLab AD converter (16/30, ADInstruments, Germany) and </w:t>
      </w:r>
      <w:r w:rsidRPr="00A87CAD">
        <w:rPr>
          <w:rFonts w:hint="eastAsia"/>
        </w:rPr>
        <w:t>va</w:t>
      </w:r>
      <w:r w:rsidRPr="00A87CAD">
        <w:t xml:space="preserve">lid data were analyzed with LabChart (v7.2). Clams without initial heat stress were used as controls for each of the four seasons. Heat tolerance of </w:t>
      </w:r>
      <w:r w:rsidRPr="00A87CAD">
        <w:rPr>
          <w:i/>
          <w:iCs/>
        </w:rPr>
        <w:t>S. constricta</w:t>
      </w:r>
      <w:r w:rsidRPr="00A87CAD">
        <w:t xml:space="preserve"> was indicated by the Arrhenius break temperature (ABT), the sublethal temperature where heart rate increases with rising temperature but then drops rapidly, and flatline temperature (FLT), the lethal temperature where heart rate drops to zero</w:t>
      </w:r>
      <w:r w:rsidR="00183199">
        <w:t>.</w:t>
      </w:r>
      <w:r w:rsidR="00183199" w:rsidRPr="00183199">
        <w:t xml:space="preserve"> </w:t>
      </w:r>
      <w:r w:rsidR="00183199" w:rsidRPr="00A87CAD">
        <w:t>ABT values were calculated by segmented linear regression using Origin software (OriginLab Corp., USA).</w:t>
      </w:r>
    </w:p>
    <w:p w14:paraId="3CDA55B5" w14:textId="1F16D580" w:rsidR="000D1890" w:rsidRDefault="000D1890" w:rsidP="00B21B6D">
      <w:pPr>
        <w:ind w:firstLineChars="200" w:firstLine="480"/>
      </w:pPr>
    </w:p>
    <w:p w14:paraId="3E1D6E2B" w14:textId="137BF409" w:rsidR="007130F9" w:rsidRPr="00235510" w:rsidRDefault="007130F9" w:rsidP="00365E31">
      <w:pPr>
        <w:rPr>
          <w:b/>
          <w:bCs/>
        </w:rPr>
      </w:pPr>
      <w:r w:rsidRPr="00235510">
        <w:rPr>
          <w:rFonts w:hint="eastAsia"/>
          <w:b/>
          <w:bCs/>
        </w:rPr>
        <w:lastRenderedPageBreak/>
        <w:t>D</w:t>
      </w:r>
      <w:r w:rsidRPr="00235510">
        <w:rPr>
          <w:b/>
          <w:bCs/>
        </w:rPr>
        <w:t>ata-specific information:</w:t>
      </w:r>
    </w:p>
    <w:p w14:paraId="4A0953AF" w14:textId="771D67A0" w:rsidR="000D1890" w:rsidRPr="00FD4944" w:rsidRDefault="00051636" w:rsidP="00741754">
      <w:pPr>
        <w:ind w:firstLineChars="200" w:firstLine="480"/>
      </w:pPr>
      <w:r>
        <w:rPr>
          <w:rFonts w:hint="eastAsia"/>
        </w:rPr>
        <w:t>A</w:t>
      </w:r>
      <w:r>
        <w:t xml:space="preserve">ll the </w:t>
      </w:r>
      <w:r w:rsidR="00F17336">
        <w:t>case number, units are labelled in the file</w:t>
      </w:r>
      <w:r w:rsidR="002E1411">
        <w:t>s.</w:t>
      </w:r>
    </w:p>
    <w:sectPr w:rsidR="000D1890" w:rsidRPr="00FD4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2B"/>
    <w:rsid w:val="00036EE6"/>
    <w:rsid w:val="0003728B"/>
    <w:rsid w:val="00051636"/>
    <w:rsid w:val="00062D34"/>
    <w:rsid w:val="00073B5B"/>
    <w:rsid w:val="000D1890"/>
    <w:rsid w:val="00105C11"/>
    <w:rsid w:val="001807E0"/>
    <w:rsid w:val="00183199"/>
    <w:rsid w:val="002041C9"/>
    <w:rsid w:val="00224E6D"/>
    <w:rsid w:val="00235510"/>
    <w:rsid w:val="00261D2B"/>
    <w:rsid w:val="002A28C0"/>
    <w:rsid w:val="002E1411"/>
    <w:rsid w:val="002F42CC"/>
    <w:rsid w:val="002F4F73"/>
    <w:rsid w:val="00365E31"/>
    <w:rsid w:val="003A2887"/>
    <w:rsid w:val="0040385D"/>
    <w:rsid w:val="00471CF8"/>
    <w:rsid w:val="004D3F1E"/>
    <w:rsid w:val="004E43A7"/>
    <w:rsid w:val="005136EA"/>
    <w:rsid w:val="00561282"/>
    <w:rsid w:val="00575094"/>
    <w:rsid w:val="00590DA6"/>
    <w:rsid w:val="005E5CAB"/>
    <w:rsid w:val="005E781F"/>
    <w:rsid w:val="00603629"/>
    <w:rsid w:val="00670AC7"/>
    <w:rsid w:val="00697CA3"/>
    <w:rsid w:val="007130F9"/>
    <w:rsid w:val="00741754"/>
    <w:rsid w:val="0075732A"/>
    <w:rsid w:val="00820FB8"/>
    <w:rsid w:val="00843B87"/>
    <w:rsid w:val="008548CE"/>
    <w:rsid w:val="008C27CC"/>
    <w:rsid w:val="008D35B1"/>
    <w:rsid w:val="008E418A"/>
    <w:rsid w:val="00905782"/>
    <w:rsid w:val="00981505"/>
    <w:rsid w:val="009C7CCD"/>
    <w:rsid w:val="00A73973"/>
    <w:rsid w:val="00AA03CB"/>
    <w:rsid w:val="00B21B6D"/>
    <w:rsid w:val="00BE3963"/>
    <w:rsid w:val="00C10007"/>
    <w:rsid w:val="00C859EA"/>
    <w:rsid w:val="00D37925"/>
    <w:rsid w:val="00D7275D"/>
    <w:rsid w:val="00E31F19"/>
    <w:rsid w:val="00E914BA"/>
    <w:rsid w:val="00ED1481"/>
    <w:rsid w:val="00F17336"/>
    <w:rsid w:val="00F504BF"/>
    <w:rsid w:val="00FD0155"/>
    <w:rsid w:val="00FD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D021"/>
  <w15:chartTrackingRefBased/>
  <w15:docId w15:val="{6FA6D4BF-2EB8-4C6C-B980-B1F12D2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wenyi Zhang</dc:creator>
  <cp:keywords/>
  <dc:description/>
  <cp:lastModifiedBy>wenyi Zhang</cp:lastModifiedBy>
  <cp:revision>95</cp:revision>
  <dcterms:created xsi:type="dcterms:W3CDTF">2021-01-29T05:10:00Z</dcterms:created>
  <dcterms:modified xsi:type="dcterms:W3CDTF">2021-01-29T05:50:00Z</dcterms:modified>
</cp:coreProperties>
</file>