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7D33" w14:textId="24FDDAEC" w:rsidR="002D2EC6" w:rsidRPr="00BD4F87" w:rsidRDefault="007C2339" w:rsidP="007F5459">
      <w:pPr>
        <w:spacing w:after="0"/>
        <w:outlineLvl w:val="0"/>
        <w:rPr>
          <w:b/>
          <w:lang w:val="en-US"/>
        </w:rPr>
      </w:pPr>
      <w:r>
        <w:rPr>
          <w:b/>
          <w:lang w:val="en-US"/>
        </w:rPr>
        <w:t xml:space="preserve"> </w:t>
      </w:r>
      <w:r w:rsidR="008F6C48">
        <w:rPr>
          <w:b/>
          <w:lang w:val="en-US"/>
        </w:rPr>
        <w:t>T</w:t>
      </w:r>
      <w:r w:rsidR="005F7A1C">
        <w:rPr>
          <w:b/>
          <w:lang w:val="en-US"/>
        </w:rPr>
        <w:t>able 2</w:t>
      </w:r>
      <w:bookmarkStart w:id="0" w:name="_GoBack"/>
      <w:bookmarkEnd w:id="0"/>
      <w:r w:rsidR="00E915E1">
        <w:rPr>
          <w:b/>
          <w:lang w:val="en-US"/>
        </w:rPr>
        <w:t xml:space="preserve">. </w:t>
      </w:r>
      <w:r w:rsidR="00166482">
        <w:rPr>
          <w:b/>
          <w:lang w:val="en-US"/>
        </w:rPr>
        <w:t xml:space="preserve">Magnetic Resonance </w:t>
      </w:r>
      <w:r w:rsidR="00E915E1">
        <w:rPr>
          <w:b/>
          <w:lang w:val="en-US"/>
        </w:rPr>
        <w:t>Imaging sequence parameters</w:t>
      </w:r>
      <w:r w:rsidR="00051D86">
        <w:rPr>
          <w:b/>
          <w:lang w:val="en-US"/>
        </w:rPr>
        <w:t>.</w:t>
      </w:r>
    </w:p>
    <w:tbl>
      <w:tblPr>
        <w:tblW w:w="10222" w:type="dxa"/>
        <w:tblInd w:w="55" w:type="dxa"/>
        <w:tblLayout w:type="fixed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2850"/>
        <w:gridCol w:w="161"/>
        <w:gridCol w:w="2391"/>
        <w:gridCol w:w="160"/>
        <w:gridCol w:w="2250"/>
        <w:gridCol w:w="160"/>
        <w:gridCol w:w="2250"/>
      </w:tblGrid>
      <w:tr w:rsidR="00C3192D" w:rsidRPr="00166482" w14:paraId="6073BE96" w14:textId="5209FBBC" w:rsidTr="00C3192D">
        <w:trPr>
          <w:trHeight w:hRule="exact" w:val="340"/>
        </w:trPr>
        <w:tc>
          <w:tcPr>
            <w:tcW w:w="2850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  <w:noWrap/>
          </w:tcPr>
          <w:p w14:paraId="3A5AE2A8" w14:textId="0EC34C61" w:rsidR="00C3192D" w:rsidRPr="00E5748E" w:rsidRDefault="00C3192D" w:rsidP="00E915E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Parameters</w:t>
            </w:r>
          </w:p>
        </w:tc>
        <w:tc>
          <w:tcPr>
            <w:tcW w:w="161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</w:tcPr>
          <w:p w14:paraId="22F70A72" w14:textId="77777777" w:rsidR="00C3192D" w:rsidRPr="00E5748E" w:rsidDel="00166482" w:rsidRDefault="00C3192D" w:rsidP="00E915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top w:val="single" w:sz="18" w:space="0" w:color="auto"/>
              <w:left w:val="nil"/>
              <w:bottom w:val="single" w:sz="12" w:space="0" w:color="auto"/>
            </w:tcBorders>
            <w:shd w:val="clear" w:color="000000" w:fill="FFFFFF"/>
            <w:noWrap/>
          </w:tcPr>
          <w:p w14:paraId="29D3AF85" w14:textId="5EBCBF4F" w:rsidR="00C3192D" w:rsidRPr="00E5748E" w:rsidRDefault="00C3192D" w:rsidP="00E915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Experimental set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</w:tcBorders>
            <w:shd w:val="clear" w:color="000000" w:fill="FFFFFF"/>
          </w:tcPr>
          <w:p w14:paraId="0CB3D17A" w14:textId="0A04212E" w:rsidR="00C3192D" w:rsidRPr="00E5748E" w:rsidRDefault="00C3192D" w:rsidP="00E5748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</w:tcPr>
          <w:p w14:paraId="1AEE5D0C" w14:textId="5B798F44" w:rsidR="00C3192D" w:rsidRPr="00E5748E" w:rsidRDefault="00C3192D" w:rsidP="00E915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Validation set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</w:tcPr>
          <w:p w14:paraId="57EA4831" w14:textId="77777777" w:rsidR="00C3192D" w:rsidRPr="00E5748E" w:rsidRDefault="00C3192D" w:rsidP="00E915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</w:tcPr>
          <w:p w14:paraId="640B36DB" w14:textId="142C1261" w:rsidR="00C3192D" w:rsidRPr="00C3192D" w:rsidRDefault="00C3192D" w:rsidP="00E915E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fr-FR"/>
              </w:rPr>
              <w:t>Control set</w:t>
            </w:r>
          </w:p>
        </w:tc>
      </w:tr>
      <w:tr w:rsidR="00C3192D" w:rsidRPr="00166482" w14:paraId="0361733F" w14:textId="1D446E6A" w:rsidTr="00C3192D">
        <w:trPr>
          <w:trHeight w:hRule="exact" w:val="340"/>
        </w:trPr>
        <w:tc>
          <w:tcPr>
            <w:tcW w:w="285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</w:tcPr>
          <w:p w14:paraId="20B2A23A" w14:textId="5C3F5B49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  <w:t>FLAIR sequence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308A5627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</w:tcPr>
          <w:p w14:paraId="00065507" w14:textId="7A588244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38220C2C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14:paraId="1CC9E0FF" w14:textId="6977E892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29769C40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14:paraId="654C9FD6" w14:textId="7777777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C3192D" w:rsidRPr="00166482" w14:paraId="21D9B9AD" w14:textId="479CD1F2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35F5E8F3" w14:textId="471D38E2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TR/TE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1C5CF10F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703F9174" w14:textId="4617DBED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10000 / 90.5 msec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79A336F9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54829A49" w14:textId="29A0F8BF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11000 / 140 msec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44EBCAD8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662F1EC2" w14:textId="0310E80E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10000 / 90.5 msec</w:t>
            </w:r>
          </w:p>
        </w:tc>
      </w:tr>
      <w:tr w:rsidR="00C3192D" w:rsidRPr="00166482" w14:paraId="4CAB3B5B" w14:textId="38BBDD42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0BDAE65C" w14:textId="1B34BB5F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FOV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5DE8854C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67C41E87" w14:textId="34989DBF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25 cm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3DC98125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29FA4470" w14:textId="1EDCA1EB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23 cm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1A080421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1A23EC38" w14:textId="3AA30D85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25 cm</w:t>
            </w:r>
          </w:p>
        </w:tc>
      </w:tr>
      <w:tr w:rsidR="00C3192D" w:rsidRPr="00166482" w14:paraId="699AFC6B" w14:textId="6F29DF81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179E814E" w14:textId="221D9DAB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Slice thickness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2E1493EE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613C3F4D" w14:textId="3C4E9771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3.5 mm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326E335F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4C09BFBD" w14:textId="560D5A63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5 mm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6935DA04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34705CCA" w14:textId="1C4A7625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3.5 mm</w:t>
            </w:r>
          </w:p>
        </w:tc>
      </w:tr>
      <w:tr w:rsidR="00C3192D" w:rsidRPr="00166482" w14:paraId="430EA47B" w14:textId="55A46DD9" w:rsidTr="00C3192D">
        <w:trPr>
          <w:trHeight w:hRule="exact" w:val="340"/>
        </w:trPr>
        <w:tc>
          <w:tcPr>
            <w:tcW w:w="2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55A6ECA" w14:textId="49E58A8C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Slice spacing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3B8E742E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0415567" w14:textId="667BEF0B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fr-FR"/>
              </w:rPr>
              <w:t>4 mm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7A179ABA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C74FC90" w14:textId="1F7393A0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fr-FR"/>
              </w:rPr>
              <w:t>6 mm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7620C80C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0170E14" w14:textId="6FA3373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val="en-US" w:eastAsia="fr-FR"/>
              </w:rPr>
              <w:t>4 mm</w:t>
            </w:r>
          </w:p>
        </w:tc>
      </w:tr>
      <w:tr w:rsidR="00C3192D" w:rsidRPr="00166482" w14:paraId="090BC2D6" w14:textId="2F83CC7D" w:rsidTr="00C3192D">
        <w:trPr>
          <w:trHeight w:hRule="exact" w:val="340"/>
        </w:trPr>
        <w:tc>
          <w:tcPr>
            <w:tcW w:w="285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</w:tcPr>
          <w:p w14:paraId="18123B14" w14:textId="446A2B3C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fr-FR"/>
              </w:rPr>
              <w:t>3D T1 with contrast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57CBA63E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</w:tcPr>
          <w:p w14:paraId="0E71292A" w14:textId="630BD3DD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38157929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32E755C4" w14:textId="7697C961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4AC865BC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6E48AC3A" w14:textId="7777777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C3192D" w:rsidRPr="00166482" w14:paraId="2C4AF909" w14:textId="75041E95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5892D58B" w14:textId="24A626F5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TR/TE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5E30689C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569296E8" w14:textId="3AB57403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10.2 / 3.4 msec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6E1F3784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6A5D883E" w14:textId="6EC60B61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9.6 / 4.2 msec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15AE60EA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3A164186" w14:textId="638A27A6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10.2 / 3.4 msec</w:t>
            </w:r>
          </w:p>
        </w:tc>
      </w:tr>
      <w:tr w:rsidR="00C3192D" w:rsidRPr="00166482" w14:paraId="0EF5A4C4" w14:textId="02DC9437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0762B730" w14:textId="20A34691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FOV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244703E1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711A6F7F" w14:textId="022A1A7E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24 cm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5DBA736F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48FBA7EA" w14:textId="4DBDDFBD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24 cm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770187B4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632EAFFC" w14:textId="461FF015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24 cm</w:t>
            </w:r>
          </w:p>
        </w:tc>
      </w:tr>
      <w:tr w:rsidR="00C3192D" w:rsidRPr="00166482" w14:paraId="726BFD3C" w14:textId="1122449F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43004FC3" w14:textId="595161B1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Slice thickness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0852F80D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7E00C11B" w14:textId="536C99BE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1.2 mm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62064236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7DFD1DC5" w14:textId="4708C36E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1.2 mm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329F5FD4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6AAF4BB8" w14:textId="524A3B3B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1.2 mm</w:t>
            </w:r>
          </w:p>
        </w:tc>
      </w:tr>
      <w:tr w:rsidR="00C3192D" w:rsidRPr="00166482" w14:paraId="2C03219F" w14:textId="61F8C861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1A2B7E48" w14:textId="533B8544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Slice spacing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6E671AC6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11984CDA" w14:textId="7202BF05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0.5 mm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62B34733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1AC8FF9E" w14:textId="3EAF7F13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0.6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63E7B70C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202C18B7" w14:textId="04CF2BF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0.5 mm</w:t>
            </w:r>
          </w:p>
        </w:tc>
      </w:tr>
      <w:tr w:rsidR="00C3192D" w:rsidRPr="00166482" w14:paraId="5CCAB24E" w14:textId="56BCF866" w:rsidTr="00C3192D">
        <w:trPr>
          <w:trHeight w:hRule="exact" w:val="340"/>
        </w:trPr>
        <w:tc>
          <w:tcPr>
            <w:tcW w:w="285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4326343B" w14:textId="672745C8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Gadolinium dose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01261CC7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2BAE9B1E" w14:textId="047B16CB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0.1 mmol/kg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4FC1C912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481A603" w14:textId="5567966C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0.1 mmol/kg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2A283B47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A924BAE" w14:textId="1AD65AEE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C3192D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0.1 mmol/kg</w:t>
            </w:r>
          </w:p>
        </w:tc>
      </w:tr>
      <w:tr w:rsidR="00C3192D" w:rsidRPr="00166482" w14:paraId="61BC7E7D" w14:textId="496E17E5" w:rsidTr="00C3192D">
        <w:trPr>
          <w:trHeight w:hRule="exact" w:val="340"/>
        </w:trPr>
        <w:tc>
          <w:tcPr>
            <w:tcW w:w="285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</w:tcPr>
          <w:p w14:paraId="4C9830D2" w14:textId="174D6F7C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fr-FR"/>
              </w:rPr>
              <w:t>Perfusion-weighted imaging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35351849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</w:tcPr>
          <w:p w14:paraId="0595C880" w14:textId="2E2AA628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655A3050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5E3992AA" w14:textId="584B8C82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3C4AAF1C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1F97832F" w14:textId="7777777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C3192D" w:rsidRPr="00166482" w14:paraId="433DB154" w14:textId="1290777F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1F2357BF" w14:textId="3644EC64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TR/TE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5BC8492B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29EA0744" w14:textId="50F17FFF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2000 / 40 msec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21CD7D51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12257D1E" w14:textId="4FFC6C24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00DA7EEA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4B44F94F" w14:textId="7777777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C3192D" w:rsidRPr="00166482" w14:paraId="59E18240" w14:textId="301D320D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013A4731" w14:textId="0D2D94B8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FOV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32AE38F2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33C9E078" w14:textId="2DABCB9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24 cm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290BCAE3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62B521E0" w14:textId="634D56E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10639A5E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6B15FB34" w14:textId="7777777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C3192D" w:rsidRPr="00166482" w14:paraId="42B661A3" w14:textId="4552FBF7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46F3DCBE" w14:textId="28AF08E6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Slice thikness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784620B9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14684DC7" w14:textId="60CB74A1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5 mm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1485215D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007C7C3A" w14:textId="447340AE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3CB262BE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1B991929" w14:textId="7777777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C3192D" w:rsidRPr="00166482" w14:paraId="2BD797C5" w14:textId="5B66F8FC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371C63D6" w14:textId="5DF51FEB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Slice spacing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16BF9D7B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572EE354" w14:textId="35624A0D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0.5 mm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6F71FE23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3CD3FE82" w14:textId="525DB192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13D12B71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186AB324" w14:textId="7777777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C3192D" w:rsidRPr="00166482" w14:paraId="6A7263E9" w14:textId="50672C84" w:rsidTr="00C3192D">
        <w:trPr>
          <w:trHeight w:hRule="exact" w:val="340"/>
        </w:trPr>
        <w:tc>
          <w:tcPr>
            <w:tcW w:w="2850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0921C3B3" w14:textId="5E9EED83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Number of slices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000000" w:fill="FFFFFF"/>
          </w:tcPr>
          <w:p w14:paraId="0CEE9CDE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6F5D6751" w14:textId="50093978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28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4C4B13BF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6D517E97" w14:textId="032F653A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</w:tcPr>
          <w:p w14:paraId="6F20C4BA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000000" w:fill="FFFFFF"/>
          </w:tcPr>
          <w:p w14:paraId="2123A5E3" w14:textId="7777777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C3192D" w:rsidRPr="00166482" w14:paraId="7F6EF44B" w14:textId="6F9FB873" w:rsidTr="00C3192D">
        <w:trPr>
          <w:trHeight w:hRule="exact" w:val="340"/>
        </w:trPr>
        <w:tc>
          <w:tcPr>
            <w:tcW w:w="2850" w:type="dxa"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</w:tcPr>
          <w:p w14:paraId="4D7A75B9" w14:textId="120A95A1" w:rsidR="00C3192D" w:rsidRPr="00E5748E" w:rsidRDefault="00C3192D" w:rsidP="00C319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Number of volumes</w:t>
            </w:r>
          </w:p>
        </w:tc>
        <w:tc>
          <w:tcPr>
            <w:tcW w:w="161" w:type="dxa"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</w:tcPr>
          <w:p w14:paraId="04CDF222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391" w:type="dxa"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</w:tcPr>
          <w:p w14:paraId="6E031F0F" w14:textId="3904B62F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E574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50</w:t>
            </w:r>
          </w:p>
        </w:tc>
        <w:tc>
          <w:tcPr>
            <w:tcW w:w="160" w:type="dxa"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</w:tcPr>
          <w:p w14:paraId="248AFD6D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</w:tcPr>
          <w:p w14:paraId="08CB6F06" w14:textId="774170A2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</w:tcPr>
          <w:p w14:paraId="3352954E" w14:textId="77777777" w:rsidR="00C3192D" w:rsidRPr="00E5748E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2250" w:type="dxa"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</w:tcPr>
          <w:p w14:paraId="5D73FC73" w14:textId="77777777" w:rsidR="00C3192D" w:rsidRPr="00C3192D" w:rsidRDefault="00C3192D" w:rsidP="00C3192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</w:tr>
    </w:tbl>
    <w:p w14:paraId="2CCAF5DD" w14:textId="173BEA6C" w:rsidR="0046343A" w:rsidRPr="00E5748E" w:rsidRDefault="00E915E1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</w:pPr>
      <w:r w:rsidRPr="00E5748E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TR: Repetition Time ; TE: Echo Time; FOV: Field-of-View</w:t>
      </w:r>
      <w:r w:rsidR="00166482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>.</w:t>
      </w:r>
    </w:p>
    <w:p w14:paraId="7CBC6BC5" w14:textId="77F43143" w:rsidR="00175689" w:rsidRPr="00E942C2" w:rsidRDefault="00175689" w:rsidP="00946D6E">
      <w:pPr>
        <w:spacing w:after="0"/>
        <w:rPr>
          <w:rFonts w:ascii="Century Gothic" w:hAnsi="Century Gothic" w:cs="AdvPS5958"/>
          <w:sz w:val="10"/>
          <w:szCs w:val="10"/>
          <w:lang w:val="en-US" w:eastAsia="fr-FR"/>
        </w:rPr>
      </w:pPr>
    </w:p>
    <w:sectPr w:rsidR="00175689" w:rsidRPr="00E942C2" w:rsidSect="00C4274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topia Std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dvPS5958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C14"/>
    <w:multiLevelType w:val="hybridMultilevel"/>
    <w:tmpl w:val="B9240B46"/>
    <w:lvl w:ilvl="0" w:tplc="3E12C1AE">
      <w:start w:val="60"/>
      <w:numFmt w:val="bullet"/>
      <w:lvlText w:val=""/>
      <w:lvlJc w:val="left"/>
      <w:pPr>
        <w:ind w:left="4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6E1F6189"/>
    <w:multiLevelType w:val="hybridMultilevel"/>
    <w:tmpl w:val="0DDE80FE"/>
    <w:lvl w:ilvl="0" w:tplc="4ABEDA80">
      <w:start w:val="60"/>
      <w:numFmt w:val="bullet"/>
      <w:lvlText w:val=""/>
      <w:lvlJc w:val="left"/>
      <w:pPr>
        <w:ind w:left="4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71687CB8"/>
    <w:multiLevelType w:val="hybridMultilevel"/>
    <w:tmpl w:val="39F00960"/>
    <w:lvl w:ilvl="0" w:tplc="62F01B00">
      <w:start w:val="60"/>
      <w:numFmt w:val="bullet"/>
      <w:lvlText w:val=""/>
      <w:lvlJc w:val="left"/>
      <w:pPr>
        <w:ind w:left="4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C6"/>
    <w:rsid w:val="000127C9"/>
    <w:rsid w:val="00016630"/>
    <w:rsid w:val="000277DA"/>
    <w:rsid w:val="00030269"/>
    <w:rsid w:val="0005152C"/>
    <w:rsid w:val="00051D86"/>
    <w:rsid w:val="0005247F"/>
    <w:rsid w:val="000527E6"/>
    <w:rsid w:val="00053004"/>
    <w:rsid w:val="00054D2E"/>
    <w:rsid w:val="000715A4"/>
    <w:rsid w:val="0008606C"/>
    <w:rsid w:val="00094617"/>
    <w:rsid w:val="000A206E"/>
    <w:rsid w:val="000A27A6"/>
    <w:rsid w:val="000B0276"/>
    <w:rsid w:val="000C688A"/>
    <w:rsid w:val="000D7574"/>
    <w:rsid w:val="000E45B2"/>
    <w:rsid w:val="000F26DF"/>
    <w:rsid w:val="001068B0"/>
    <w:rsid w:val="001203FD"/>
    <w:rsid w:val="00132CDE"/>
    <w:rsid w:val="00133A64"/>
    <w:rsid w:val="001410A3"/>
    <w:rsid w:val="00150FD4"/>
    <w:rsid w:val="0015717B"/>
    <w:rsid w:val="001624A9"/>
    <w:rsid w:val="00166482"/>
    <w:rsid w:val="0017439C"/>
    <w:rsid w:val="00175689"/>
    <w:rsid w:val="00182DC6"/>
    <w:rsid w:val="0019006D"/>
    <w:rsid w:val="00192BB5"/>
    <w:rsid w:val="00197BA9"/>
    <w:rsid w:val="001A4EAD"/>
    <w:rsid w:val="001A767B"/>
    <w:rsid w:val="001B460E"/>
    <w:rsid w:val="001C7243"/>
    <w:rsid w:val="001D0ED0"/>
    <w:rsid w:val="001E7169"/>
    <w:rsid w:val="00206114"/>
    <w:rsid w:val="00214B96"/>
    <w:rsid w:val="00217CAA"/>
    <w:rsid w:val="0024207F"/>
    <w:rsid w:val="00242844"/>
    <w:rsid w:val="002574C8"/>
    <w:rsid w:val="002939A3"/>
    <w:rsid w:val="002D2694"/>
    <w:rsid w:val="002D2EC6"/>
    <w:rsid w:val="002F0A29"/>
    <w:rsid w:val="002F56B5"/>
    <w:rsid w:val="003013F7"/>
    <w:rsid w:val="003053E3"/>
    <w:rsid w:val="00315230"/>
    <w:rsid w:val="00317BC1"/>
    <w:rsid w:val="0032427B"/>
    <w:rsid w:val="00331756"/>
    <w:rsid w:val="00354129"/>
    <w:rsid w:val="0035749A"/>
    <w:rsid w:val="00357ADE"/>
    <w:rsid w:val="00364807"/>
    <w:rsid w:val="00394938"/>
    <w:rsid w:val="00394BB0"/>
    <w:rsid w:val="00397BD2"/>
    <w:rsid w:val="003C4CB7"/>
    <w:rsid w:val="003D4BBD"/>
    <w:rsid w:val="003D7900"/>
    <w:rsid w:val="003E3567"/>
    <w:rsid w:val="003F340B"/>
    <w:rsid w:val="003F7056"/>
    <w:rsid w:val="00404F3F"/>
    <w:rsid w:val="004055E8"/>
    <w:rsid w:val="00417D10"/>
    <w:rsid w:val="00424399"/>
    <w:rsid w:val="004367A6"/>
    <w:rsid w:val="00444565"/>
    <w:rsid w:val="004462B3"/>
    <w:rsid w:val="0046343A"/>
    <w:rsid w:val="00463AE5"/>
    <w:rsid w:val="00471B57"/>
    <w:rsid w:val="00475FA0"/>
    <w:rsid w:val="0048057D"/>
    <w:rsid w:val="00493154"/>
    <w:rsid w:val="004A0D94"/>
    <w:rsid w:val="004D099C"/>
    <w:rsid w:val="004D584C"/>
    <w:rsid w:val="004D6681"/>
    <w:rsid w:val="004E1BF5"/>
    <w:rsid w:val="004F3548"/>
    <w:rsid w:val="004F7B7C"/>
    <w:rsid w:val="00515124"/>
    <w:rsid w:val="005201C2"/>
    <w:rsid w:val="0053682A"/>
    <w:rsid w:val="00572BBF"/>
    <w:rsid w:val="00576529"/>
    <w:rsid w:val="005900ED"/>
    <w:rsid w:val="0059245A"/>
    <w:rsid w:val="005E6700"/>
    <w:rsid w:val="005F2AD6"/>
    <w:rsid w:val="005F7A1C"/>
    <w:rsid w:val="00600C18"/>
    <w:rsid w:val="00601F1B"/>
    <w:rsid w:val="0060658D"/>
    <w:rsid w:val="006219F6"/>
    <w:rsid w:val="0062241F"/>
    <w:rsid w:val="0062574B"/>
    <w:rsid w:val="00631B79"/>
    <w:rsid w:val="00641759"/>
    <w:rsid w:val="00642D34"/>
    <w:rsid w:val="00642E15"/>
    <w:rsid w:val="00651307"/>
    <w:rsid w:val="00653F12"/>
    <w:rsid w:val="00671D0F"/>
    <w:rsid w:val="00674B50"/>
    <w:rsid w:val="00684299"/>
    <w:rsid w:val="00686E3A"/>
    <w:rsid w:val="006964BD"/>
    <w:rsid w:val="006B1F98"/>
    <w:rsid w:val="006B23E9"/>
    <w:rsid w:val="006C16C3"/>
    <w:rsid w:val="006D163F"/>
    <w:rsid w:val="006E2558"/>
    <w:rsid w:val="006E3B87"/>
    <w:rsid w:val="006F59AD"/>
    <w:rsid w:val="00704D39"/>
    <w:rsid w:val="00706FDC"/>
    <w:rsid w:val="00707078"/>
    <w:rsid w:val="007166E0"/>
    <w:rsid w:val="007242B4"/>
    <w:rsid w:val="00732CD3"/>
    <w:rsid w:val="0075163E"/>
    <w:rsid w:val="00771218"/>
    <w:rsid w:val="007730A8"/>
    <w:rsid w:val="007939F4"/>
    <w:rsid w:val="00796F4A"/>
    <w:rsid w:val="007A1DE6"/>
    <w:rsid w:val="007A4A57"/>
    <w:rsid w:val="007C2339"/>
    <w:rsid w:val="007D1177"/>
    <w:rsid w:val="007E04BE"/>
    <w:rsid w:val="007E2FDA"/>
    <w:rsid w:val="007F5459"/>
    <w:rsid w:val="00820493"/>
    <w:rsid w:val="0083014C"/>
    <w:rsid w:val="00837F60"/>
    <w:rsid w:val="0085066A"/>
    <w:rsid w:val="00854DBC"/>
    <w:rsid w:val="00855728"/>
    <w:rsid w:val="00855E53"/>
    <w:rsid w:val="00862062"/>
    <w:rsid w:val="00875078"/>
    <w:rsid w:val="00880D6E"/>
    <w:rsid w:val="00882A61"/>
    <w:rsid w:val="0088641C"/>
    <w:rsid w:val="008A56D5"/>
    <w:rsid w:val="008B2784"/>
    <w:rsid w:val="008B2A83"/>
    <w:rsid w:val="008B3E9F"/>
    <w:rsid w:val="008D4847"/>
    <w:rsid w:val="008E7D22"/>
    <w:rsid w:val="008F34A9"/>
    <w:rsid w:val="008F494A"/>
    <w:rsid w:val="008F6C48"/>
    <w:rsid w:val="0090325C"/>
    <w:rsid w:val="009053E8"/>
    <w:rsid w:val="00922CFA"/>
    <w:rsid w:val="00927F05"/>
    <w:rsid w:val="00927FE1"/>
    <w:rsid w:val="00930906"/>
    <w:rsid w:val="00931396"/>
    <w:rsid w:val="00935E37"/>
    <w:rsid w:val="0094504A"/>
    <w:rsid w:val="00946D6E"/>
    <w:rsid w:val="009504CF"/>
    <w:rsid w:val="00967DD6"/>
    <w:rsid w:val="009870E6"/>
    <w:rsid w:val="00993646"/>
    <w:rsid w:val="00994836"/>
    <w:rsid w:val="009B2C6D"/>
    <w:rsid w:val="009B788F"/>
    <w:rsid w:val="009C49AF"/>
    <w:rsid w:val="009C5A41"/>
    <w:rsid w:val="009E446E"/>
    <w:rsid w:val="009F0253"/>
    <w:rsid w:val="009F103C"/>
    <w:rsid w:val="00A0498E"/>
    <w:rsid w:val="00A1193C"/>
    <w:rsid w:val="00A11BFD"/>
    <w:rsid w:val="00A15E05"/>
    <w:rsid w:val="00A22D87"/>
    <w:rsid w:val="00A350D4"/>
    <w:rsid w:val="00A36B9D"/>
    <w:rsid w:val="00A5148A"/>
    <w:rsid w:val="00A749C2"/>
    <w:rsid w:val="00A769D4"/>
    <w:rsid w:val="00A8590B"/>
    <w:rsid w:val="00A865FF"/>
    <w:rsid w:val="00AA1B9A"/>
    <w:rsid w:val="00AA3BED"/>
    <w:rsid w:val="00AB10C6"/>
    <w:rsid w:val="00AD142C"/>
    <w:rsid w:val="00AD2879"/>
    <w:rsid w:val="00AD429C"/>
    <w:rsid w:val="00AE5E05"/>
    <w:rsid w:val="00AF08CF"/>
    <w:rsid w:val="00AF34A6"/>
    <w:rsid w:val="00AF4EF0"/>
    <w:rsid w:val="00B13345"/>
    <w:rsid w:val="00B242E5"/>
    <w:rsid w:val="00B27729"/>
    <w:rsid w:val="00B3113F"/>
    <w:rsid w:val="00B366C2"/>
    <w:rsid w:val="00B41851"/>
    <w:rsid w:val="00B53792"/>
    <w:rsid w:val="00B578B6"/>
    <w:rsid w:val="00B93830"/>
    <w:rsid w:val="00B93C2E"/>
    <w:rsid w:val="00B965E1"/>
    <w:rsid w:val="00BC474B"/>
    <w:rsid w:val="00BC509B"/>
    <w:rsid w:val="00BD4F87"/>
    <w:rsid w:val="00BD6DC4"/>
    <w:rsid w:val="00BE2DDB"/>
    <w:rsid w:val="00BE680A"/>
    <w:rsid w:val="00C0283E"/>
    <w:rsid w:val="00C05266"/>
    <w:rsid w:val="00C05707"/>
    <w:rsid w:val="00C1526D"/>
    <w:rsid w:val="00C20FF5"/>
    <w:rsid w:val="00C30871"/>
    <w:rsid w:val="00C30C46"/>
    <w:rsid w:val="00C3192D"/>
    <w:rsid w:val="00C36D42"/>
    <w:rsid w:val="00C42748"/>
    <w:rsid w:val="00C52F6A"/>
    <w:rsid w:val="00C55652"/>
    <w:rsid w:val="00C607ED"/>
    <w:rsid w:val="00C73C6D"/>
    <w:rsid w:val="00C82356"/>
    <w:rsid w:val="00C85E8F"/>
    <w:rsid w:val="00C861B6"/>
    <w:rsid w:val="00C910EC"/>
    <w:rsid w:val="00CA5A18"/>
    <w:rsid w:val="00CB1232"/>
    <w:rsid w:val="00CB12CB"/>
    <w:rsid w:val="00CB4A4A"/>
    <w:rsid w:val="00CB7925"/>
    <w:rsid w:val="00CC1F89"/>
    <w:rsid w:val="00CC34EA"/>
    <w:rsid w:val="00CE13E8"/>
    <w:rsid w:val="00CE6C60"/>
    <w:rsid w:val="00D0329D"/>
    <w:rsid w:val="00D12535"/>
    <w:rsid w:val="00D377E3"/>
    <w:rsid w:val="00D46130"/>
    <w:rsid w:val="00D545D3"/>
    <w:rsid w:val="00D54A4F"/>
    <w:rsid w:val="00D632C6"/>
    <w:rsid w:val="00D658AD"/>
    <w:rsid w:val="00D7223A"/>
    <w:rsid w:val="00D97CA4"/>
    <w:rsid w:val="00D97CE2"/>
    <w:rsid w:val="00DA362A"/>
    <w:rsid w:val="00DA6BED"/>
    <w:rsid w:val="00DC6440"/>
    <w:rsid w:val="00DD07B7"/>
    <w:rsid w:val="00DD1157"/>
    <w:rsid w:val="00DF6C42"/>
    <w:rsid w:val="00E04D9D"/>
    <w:rsid w:val="00E14E2B"/>
    <w:rsid w:val="00E40BA4"/>
    <w:rsid w:val="00E43748"/>
    <w:rsid w:val="00E50484"/>
    <w:rsid w:val="00E5748E"/>
    <w:rsid w:val="00E77550"/>
    <w:rsid w:val="00E915E1"/>
    <w:rsid w:val="00E942C2"/>
    <w:rsid w:val="00EA0F4D"/>
    <w:rsid w:val="00EC30DC"/>
    <w:rsid w:val="00EC3D8D"/>
    <w:rsid w:val="00EC7DF2"/>
    <w:rsid w:val="00ED517C"/>
    <w:rsid w:val="00EF1130"/>
    <w:rsid w:val="00EF43AF"/>
    <w:rsid w:val="00F00561"/>
    <w:rsid w:val="00F01F87"/>
    <w:rsid w:val="00F01FD4"/>
    <w:rsid w:val="00F074E6"/>
    <w:rsid w:val="00F2175B"/>
    <w:rsid w:val="00F2280E"/>
    <w:rsid w:val="00F32563"/>
    <w:rsid w:val="00F3526F"/>
    <w:rsid w:val="00F42F7D"/>
    <w:rsid w:val="00F569BC"/>
    <w:rsid w:val="00F61C04"/>
    <w:rsid w:val="00F73510"/>
    <w:rsid w:val="00FA7486"/>
    <w:rsid w:val="00FA78A7"/>
    <w:rsid w:val="00FB200E"/>
    <w:rsid w:val="00FB4764"/>
    <w:rsid w:val="00FC255F"/>
    <w:rsid w:val="00FC2571"/>
    <w:rsid w:val="00FD1152"/>
    <w:rsid w:val="00FD41D4"/>
    <w:rsid w:val="00FD7E25"/>
    <w:rsid w:val="00FE1732"/>
    <w:rsid w:val="00FE6968"/>
    <w:rsid w:val="00FF1CC1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1C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2EC6"/>
    <w:pPr>
      <w:spacing w:after="200"/>
    </w:pPr>
    <w:rPr>
      <w:rFonts w:ascii="Times New Roman" w:eastAsia="Cambria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unhideWhenUsed/>
    <w:rsid w:val="002D2EC6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2D2EC6"/>
    <w:rPr>
      <w:lang w:val="x-none"/>
    </w:rPr>
  </w:style>
  <w:style w:type="character" w:customStyle="1" w:styleId="CommentaireCar">
    <w:name w:val="Commentaire Car"/>
    <w:basedOn w:val="Policepardfaut"/>
    <w:link w:val="Commentaire"/>
    <w:semiHidden/>
    <w:rsid w:val="002D2EC6"/>
    <w:rPr>
      <w:rFonts w:ascii="Times New Roman" w:eastAsia="Cambria" w:hAnsi="Times New Roman" w:cs="Times New Roman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EC6"/>
    <w:pPr>
      <w:spacing w:after="0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EC6"/>
    <w:rPr>
      <w:rFonts w:ascii="Times New Roman" w:eastAsia="Cambria" w:hAnsi="Times New Roman" w:cs="Times New Roman"/>
      <w:sz w:val="18"/>
      <w:szCs w:val="18"/>
    </w:rPr>
  </w:style>
  <w:style w:type="paragraph" w:styleId="Pardeliste">
    <w:name w:val="List Paragraph"/>
    <w:basedOn w:val="Normal"/>
    <w:uiPriority w:val="34"/>
    <w:qFormat/>
    <w:rsid w:val="0085066A"/>
    <w:pPr>
      <w:ind w:left="720"/>
      <w:contextualSpacing/>
    </w:pPr>
  </w:style>
  <w:style w:type="paragraph" w:styleId="Rvision">
    <w:name w:val="Revision"/>
    <w:hidden/>
    <w:uiPriority w:val="99"/>
    <w:semiHidden/>
    <w:rsid w:val="00572BBF"/>
    <w:rPr>
      <w:rFonts w:ascii="Times New Roman" w:eastAsia="Cambria" w:hAnsi="Times New Roman" w:cs="Times New Roman"/>
    </w:rPr>
  </w:style>
  <w:style w:type="paragraph" w:customStyle="1" w:styleId="Pa20">
    <w:name w:val="Pa20"/>
    <w:basedOn w:val="Normal"/>
    <w:next w:val="Normal"/>
    <w:uiPriority w:val="99"/>
    <w:rsid w:val="000127C9"/>
    <w:pPr>
      <w:widowControl w:val="0"/>
      <w:autoSpaceDE w:val="0"/>
      <w:autoSpaceDN w:val="0"/>
      <w:adjustRightInd w:val="0"/>
      <w:spacing w:after="0" w:line="201" w:lineRule="atLeast"/>
    </w:pPr>
    <w:rPr>
      <w:rFonts w:ascii="Utopia Std" w:eastAsiaTheme="minorHAnsi" w:hAnsi="Utopia Std"/>
    </w:rPr>
  </w:style>
  <w:style w:type="paragraph" w:customStyle="1" w:styleId="Pa22">
    <w:name w:val="Pa22"/>
    <w:basedOn w:val="Normal"/>
    <w:next w:val="Normal"/>
    <w:uiPriority w:val="99"/>
    <w:rsid w:val="000127C9"/>
    <w:pPr>
      <w:widowControl w:val="0"/>
      <w:autoSpaceDE w:val="0"/>
      <w:autoSpaceDN w:val="0"/>
      <w:adjustRightInd w:val="0"/>
      <w:spacing w:after="0" w:line="161" w:lineRule="atLeast"/>
    </w:pPr>
    <w:rPr>
      <w:rFonts w:ascii="Utopia Std" w:eastAsiaTheme="minorHAnsi" w:hAnsi="Utopia St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7C9"/>
    <w:rPr>
      <w:b/>
      <w:bCs/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7C9"/>
    <w:rPr>
      <w:rFonts w:ascii="Times New Roman" w:eastAsia="Cambria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Sainte-Anne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GUILLAUME</dc:creator>
  <cp:lastModifiedBy>Alexandre ROUX</cp:lastModifiedBy>
  <cp:revision>4</cp:revision>
  <cp:lastPrinted>2017-08-12T12:37:00Z</cp:lastPrinted>
  <dcterms:created xsi:type="dcterms:W3CDTF">2018-07-13T12:21:00Z</dcterms:created>
  <dcterms:modified xsi:type="dcterms:W3CDTF">2018-07-13T14:25:00Z</dcterms:modified>
</cp:coreProperties>
</file>