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5297B" w14:textId="77777777" w:rsidR="00067773" w:rsidRPr="00F86B06" w:rsidRDefault="00067773" w:rsidP="00067773">
      <w:pPr>
        <w:pStyle w:val="Caption"/>
        <w:tabs>
          <w:tab w:val="left" w:pos="0"/>
        </w:tabs>
      </w:pPr>
      <w:r w:rsidRPr="00067773">
        <w:t>Supplemental Table 8: Clinical</w:t>
      </w:r>
      <w:r w:rsidRPr="00F86B06">
        <w:t xml:space="preserve"> </w:t>
      </w:r>
      <w:r>
        <w:t xml:space="preserve">laboratory assessments </w:t>
      </w:r>
      <w:r w:rsidR="000249DF">
        <w:t>at study Day 14 in the ADY-SNITX1</w:t>
      </w:r>
      <w:r>
        <w:t xml:space="preserve"> study</w:t>
      </w:r>
    </w:p>
    <w:p w14:paraId="78954951" w14:textId="77777777" w:rsidR="00067773" w:rsidRDefault="00067773" w:rsidP="00067773"/>
    <w:tbl>
      <w:tblPr>
        <w:tblW w:w="6524" w:type="dxa"/>
        <w:tblInd w:w="1908" w:type="dxa"/>
        <w:tblLook w:val="04A0" w:firstRow="1" w:lastRow="0" w:firstColumn="1" w:lastColumn="0" w:noHBand="0" w:noVBand="1"/>
      </w:tblPr>
      <w:tblGrid>
        <w:gridCol w:w="1052"/>
        <w:gridCol w:w="1920"/>
        <w:gridCol w:w="1184"/>
        <w:gridCol w:w="1184"/>
        <w:gridCol w:w="1184"/>
      </w:tblGrid>
      <w:tr w:rsidR="00067773" w:rsidRPr="001D0972" w14:paraId="0C7F30D2" w14:textId="77777777" w:rsidTr="0070033C">
        <w:trPr>
          <w:trHeight w:val="32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AF86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C6E57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Parameter (Unit)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1BE19" w14:textId="77777777" w:rsidR="00067773" w:rsidRPr="001D0972" w:rsidRDefault="00E04300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 mg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68B4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85mg/ml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A774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165mg/ml</w:t>
            </w:r>
          </w:p>
        </w:tc>
      </w:tr>
      <w:tr w:rsidR="00067773" w:rsidRPr="001D0972" w14:paraId="05D5CAF6" w14:textId="77777777" w:rsidTr="0070033C">
        <w:trPr>
          <w:trHeight w:val="300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A117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A233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WBC (thousands)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2827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2.9±2.1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230C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4.1±2.6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D2809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3.4±2.3</w:t>
            </w:r>
          </w:p>
        </w:tc>
      </w:tr>
      <w:tr w:rsidR="00067773" w:rsidRPr="001D0972" w14:paraId="75C99CE5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E79A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ED89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RBC (millions)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A4DF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7.0±2.3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BB7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7.2±1.5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B2790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7.4±1.5</w:t>
            </w:r>
          </w:p>
        </w:tc>
      </w:tr>
      <w:tr w:rsidR="00067773" w:rsidRPr="001D0972" w14:paraId="284334C7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F85F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4607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HGB (</w:t>
            </w:r>
            <w:proofErr w:type="spellStart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gm</w:t>
            </w:r>
            <w:proofErr w:type="spellEnd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/dl)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B80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12.8±3.8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18F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13.4±3.0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2736F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13.5±2.4</w:t>
            </w:r>
          </w:p>
        </w:tc>
      </w:tr>
      <w:tr w:rsidR="00067773" w:rsidRPr="001D0972" w14:paraId="4E3899B1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8CC3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FD8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HCT (%)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347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39.6±13.0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8325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42.2±9.8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DCCD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42.7±8.5</w:t>
            </w:r>
          </w:p>
        </w:tc>
      </w:tr>
      <w:tr w:rsidR="00067773" w:rsidRPr="001D0972" w14:paraId="7686D5D8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001D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54C5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MCH (</w:t>
            </w:r>
            <w:proofErr w:type="spellStart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pg</w:t>
            </w:r>
            <w:proofErr w:type="spellEnd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357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18.5±1.3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95C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18.7±0.7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BD853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18.3±0.7</w:t>
            </w:r>
          </w:p>
        </w:tc>
      </w:tr>
      <w:tr w:rsidR="00067773" w:rsidRPr="001D0972" w14:paraId="5CAC1A59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BCAD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0068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MCHC (%)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5B2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32.5±1.4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3BBD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31.9±0.6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FA790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31.8±1.0</w:t>
            </w:r>
          </w:p>
        </w:tc>
      </w:tr>
      <w:tr w:rsidR="00067773" w:rsidRPr="001D0972" w14:paraId="63A02F86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BCC5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5C0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MCV (</w:t>
            </w:r>
            <w:proofErr w:type="spellStart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</w:t>
            </w:r>
            <w:proofErr w:type="spellEnd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349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56.9±3.6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FE71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58.75±3.11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E109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57.6±2.9</w:t>
            </w:r>
          </w:p>
        </w:tc>
      </w:tr>
      <w:tr w:rsidR="00067773" w:rsidRPr="001D0972" w14:paraId="4B1B2B49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1561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Hematology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DAB7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Platelet count (thousands)*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8C52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648.7±135.4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30ED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699.3±177.2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D0024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715.8±127.0</w:t>
            </w:r>
          </w:p>
        </w:tc>
      </w:tr>
      <w:tr w:rsidR="00067773" w:rsidRPr="001D0972" w14:paraId="24C1C502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70ED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1309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Reticulocyte (%)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F925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2.8±0.5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AEB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3.6±0.8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1B8F8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2.9±0.3</w:t>
            </w:r>
          </w:p>
        </w:tc>
      </w:tr>
      <w:tr w:rsidR="00067773" w:rsidRPr="001D0972" w14:paraId="5DD10352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9912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1BFC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Absolute Reticulocyte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613A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196.3±68.5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96E9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255.9±81.1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E1BE5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203.7±59.8</w:t>
            </w:r>
          </w:p>
        </w:tc>
      </w:tr>
      <w:tr w:rsidR="00067773" w:rsidRPr="001D0972" w14:paraId="0499E60E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468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0F98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Neutrophile</w:t>
            </w:r>
            <w:proofErr w:type="spellEnd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Seg</w:t>
            </w:r>
            <w:proofErr w:type="spellEnd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(%)</w:t>
            </w:r>
            <w:proofErr w:type="gramStart"/>
            <w:r w:rsidRPr="0056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36E5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17.7±8.6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F8FD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9.0±3.4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9B6E3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17.9±7.6</w:t>
            </w:r>
          </w:p>
        </w:tc>
      </w:tr>
      <w:tr w:rsidR="00067773" w:rsidRPr="001D0972" w14:paraId="1B959EE3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546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6296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Lymphocyte (%)</w:t>
            </w:r>
            <w:r w:rsidRPr="0056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0CE8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79.0±9.1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CFDD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88.5±4.2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711E1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78.3±8.3</w:t>
            </w:r>
          </w:p>
        </w:tc>
      </w:tr>
      <w:tr w:rsidR="00067773" w:rsidRPr="001D0972" w14:paraId="53B33E46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1C24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86D3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Monocyte (%)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4AD4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1.7±0.5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A2BA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1.6±1.1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068D9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1.6±0.5</w:t>
            </w:r>
          </w:p>
        </w:tc>
      </w:tr>
      <w:tr w:rsidR="00067773" w:rsidRPr="001D0972" w14:paraId="01A7BF84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DD6C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317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Eosinophil (%)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CD4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1.7±0.8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165A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1.0±0.8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965EA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2.3±1.7</w:t>
            </w:r>
          </w:p>
        </w:tc>
      </w:tr>
      <w:tr w:rsidR="00067773" w:rsidRPr="001D0972" w14:paraId="6A35E132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E806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E314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Basophil (%)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64C0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0.4±0.5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D9F8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0.00±0.00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AA5C2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0.1±0.4</w:t>
            </w:r>
          </w:p>
        </w:tc>
      </w:tr>
      <w:tr w:rsidR="00067773" w:rsidRPr="001D0972" w14:paraId="73EA531D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38E5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7B18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Abs. Neutrophil </w:t>
            </w:r>
            <w:proofErr w:type="spellStart"/>
            <w:proofErr w:type="gramStart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Seg</w:t>
            </w:r>
            <w:proofErr w:type="spellEnd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/mm3)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E949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401.4±236.0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7DC0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387.6±333.3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8D543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626.4±485.0</w:t>
            </w:r>
          </w:p>
        </w:tc>
      </w:tr>
      <w:tr w:rsidR="00067773" w:rsidRPr="001D0972" w14:paraId="4D75808F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6F53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C3A7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Abs. Lymphocyte (/mm3)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CB4A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2450.3±1809.4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A5D4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3649.7±2262.6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5AEF2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2665.7±1813.8</w:t>
            </w:r>
          </w:p>
        </w:tc>
      </w:tr>
      <w:tr w:rsidR="00067773" w:rsidRPr="001D0972" w14:paraId="2A79255E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D786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06E6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Abs. Monocyte (/mm3)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6984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46.4±35.9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BD21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60.0±55.0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B5C1A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53.6±41.7</w:t>
            </w:r>
          </w:p>
        </w:tc>
      </w:tr>
      <w:tr w:rsidR="00067773" w:rsidRPr="001D0972" w14:paraId="377742DC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6E0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8D0A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Abs. Eosinophil (/mm3)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547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39.9±21.1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7D2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48.1±45.0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2B56F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54.3±20.5</w:t>
            </w:r>
          </w:p>
        </w:tc>
      </w:tr>
      <w:tr w:rsidR="00067773" w:rsidRPr="001D0972" w14:paraId="44717D4A" w14:textId="77777777" w:rsidTr="0070033C">
        <w:trPr>
          <w:trHeight w:val="32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CBC19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048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Abs. Basophil (/mm3)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0CE7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3.8±5.0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F3E8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8B3AA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1.0±2.6</w:t>
            </w:r>
          </w:p>
        </w:tc>
      </w:tr>
      <w:tr w:rsidR="00067773" w:rsidRPr="001D0972" w14:paraId="1D523E84" w14:textId="77777777" w:rsidTr="0070033C">
        <w:trPr>
          <w:trHeight w:val="32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5586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Coagulation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E71F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Prothrombin</w:t>
            </w:r>
            <w:proofErr w:type="spellEnd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time (sec)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6A40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17.6±7.5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F8DC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12.7±0.2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7E111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13.8±1.3</w:t>
            </w:r>
          </w:p>
        </w:tc>
      </w:tr>
      <w:tr w:rsidR="00067773" w:rsidRPr="001D0972" w14:paraId="191F2C53" w14:textId="77777777" w:rsidTr="0070033C">
        <w:trPr>
          <w:trHeight w:val="300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12A9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CCE3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</w:t>
            </w:r>
            <w:proofErr w:type="spellEnd"/>
            <w:proofErr w:type="gramEnd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(IU/L)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518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199.4±31.8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4162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190.4±18.6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F3A5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212.3±27.9</w:t>
            </w:r>
          </w:p>
        </w:tc>
      </w:tr>
      <w:tr w:rsidR="00067773" w:rsidRPr="001D0972" w14:paraId="1AB4E139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F83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99B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Bilirunbin</w:t>
            </w:r>
            <w:proofErr w:type="spellEnd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(Mg/DL)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F01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0.03±0.05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0CB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E425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0.1±0.04</w:t>
            </w:r>
          </w:p>
        </w:tc>
      </w:tr>
      <w:tr w:rsidR="00067773" w:rsidRPr="001D0972" w14:paraId="1FD709C6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0FB7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A84F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Direct Bilirubin (Mg/DL)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CDD1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327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0.0±0.0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AAC0C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0.01±0.04</w:t>
            </w:r>
          </w:p>
        </w:tc>
      </w:tr>
      <w:tr w:rsidR="00067773" w:rsidRPr="001D0972" w14:paraId="3FB11CE0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BA5D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3590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Indirect Bilirubin (Mg/DL)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9C7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0.03±0.05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7D0A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4DEB8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0.1±0.05</w:t>
            </w:r>
          </w:p>
        </w:tc>
      </w:tr>
      <w:tr w:rsidR="00067773" w:rsidRPr="001D0972" w14:paraId="4F3D207E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83A9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AC69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AST (IU/L)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EC98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131.6±106.6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62C0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80.9±24.7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8504A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110.3±56.9</w:t>
            </w:r>
          </w:p>
        </w:tc>
      </w:tr>
      <w:tr w:rsidR="00067773" w:rsidRPr="001D0972" w14:paraId="6ED88F1C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541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F4A3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 (IU/L)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073A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64.9±12.6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1922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53.5±6.3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7F7C1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59.7±11.1</w:t>
            </w:r>
          </w:p>
        </w:tc>
      </w:tr>
      <w:tr w:rsidR="00067773" w:rsidRPr="001D0972" w14:paraId="3B7494A3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29E0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1DDD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768F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1.5±1.6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2C89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3.2±3.7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23C6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4.6±3.9</w:t>
            </w:r>
          </w:p>
        </w:tc>
      </w:tr>
      <w:tr w:rsidR="00067773" w:rsidRPr="001D0972" w14:paraId="02F5BEB5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FACC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Serum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25D3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BUN (Mg/DL)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CE98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20.7±1.8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DE0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23.2±2.0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2E05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22.1±2.1</w:t>
            </w:r>
          </w:p>
        </w:tc>
      </w:tr>
      <w:tr w:rsidR="00067773" w:rsidRPr="001D0972" w14:paraId="77A82AB5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C959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chemistry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1986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Creatinine</w:t>
            </w:r>
            <w:proofErr w:type="spellEnd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(Mg/DL)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1162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9F11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C0712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0.3±0.04</w:t>
            </w:r>
          </w:p>
        </w:tc>
      </w:tr>
      <w:tr w:rsidR="00067773" w:rsidRPr="001D0972" w14:paraId="3991E2D8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549F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1CC5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Protein (GM/DL)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9693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5.8±0.2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332F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5.6±0.3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F6B3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5.8±0.2</w:t>
            </w:r>
          </w:p>
        </w:tc>
      </w:tr>
      <w:tr w:rsidR="00067773" w:rsidRPr="001D0972" w14:paraId="1FF4294C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5096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5559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Albumin (GM/DL)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FC6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3.0±0.1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5A7A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2.9±0.1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9F0B6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3.0±0.1</w:t>
            </w:r>
          </w:p>
        </w:tc>
      </w:tr>
      <w:tr w:rsidR="00067773" w:rsidRPr="001D0972" w14:paraId="6DAE5190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FE68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5A7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Globulin (GM/DL)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8AD6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2.7±0.2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EE44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2.6±0.2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254D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2.8±0.1</w:t>
            </w:r>
          </w:p>
        </w:tc>
      </w:tr>
      <w:tr w:rsidR="00067773" w:rsidRPr="001D0972" w14:paraId="5C53E9EA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F2D4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900C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A/G Ratio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FED1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1.1±0.1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6554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1.1±0.1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51357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1.1±0.05</w:t>
            </w:r>
          </w:p>
        </w:tc>
      </w:tr>
      <w:tr w:rsidR="00067773" w:rsidRPr="001D0972" w14:paraId="0029F129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92D9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4454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Triglyceride (Mg/DL)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3EE2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65.7±16.4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1AF3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65.6±20.8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CB49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63.7±18.9</w:t>
            </w:r>
          </w:p>
        </w:tc>
      </w:tr>
      <w:tr w:rsidR="00067773" w:rsidRPr="001D0972" w14:paraId="0661046A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6A9D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622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Sodium (MEQ/L)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4A32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141.0±0.8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43D1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140.5±1.8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F9918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140.9±1.6</w:t>
            </w:r>
          </w:p>
        </w:tc>
      </w:tr>
      <w:tr w:rsidR="00067773" w:rsidRPr="001D0972" w14:paraId="51546EB9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100D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AFB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Potassium (MEQ/L)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F0E1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7.7±1.2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ADF2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8.1±1.2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7FE53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8.0±0.8</w:t>
            </w:r>
          </w:p>
        </w:tc>
      </w:tr>
      <w:tr w:rsidR="00067773" w:rsidRPr="001D0972" w14:paraId="110C3379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8E5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79D9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Chloride (MEQ/L)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6188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101.7±1.1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873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101.5±1.3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BC0B2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101.3±1.1</w:t>
            </w:r>
          </w:p>
        </w:tc>
      </w:tr>
      <w:tr w:rsidR="00067773" w:rsidRPr="001D0972" w14:paraId="7A49E764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7563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14ED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Calcium (MEQ/L)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D09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10.2±0.3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1571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9.8±1.2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D53F1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10.4±0.4</w:t>
            </w:r>
          </w:p>
        </w:tc>
      </w:tr>
      <w:tr w:rsidR="00067773" w:rsidRPr="001D0972" w14:paraId="071B56A4" w14:textId="77777777" w:rsidTr="0070033C">
        <w:trPr>
          <w:trHeight w:val="30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D2E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AD30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Phospohorus</w:t>
            </w:r>
            <w:proofErr w:type="spellEnd"/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(MEQ/L)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AACE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7.0±1.2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9B07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7.2±0.9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F4EB4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7.5±0.6</w:t>
            </w:r>
          </w:p>
        </w:tc>
      </w:tr>
      <w:tr w:rsidR="00067773" w:rsidRPr="001D0972" w14:paraId="706C8967" w14:textId="77777777" w:rsidTr="0070033C">
        <w:trPr>
          <w:trHeight w:val="32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77FCF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04CF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Bicarbonate (MEQ/L)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6685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24.6±1.7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D6C1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25.4±2.1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88D2B" w14:textId="77777777" w:rsidR="00067773" w:rsidRPr="001D0972" w:rsidRDefault="00067773" w:rsidP="00E0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23.3±3.6</w:t>
            </w:r>
          </w:p>
        </w:tc>
      </w:tr>
    </w:tbl>
    <w:p w14:paraId="0EE02C02" w14:textId="77777777" w:rsidR="00067773" w:rsidRDefault="00067773" w:rsidP="00067773">
      <w:pPr>
        <w:ind w:hanging="90"/>
        <w:jc w:val="both"/>
        <w:rPr>
          <w:rFonts w:ascii="Times New Roman" w:hAnsi="Times New Roman" w:cs="Times New Roman"/>
        </w:rPr>
      </w:pPr>
    </w:p>
    <w:p w14:paraId="66B361F6" w14:textId="30E859C9" w:rsidR="00067773" w:rsidRPr="0022381F" w:rsidRDefault="00067773" w:rsidP="003A3715">
      <w:pPr>
        <w:ind w:left="720"/>
        <w:jc w:val="both"/>
        <w:rPr>
          <w:rFonts w:ascii="Times New Roman" w:hAnsi="Times New Roman" w:cs="Times New Roman"/>
        </w:rPr>
      </w:pPr>
      <w:r w:rsidRPr="0022381F">
        <w:rPr>
          <w:rFonts w:ascii="Times New Roman" w:hAnsi="Times New Roman" w:cs="Times New Roman"/>
        </w:rPr>
        <w:t>Leukocyte Count (WBC), Erythrocyte Count (RBC), Hemoglobin (HB), Hematocrit (HCT), Mea</w:t>
      </w:r>
      <w:r w:rsidR="00FE5A95">
        <w:rPr>
          <w:rFonts w:ascii="Times New Roman" w:hAnsi="Times New Roman" w:cs="Times New Roman"/>
        </w:rPr>
        <w:t xml:space="preserve">n Corpuscular </w:t>
      </w:r>
      <w:r>
        <w:rPr>
          <w:rFonts w:ascii="Times New Roman" w:hAnsi="Times New Roman" w:cs="Times New Roman"/>
        </w:rPr>
        <w:t>Hemoglobin (MCH),</w:t>
      </w:r>
      <w:r w:rsidR="00FE5A95">
        <w:rPr>
          <w:rFonts w:ascii="Times New Roman" w:hAnsi="Times New Roman" w:cs="Times New Roman"/>
        </w:rPr>
        <w:t xml:space="preserve"> </w:t>
      </w:r>
      <w:r w:rsidRPr="0022381F">
        <w:rPr>
          <w:rFonts w:ascii="Times New Roman" w:hAnsi="Times New Roman" w:cs="Times New Roman"/>
        </w:rPr>
        <w:t xml:space="preserve">Mean Corpuscular Hemoglobin Concentration </w:t>
      </w:r>
      <w:r w:rsidR="00FE5A95">
        <w:rPr>
          <w:rFonts w:ascii="Times New Roman" w:hAnsi="Times New Roman" w:cs="Times New Roman"/>
        </w:rPr>
        <w:t xml:space="preserve">(MCHC), Mean Corpuscular Volume </w:t>
      </w:r>
      <w:r w:rsidRPr="0022381F">
        <w:rPr>
          <w:rFonts w:ascii="Times New Roman" w:hAnsi="Times New Roman" w:cs="Times New Roman"/>
        </w:rPr>
        <w:t>(M</w:t>
      </w:r>
      <w:r>
        <w:rPr>
          <w:rFonts w:ascii="Times New Roman" w:hAnsi="Times New Roman" w:cs="Times New Roman"/>
        </w:rPr>
        <w:t>CV), Absolute (Abs.), Aspartate</w:t>
      </w:r>
      <w:r w:rsidR="00FE5A95">
        <w:rPr>
          <w:rFonts w:ascii="Times New Roman" w:hAnsi="Times New Roman" w:cs="Times New Roman"/>
        </w:rPr>
        <w:t xml:space="preserve"> </w:t>
      </w:r>
      <w:r w:rsidRPr="0022381F">
        <w:rPr>
          <w:rFonts w:ascii="Times New Roman" w:hAnsi="Times New Roman" w:cs="Times New Roman"/>
        </w:rPr>
        <w:t>Amin</w:t>
      </w:r>
      <w:bookmarkStart w:id="0" w:name="_GoBack"/>
      <w:bookmarkEnd w:id="0"/>
      <w:r w:rsidRPr="0022381F">
        <w:rPr>
          <w:rFonts w:ascii="Times New Roman" w:hAnsi="Times New Roman" w:cs="Times New Roman"/>
        </w:rPr>
        <w:t>otransferase (AST), Alanine A</w:t>
      </w:r>
      <w:r w:rsidR="00FE5A95">
        <w:rPr>
          <w:rFonts w:ascii="Times New Roman" w:hAnsi="Times New Roman" w:cs="Times New Roman"/>
        </w:rPr>
        <w:t xml:space="preserve">minotransferase (ALT), Sorbitol </w:t>
      </w:r>
      <w:r w:rsidRPr="0022381F">
        <w:rPr>
          <w:rFonts w:ascii="Times New Roman" w:hAnsi="Times New Roman" w:cs="Times New Roman"/>
        </w:rPr>
        <w:t>dehydrogenase (SDH), Urea Ni</w:t>
      </w:r>
      <w:r>
        <w:rPr>
          <w:rFonts w:ascii="Times New Roman" w:hAnsi="Times New Roman" w:cs="Times New Roman"/>
        </w:rPr>
        <w:t>trogen (BUN). Results presented</w:t>
      </w:r>
      <w:r w:rsidR="00FE5A95">
        <w:rPr>
          <w:rFonts w:ascii="Times New Roman" w:hAnsi="Times New Roman" w:cs="Times New Roman"/>
        </w:rPr>
        <w:t xml:space="preserve"> </w:t>
      </w:r>
      <w:r w:rsidRPr="0022381F">
        <w:rPr>
          <w:rFonts w:ascii="Times New Roman" w:hAnsi="Times New Roman" w:cs="Times New Roman"/>
        </w:rPr>
        <w:t>as mean  ± Standard Deviation, *</w:t>
      </w:r>
      <w:r>
        <w:rPr>
          <w:rFonts w:ascii="Times New Roman" w:hAnsi="Times New Roman" w:cs="Times New Roman"/>
        </w:rPr>
        <w:t xml:space="preserve"> results affected by clot, </w:t>
      </w:r>
      <w:r w:rsidRPr="00565552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: </w:t>
      </w:r>
      <w:r w:rsidRPr="0022381F">
        <w:rPr>
          <w:rFonts w:ascii="Times New Roman" w:hAnsi="Times New Roman" w:cs="Times New Roman"/>
        </w:rPr>
        <w:t>1-way ANOVA: F2 =4.330; p=0.0</w:t>
      </w:r>
      <w:r>
        <w:rPr>
          <w:rFonts w:ascii="Times New Roman" w:hAnsi="Times New Roman" w:cs="Times New Roman"/>
        </w:rPr>
        <w:t xml:space="preserve">28; </w:t>
      </w:r>
      <w:proofErr w:type="spellStart"/>
      <w:r>
        <w:rPr>
          <w:rFonts w:ascii="Times New Roman" w:hAnsi="Times New Roman" w:cs="Times New Roman"/>
        </w:rPr>
        <w:t>Bonferroni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posthoc</w:t>
      </w:r>
      <w:proofErr w:type="spellEnd"/>
      <w:r>
        <w:rPr>
          <w:rFonts w:ascii="Times New Roman" w:hAnsi="Times New Roman" w:cs="Times New Roman"/>
        </w:rPr>
        <w:t xml:space="preserve"> test: no</w:t>
      </w:r>
      <w:r w:rsidR="00FE5A95">
        <w:rPr>
          <w:rFonts w:ascii="Times New Roman" w:hAnsi="Times New Roman" w:cs="Times New Roman"/>
        </w:rPr>
        <w:t xml:space="preserve"> </w:t>
      </w:r>
      <w:r w:rsidRPr="0022381F">
        <w:rPr>
          <w:rFonts w:ascii="Times New Roman" w:hAnsi="Times New Roman" w:cs="Times New Roman"/>
        </w:rPr>
        <w:t xml:space="preserve">significant difference, </w:t>
      </w:r>
      <w:r w:rsidRPr="00565552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:</w:t>
      </w:r>
      <w:r w:rsidRPr="0022381F">
        <w:rPr>
          <w:rFonts w:ascii="Times New Roman" w:hAnsi="Times New Roman" w:cs="Times New Roman"/>
        </w:rPr>
        <w:t xml:space="preserve">  1-way ANOVA: F2 =4.572; p=0.023; </w:t>
      </w:r>
      <w:proofErr w:type="spellStart"/>
      <w:r w:rsidRPr="0022381F">
        <w:rPr>
          <w:rFonts w:ascii="Times New Roman" w:hAnsi="Times New Roman" w:cs="Times New Roman"/>
        </w:rPr>
        <w:t>Bonferroni</w:t>
      </w:r>
      <w:proofErr w:type="spellEnd"/>
      <w:r w:rsidRPr="0022381F">
        <w:rPr>
          <w:rFonts w:ascii="Times New Roman" w:hAnsi="Times New Roman" w:cs="Times New Roman"/>
        </w:rPr>
        <w:t xml:space="preserve"> </w:t>
      </w:r>
      <w:proofErr w:type="spellStart"/>
      <w:r w:rsidRPr="0022381F">
        <w:rPr>
          <w:rFonts w:ascii="Times New Roman" w:hAnsi="Times New Roman" w:cs="Times New Roman"/>
        </w:rPr>
        <w:t>posthoc</w:t>
      </w:r>
      <w:proofErr w:type="spellEnd"/>
      <w:r w:rsidRPr="0022381F">
        <w:rPr>
          <w:rFonts w:ascii="Times New Roman" w:hAnsi="Times New Roman" w:cs="Times New Roman"/>
        </w:rPr>
        <w:t xml:space="preserve"> test: 85mg/ml group &gt; 165mg/ml group; p&lt;0.05.</w:t>
      </w:r>
    </w:p>
    <w:p w14:paraId="0AC20A04" w14:textId="77777777" w:rsidR="00067773" w:rsidRDefault="00067773" w:rsidP="00440C4B"/>
    <w:p w14:paraId="5106E14B" w14:textId="77777777" w:rsidR="00067773" w:rsidRDefault="00067773" w:rsidP="00067773"/>
    <w:p w14:paraId="0FFDC9AC" w14:textId="77777777" w:rsidR="00067773" w:rsidRPr="007A3677" w:rsidRDefault="00067773" w:rsidP="00067773"/>
    <w:p w14:paraId="162E93A5" w14:textId="77777777" w:rsidR="00EA0D07" w:rsidRDefault="00EA0D07"/>
    <w:sectPr w:rsidR="00EA0D07" w:rsidSect="003A3715">
      <w:pgSz w:w="12240" w:h="15840" w:code="1"/>
      <w:pgMar w:top="720" w:right="1440" w:bottom="21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73"/>
    <w:rsid w:val="000249DF"/>
    <w:rsid w:val="00067773"/>
    <w:rsid w:val="00174DB1"/>
    <w:rsid w:val="003A3715"/>
    <w:rsid w:val="00440C4B"/>
    <w:rsid w:val="0070033C"/>
    <w:rsid w:val="00BD303E"/>
    <w:rsid w:val="00E04300"/>
    <w:rsid w:val="00EA0D07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60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3E"/>
    <w:rPr>
      <w:rFonts w:ascii="Lucida Grande" w:hAnsi="Lucida Grande" w:cs="Lucida Grande"/>
      <w:sz w:val="18"/>
      <w:szCs w:val="18"/>
    </w:rPr>
  </w:style>
  <w:style w:type="paragraph" w:styleId="Caption">
    <w:name w:val="caption"/>
    <w:next w:val="Normal"/>
    <w:qFormat/>
    <w:rsid w:val="00067773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3E"/>
    <w:rPr>
      <w:rFonts w:ascii="Lucida Grande" w:hAnsi="Lucida Grande" w:cs="Lucida Grande"/>
      <w:sz w:val="18"/>
      <w:szCs w:val="18"/>
    </w:rPr>
  </w:style>
  <w:style w:type="paragraph" w:styleId="Caption">
    <w:name w:val="caption"/>
    <w:next w:val="Normal"/>
    <w:qFormat/>
    <w:rsid w:val="00067773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2326</Characters>
  <Application>Microsoft Macintosh Word</Application>
  <DocSecurity>0</DocSecurity>
  <Lines>19</Lines>
  <Paragraphs>5</Paragraphs>
  <ScaleCrop>false</ScaleCrop>
  <Company>Adynxx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Mamet</dc:creator>
  <cp:keywords/>
  <dc:description/>
  <cp:lastModifiedBy>Julien Mamet</cp:lastModifiedBy>
  <cp:revision>7</cp:revision>
  <dcterms:created xsi:type="dcterms:W3CDTF">2017-04-12T22:39:00Z</dcterms:created>
  <dcterms:modified xsi:type="dcterms:W3CDTF">2017-04-20T17:07:00Z</dcterms:modified>
</cp:coreProperties>
</file>