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2EA" w:rsidRPr="00BA22DD" w:rsidRDefault="00E072EA" w:rsidP="00E072EA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</w:rPr>
        <w:t>Supplementary Information</w:t>
      </w:r>
    </w:p>
    <w:p w:rsidR="00E072EA" w:rsidRPr="00BA22DD" w:rsidRDefault="00E072EA" w:rsidP="00E072EA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72EA" w:rsidRPr="00BA22DD" w:rsidRDefault="00E072EA" w:rsidP="00E072E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22DD">
        <w:rPr>
          <w:rFonts w:ascii="Times New Roman" w:hAnsi="Times New Roman" w:cs="Times New Roman"/>
          <w:b/>
          <w:bCs/>
          <w:sz w:val="28"/>
          <w:szCs w:val="28"/>
        </w:rPr>
        <w:t xml:space="preserve">Design of cinnamaldehyde amino </w:t>
      </w:r>
      <w:r w:rsidR="001031DB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acids </w:t>
      </w:r>
      <w:r w:rsidRPr="00BA22DD">
        <w:rPr>
          <w:rFonts w:ascii="Times New Roman" w:hAnsi="Times New Roman" w:cs="Times New Roman"/>
          <w:b/>
          <w:bCs/>
          <w:sz w:val="28"/>
          <w:szCs w:val="28"/>
        </w:rPr>
        <w:t>Schiff base compounds based on the quantitative structure activity relationship</w:t>
      </w:r>
    </w:p>
    <w:p w:rsidR="00E072EA" w:rsidRPr="00BA22DD" w:rsidRDefault="00E072EA" w:rsidP="00E072EA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E072EA" w:rsidRPr="00BA22DD" w:rsidRDefault="00E072EA" w:rsidP="00E072EA">
      <w:pPr>
        <w:pStyle w:val="02Authornames"/>
        <w:ind w:left="0"/>
        <w:rPr>
          <w:color w:val="auto"/>
        </w:rPr>
      </w:pPr>
      <w:r w:rsidRPr="00BA22DD">
        <w:rPr>
          <w:color w:val="auto"/>
        </w:rPr>
        <w:t xml:space="preserve">Hui </w:t>
      </w:r>
      <w:bookmarkStart w:id="0" w:name="OLE_LINK13"/>
      <w:bookmarkStart w:id="1" w:name="OLE_LINK14"/>
      <w:r w:rsidRPr="00BA22DD">
        <w:rPr>
          <w:color w:val="auto"/>
        </w:rPr>
        <w:t>Wang</w:t>
      </w:r>
      <w:bookmarkEnd w:id="0"/>
      <w:bookmarkEnd w:id="1"/>
      <w:r w:rsidRPr="00BA22DD">
        <w:rPr>
          <w:color w:val="auto"/>
          <w:vertAlign w:val="superscript"/>
        </w:rPr>
        <w:t>1, 2</w:t>
      </w:r>
      <w:r w:rsidRPr="00BA22DD">
        <w:rPr>
          <w:color w:val="auto"/>
        </w:rPr>
        <w:t xml:space="preserve">, </w:t>
      </w:r>
      <w:bookmarkStart w:id="2" w:name="OLE_LINK15"/>
      <w:r w:rsidRPr="00BA22DD">
        <w:rPr>
          <w:color w:val="auto"/>
        </w:rPr>
        <w:t>Mingyue Jiang</w:t>
      </w:r>
      <w:bookmarkEnd w:id="2"/>
      <w:r w:rsidRPr="00BA22DD">
        <w:rPr>
          <w:color w:val="auto"/>
          <w:vertAlign w:val="superscript"/>
        </w:rPr>
        <w:t>1</w:t>
      </w:r>
      <w:r w:rsidRPr="00BA22DD">
        <w:rPr>
          <w:color w:val="auto"/>
        </w:rPr>
        <w:t>, Shujun Li</w:t>
      </w:r>
      <w:r w:rsidRPr="00BA22DD">
        <w:rPr>
          <w:color w:val="auto"/>
          <w:vertAlign w:val="superscript"/>
        </w:rPr>
        <w:t xml:space="preserve">1, </w:t>
      </w:r>
      <w:r w:rsidRPr="00BA22DD">
        <w:rPr>
          <w:color w:val="auto"/>
          <w:vertAlign w:val="superscript"/>
        </w:rPr>
        <w:footnoteReference w:customMarkFollows="1" w:id="1"/>
        <w:sym w:font="Symbol" w:char="F02A"/>
      </w:r>
      <w:r w:rsidRPr="00BA22DD">
        <w:rPr>
          <w:color w:val="auto"/>
        </w:rPr>
        <w:t xml:space="preserve">, </w:t>
      </w:r>
      <w:bookmarkStart w:id="3" w:name="OLE_LINK24"/>
      <w:bookmarkStart w:id="4" w:name="OLE_LINK25"/>
      <w:bookmarkStart w:id="5" w:name="OLE_LINK16"/>
      <w:r w:rsidRPr="00BA22DD">
        <w:rPr>
          <w:color w:val="auto"/>
        </w:rPr>
        <w:t>Chung-Yun Hse</w:t>
      </w:r>
      <w:r w:rsidRPr="00BA22DD">
        <w:rPr>
          <w:color w:val="auto"/>
          <w:vertAlign w:val="superscript"/>
        </w:rPr>
        <w:t>2</w:t>
      </w:r>
      <w:r w:rsidRPr="00BA22DD">
        <w:rPr>
          <w:color w:val="auto"/>
        </w:rPr>
        <w:t>, Chunde</w:t>
      </w:r>
      <w:bookmarkEnd w:id="3"/>
      <w:bookmarkEnd w:id="4"/>
      <w:r w:rsidRPr="00BA22DD">
        <w:rPr>
          <w:color w:val="auto"/>
        </w:rPr>
        <w:t xml:space="preserve"> Jin</w:t>
      </w:r>
      <w:bookmarkEnd w:id="5"/>
      <w:r w:rsidRPr="00BA22DD">
        <w:rPr>
          <w:color w:val="auto"/>
          <w:vertAlign w:val="superscript"/>
        </w:rPr>
        <w:t>3</w:t>
      </w:r>
      <w:r w:rsidRPr="00BA22DD">
        <w:rPr>
          <w:color w:val="auto"/>
        </w:rPr>
        <w:t>,</w:t>
      </w:r>
      <w:bookmarkStart w:id="6" w:name="OLE_LINK17"/>
      <w:bookmarkStart w:id="7" w:name="OLE_LINK33"/>
      <w:r w:rsidRPr="00BA22DD">
        <w:rPr>
          <w:color w:val="auto"/>
        </w:rPr>
        <w:t xml:space="preserve"> Fangli Sun</w:t>
      </w:r>
      <w:bookmarkEnd w:id="6"/>
      <w:bookmarkEnd w:id="7"/>
      <w:r w:rsidRPr="00BA22DD">
        <w:rPr>
          <w:color w:val="auto"/>
          <w:vertAlign w:val="superscript"/>
        </w:rPr>
        <w:t xml:space="preserve">3 </w:t>
      </w:r>
      <w:r w:rsidRPr="00BA22DD">
        <w:rPr>
          <w:color w:val="auto"/>
        </w:rPr>
        <w:t xml:space="preserve">and </w:t>
      </w:r>
      <w:bookmarkStart w:id="8" w:name="OLE_LINK34"/>
      <w:r w:rsidRPr="00BA22DD">
        <w:rPr>
          <w:color w:val="auto"/>
        </w:rPr>
        <w:t>Zhuo Li</w:t>
      </w:r>
      <w:bookmarkEnd w:id="8"/>
      <w:r w:rsidRPr="00BA22DD">
        <w:rPr>
          <w:color w:val="auto"/>
          <w:vertAlign w:val="superscript"/>
        </w:rPr>
        <w:t>1</w:t>
      </w:r>
    </w:p>
    <w:p w:rsidR="00E072EA" w:rsidRPr="00BA22DD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bookmarkStart w:id="9" w:name="OLE_LINK41"/>
      <w:bookmarkStart w:id="10" w:name="OLE_LINK44"/>
      <w:r w:rsidRPr="00BA22DD">
        <w:rPr>
          <w:sz w:val="21"/>
          <w:szCs w:val="21"/>
          <w:vertAlign w:val="superscript"/>
          <w:lang w:eastAsia="zh-CN"/>
        </w:rPr>
        <w:t>1</w:t>
      </w:r>
      <w:r w:rsidRPr="00BA22DD">
        <w:rPr>
          <w:sz w:val="21"/>
          <w:szCs w:val="21"/>
        </w:rPr>
        <w:t>Key Laboratory of Bio-Based Material Science and Technology of the Ministry of Education, Northeast Forestry University, Harbin 150040, China</w:t>
      </w:r>
      <w:bookmarkEnd w:id="9"/>
      <w:bookmarkEnd w:id="10"/>
    </w:p>
    <w:p w:rsidR="00E072EA" w:rsidRPr="00BA22DD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r w:rsidRPr="00BA22DD">
        <w:rPr>
          <w:sz w:val="21"/>
          <w:szCs w:val="21"/>
          <w:vertAlign w:val="superscript"/>
          <w:lang w:eastAsia="zh-CN"/>
        </w:rPr>
        <w:t xml:space="preserve">2 </w:t>
      </w:r>
      <w:r w:rsidRPr="00BA22DD">
        <w:rPr>
          <w:sz w:val="21"/>
          <w:szCs w:val="21"/>
          <w:lang w:eastAsia="zh-CN"/>
        </w:rPr>
        <w:t>Southern Research Station, USDA Forest Service, Pineville, Louisiana 71360, United States</w:t>
      </w:r>
    </w:p>
    <w:p w:rsidR="00E072EA" w:rsidRPr="00BA22DD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r w:rsidRPr="00BA22DD">
        <w:rPr>
          <w:sz w:val="21"/>
          <w:szCs w:val="21"/>
          <w:vertAlign w:val="superscript"/>
          <w:lang w:eastAsia="zh-CN"/>
        </w:rPr>
        <w:t xml:space="preserve">3 </w:t>
      </w:r>
      <w:r w:rsidRPr="00BA22DD">
        <w:rPr>
          <w:sz w:val="21"/>
          <w:szCs w:val="21"/>
          <w:lang w:eastAsia="zh-CN"/>
        </w:rPr>
        <w:t>Key Laboratory of Wood Science and Technology, Zhejiang agriculture and forestry University, Zhejiang 311300, China</w:t>
      </w:r>
    </w:p>
    <w:p w:rsidR="00761BC5" w:rsidRPr="00BA22DD" w:rsidRDefault="00E072EA" w:rsidP="00E072EA">
      <w:pPr>
        <w:spacing w:line="360" w:lineRule="auto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  <w:lang w:val="en-GB"/>
        </w:rPr>
        <w:t>Email:</w:t>
      </w:r>
      <w:r w:rsidRPr="00BA22DD">
        <w:rPr>
          <w:rFonts w:ascii="Times New Roman" w:hAnsi="Times New Roman" w:cs="Times New Roman"/>
        </w:rPr>
        <w:t xml:space="preserve"> </w:t>
      </w:r>
      <w:hyperlink r:id="rId8" w:history="1">
        <w:r w:rsidRPr="00BA22DD">
          <w:rPr>
            <w:rStyle w:val="a6"/>
            <w:rFonts w:ascii="Times New Roman" w:hAnsi="Times New Roman" w:cs="Times New Roman"/>
            <w:color w:val="auto"/>
          </w:rPr>
          <w:t>lishujun@nefu.edu.cn</w:t>
        </w:r>
      </w:hyperlink>
      <w:r w:rsidRPr="00BA22DD">
        <w:rPr>
          <w:rFonts w:ascii="Times New Roman" w:hAnsi="Times New Roman" w:cs="Times New Roman"/>
        </w:rPr>
        <w:t xml:space="preserve"> </w:t>
      </w:r>
    </w:p>
    <w:p w:rsidR="00E072EA" w:rsidRPr="00BA22DD" w:rsidRDefault="009E2AD9" w:rsidP="00E072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Link text: </w:t>
      </w:r>
      <w:hyperlink r:id="rId9" w:tooltip="https://doi.org/10.6084/m9.figshare.5202496 Ctrl+单击或点击以打开链接" w:history="1">
        <w:r w:rsidRPr="009E2AD9">
          <w:rPr>
            <w:rStyle w:val="a6"/>
            <w:rFonts w:ascii="Palatino Linotype" w:hAnsi="Palatino Linotype"/>
            <w:szCs w:val="21"/>
            <w:shd w:val="clear" w:color="auto" w:fill="FFFFFF"/>
          </w:rPr>
          <w:t>https://doi.org/10.6084/m9.figshare.5202496</w:t>
        </w:r>
      </w:hyperlink>
      <w:bookmarkStart w:id="11" w:name="_GoBack"/>
      <w:bookmarkEnd w:id="11"/>
    </w:p>
    <w:p w:rsidR="00E072EA" w:rsidRDefault="00E072EA" w:rsidP="00E072EA">
      <w:pPr>
        <w:rPr>
          <w:rFonts w:ascii="Times New Roman" w:hAnsi="Times New Roman" w:cs="Times New Roman"/>
          <w:b/>
          <w:bCs/>
          <w:szCs w:val="21"/>
          <w:lang w:bidi="gu-IN"/>
        </w:rPr>
      </w:pPr>
      <w:bookmarkStart w:id="12" w:name="OLE_LINK1"/>
      <w:bookmarkStart w:id="13" w:name="OLE_LINK2"/>
      <w:r w:rsidRPr="00775224">
        <w:rPr>
          <w:rFonts w:ascii="Times New Roman" w:hAnsi="Times New Roman" w:cs="Times New Roman"/>
          <w:b/>
          <w:bCs/>
          <w:szCs w:val="21"/>
          <w:lang w:bidi="gu-IN"/>
        </w:rPr>
        <w:t>Table of contents:</w:t>
      </w:r>
    </w:p>
    <w:p w:rsidR="00F15D92" w:rsidRPr="00775224" w:rsidRDefault="00F15D92" w:rsidP="00E072EA">
      <w:pPr>
        <w:rPr>
          <w:rFonts w:ascii="Times New Roman" w:hAnsi="Times New Roman" w:cs="Times New Roman"/>
          <w:b/>
          <w:bCs/>
          <w:szCs w:val="21"/>
          <w:lang w:bidi="gu-IN"/>
        </w:rPr>
      </w:pPr>
    </w:p>
    <w:p w:rsidR="00BA22DD" w:rsidRPr="00775224" w:rsidRDefault="00BA22DD" w:rsidP="00775224">
      <w:pPr>
        <w:rPr>
          <w:rFonts w:ascii="Times New Roman" w:eastAsia="宋体" w:hAnsi="Times New Roman" w:cs="Times New Roman"/>
          <w:bCs/>
          <w:i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S1. </w:t>
      </w:r>
      <w:r w:rsidRPr="00775224">
        <w:rPr>
          <w:rFonts w:ascii="Times New Roman" w:hAnsi="Times New Roman" w:cs="Times New Roman" w:hint="eastAsia"/>
          <w:bCs/>
          <w:szCs w:val="21"/>
          <w:lang w:bidi="gu-IN"/>
        </w:rPr>
        <w:t xml:space="preserve">The antifungal activity of all compounds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niger</w:t>
      </w:r>
      <w:proofErr w:type="spellEnd"/>
      <w:proofErr w:type="gram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2</w:t>
      </w:r>
    </w:p>
    <w:p w:rsidR="00BA22DD" w:rsidRPr="00775224" w:rsidRDefault="00BA22DD" w:rsidP="00775224">
      <w:pPr>
        <w:rPr>
          <w:rFonts w:ascii="Times New Roman" w:hAnsi="Times New Roman" w:cs="Times New Roman"/>
          <w:bCs/>
          <w:szCs w:val="21"/>
          <w:lang w:bidi="gu-IN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S2. </w:t>
      </w:r>
      <w:r w:rsidRPr="00775224">
        <w:rPr>
          <w:rFonts w:ascii="Times New Roman" w:hAnsi="Times New Roman" w:cs="Times New Roman" w:hint="eastAsia"/>
          <w:bCs/>
          <w:szCs w:val="21"/>
          <w:lang w:bidi="gu-IN"/>
        </w:rPr>
        <w:t xml:space="preserve">The antifungal activity of all compounds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3</w:t>
      </w:r>
    </w:p>
    <w:p w:rsidR="00BA22DD" w:rsidRPr="00775224" w:rsidRDefault="00BA22DD" w:rsidP="00775224">
      <w:pPr>
        <w:rPr>
          <w:rFonts w:ascii="Times New Roman" w:hAnsi="Times New Roman" w:cs="Times New Roman"/>
          <w:bCs/>
          <w:szCs w:val="21"/>
          <w:lang w:bidi="gu-IN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S3. The Experimental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versus Calculated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>according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to the best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  4</w:t>
      </w:r>
    </w:p>
    <w:p w:rsidR="00631F62" w:rsidRPr="00775224" w:rsidRDefault="00631F62" w:rsidP="00775224">
      <w:pPr>
        <w:rPr>
          <w:rFonts w:ascii="Times New Roman" w:eastAsia="宋体" w:hAnsi="Times New Roman" w:cs="Times New Roman"/>
          <w:b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S4. The Experimental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versus Calculated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>according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to the best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5</w:t>
      </w:r>
    </w:p>
    <w:p w:rsidR="00775224" w:rsidRPr="00775224" w:rsidRDefault="00631F62" w:rsidP="00775224">
      <w:pPr>
        <w:rPr>
          <w:rFonts w:ascii="Times New Roman" w:eastAsia="宋体" w:hAnsi="Times New Roman" w:cs="Times New Roman"/>
          <w:b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S5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Grouping 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result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s for validation of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and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citrinum</w:t>
      </w:r>
      <w:proofErr w:type="spellEnd"/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      6</w:t>
      </w:r>
    </w:p>
    <w:p w:rsidR="00631F62" w:rsidRPr="00775224" w:rsidRDefault="00631F62" w:rsidP="00775224">
      <w:pPr>
        <w:rPr>
          <w:rFonts w:ascii="Times New Roman" w:hAnsi="Times New Roman" w:cs="Times New Roman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S6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The validation results of best QSAR models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="00F15D92">
        <w:rPr>
          <w:rFonts w:ascii="Times New Roman" w:eastAsia="宋体" w:hAnsi="Times New Roman" w:cs="Times New Roman" w:hint="eastAsia"/>
          <w:bCs/>
          <w:i/>
          <w:kern w:val="0"/>
          <w:szCs w:val="21"/>
        </w:rPr>
        <w:t xml:space="preserve"> </w:t>
      </w:r>
      <w:r w:rsidR="00F15D92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7</w:t>
      </w:r>
    </w:p>
    <w:p w:rsidR="00631F62" w:rsidRPr="00775224" w:rsidRDefault="00631F62" w:rsidP="00775224">
      <w:pPr>
        <w:rPr>
          <w:rFonts w:ascii="Times New Roman" w:hAnsi="Times New Roman" w:cs="Times New Roman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S7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The validation results of best QSAR models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F15D92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8</w:t>
      </w:r>
    </w:p>
    <w:bookmarkEnd w:id="12"/>
    <w:bookmarkEnd w:id="13"/>
    <w:p w:rsidR="00E072EA" w:rsidRPr="00BA22DD" w:rsidRDefault="00F46C00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r w:rsidRPr="00BA22DD">
        <w:rPr>
          <w:rFonts w:ascii="Times New Roman" w:hAnsi="Times New Roman" w:cs="Times New Roman"/>
          <w:bCs/>
          <w:szCs w:val="21"/>
          <w:lang w:bidi="gu-IN"/>
        </w:rPr>
        <w:t>The synthesis method of new designed compounds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          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>9</w:t>
      </w:r>
    </w:p>
    <w:p w:rsidR="00F46C00" w:rsidRPr="00BA22DD" w:rsidRDefault="00F46C00" w:rsidP="00775224">
      <w:pPr>
        <w:autoSpaceDE w:val="0"/>
        <w:autoSpaceDN w:val="0"/>
        <w:adjustRightInd w:val="0"/>
        <w:rPr>
          <w:rFonts w:ascii="Times New Roman" w:hAnsi="Times New Roman" w:cs="Times New Roman"/>
          <w:szCs w:val="21"/>
          <w:lang w:bidi="gu-IN"/>
        </w:rPr>
      </w:pPr>
      <w:bookmarkStart w:id="14" w:name="OLE_LINK4"/>
      <w:bookmarkStart w:id="15" w:name="OLE_LINK5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The structures of two designed compounds</w:t>
      </w:r>
      <w:bookmarkEnd w:id="14"/>
      <w:bookmarkEnd w:id="15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                             10</w:t>
      </w:r>
    </w:p>
    <w:p w:rsidR="00E072EA" w:rsidRPr="00BA22DD" w:rsidRDefault="00E072EA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bookmarkStart w:id="16" w:name="OLE_LINK6"/>
      <w:bookmarkStart w:id="17" w:name="OLE_LINK7"/>
      <w:r w:rsidRPr="00BA22DD">
        <w:rPr>
          <w:rFonts w:ascii="Times New Roman" w:hAnsi="Times New Roman" w:cs="Times New Roman"/>
          <w:bCs/>
          <w:szCs w:val="21"/>
          <w:vertAlign w:val="superscript"/>
          <w:lang w:bidi="gu-IN"/>
        </w:rPr>
        <w:t>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H NMR, IR and M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>S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spectra</w:t>
      </w:r>
      <w:r w:rsidR="00827456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of compound Da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</w:t>
      </w:r>
      <w:bookmarkEnd w:id="16"/>
      <w:bookmarkEnd w:id="17"/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          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11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-1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2</w:t>
      </w:r>
    </w:p>
    <w:p w:rsidR="00827456" w:rsidRPr="00BA22DD" w:rsidRDefault="00827456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r w:rsidRPr="00BA22DD">
        <w:rPr>
          <w:rFonts w:ascii="Times New Roman" w:hAnsi="Times New Roman" w:cs="Times New Roman"/>
          <w:bCs/>
          <w:szCs w:val="21"/>
          <w:vertAlign w:val="superscript"/>
          <w:lang w:bidi="gu-IN"/>
        </w:rPr>
        <w:t>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H NMR, IR and M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S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of compound </w:t>
      </w:r>
      <w:proofErr w:type="spellStart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Db</w:t>
      </w:r>
      <w:proofErr w:type="spellEnd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   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13-14</w:t>
      </w:r>
    </w:p>
    <w:p w:rsidR="00E072EA" w:rsidRPr="00BA22DD" w:rsidRDefault="00E072EA" w:rsidP="00E072EA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</w:p>
    <w:p w:rsidR="00E072EA" w:rsidRPr="00BA22DD" w:rsidRDefault="00E072EA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tbl>
      <w:tblPr>
        <w:tblW w:w="8259" w:type="dxa"/>
        <w:tblInd w:w="93" w:type="dxa"/>
        <w:tblLook w:val="04A0" w:firstRow="1" w:lastRow="0" w:firstColumn="1" w:lastColumn="0" w:noHBand="0" w:noVBand="1"/>
      </w:tblPr>
      <w:tblGrid>
        <w:gridCol w:w="1291"/>
        <w:gridCol w:w="2410"/>
        <w:gridCol w:w="1503"/>
        <w:gridCol w:w="2261"/>
        <w:gridCol w:w="794"/>
      </w:tblGrid>
      <w:tr w:rsidR="008A65B3" w:rsidRPr="00BA22DD" w:rsidTr="00A704E7">
        <w:trPr>
          <w:trHeight w:val="390"/>
        </w:trPr>
        <w:tc>
          <w:tcPr>
            <w:tcW w:w="825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lastRenderedPageBreak/>
              <w:t xml:space="preserve">Table S1.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Antifungal activity rates </w:t>
            </w: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of all compounds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against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Aspergillus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niger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Diameter of inhibition zone(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/Dc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Antifungal activity(AR)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22.67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1.2141 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121.4071 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2.0842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1.0873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108.7306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2.0364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1.2480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124.7991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2.0962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0.4660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46.5988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1.6684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0.9480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94.8045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1.9768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1.2319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123.1923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2.0906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8.33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0.4462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44.6170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1.6495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10.50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0.5624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56.2400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1.7500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1.3230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132.2978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2.1216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9.80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0.5249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52.4906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1.7201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0.8570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85.6990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1.9330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1.1087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110.8731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2.0448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0.6588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65.8811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1.8188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0.7124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71.2373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1.8527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1.2855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128.5485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2.1091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1.0016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100.1607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2.0007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0.7874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78.7359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1.8962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15.67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0.8393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83.9314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1.9239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9.20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0.4928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49.2769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1.6926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0.6963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69.6304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1.8428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1.0552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105.5169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2.0233 </w:t>
            </w:r>
          </w:p>
        </w:tc>
      </w:tr>
      <w:tr w:rsidR="00A704E7" w:rsidRPr="00BA22DD" w:rsidTr="00A704E7">
        <w:trPr>
          <w:trHeight w:val="315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1.2855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128.5485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2.1091 </w:t>
            </w:r>
          </w:p>
        </w:tc>
      </w:tr>
      <w:tr w:rsidR="00A704E7" w:rsidRPr="00BA22DD" w:rsidTr="00A704E7">
        <w:trPr>
          <w:trHeight w:val="315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22.50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1.2051 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120.5142 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2.0810 </w:t>
            </w:r>
          </w:p>
        </w:tc>
      </w:tr>
    </w:tbl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>Note: The antifungal activit</w:t>
      </w:r>
      <w:r w:rsidRPr="00BA22DD">
        <w:rPr>
          <w:rFonts w:ascii="Times New Roman" w:hAnsi="Times New Roman" w:cs="Times New Roman" w:hint="eastAsia"/>
          <w:szCs w:val="21"/>
        </w:rPr>
        <w:t>ies</w:t>
      </w:r>
      <w:r w:rsidRPr="00BA22DD">
        <w:rPr>
          <w:rFonts w:ascii="Times New Roman" w:hAnsi="Times New Roman" w:cs="Times New Roman"/>
          <w:szCs w:val="21"/>
        </w:rPr>
        <w:t xml:space="preserve"> of all the compounds were determined by paper disc method. The test concentration was 0.125mol/L.  The antifungal activity rates </w:t>
      </w:r>
      <w:r w:rsidRPr="00BA22DD">
        <w:rPr>
          <w:rFonts w:ascii="Times New Roman" w:hAnsi="Times New Roman" w:cs="Times New Roman" w:hint="eastAsia"/>
          <w:szCs w:val="21"/>
        </w:rPr>
        <w:t xml:space="preserve">were </w:t>
      </w:r>
      <w:r w:rsidRPr="00BA22DD">
        <w:rPr>
          <w:rFonts w:ascii="Times New Roman" w:hAnsi="Times New Roman" w:cs="Times New Roman"/>
          <w:szCs w:val="21"/>
        </w:rPr>
        <w:t>calcul</w:t>
      </w:r>
      <w:r w:rsidRPr="00BA22DD">
        <w:rPr>
          <w:rFonts w:ascii="Times New Roman" w:hAnsi="Times New Roman" w:cs="Times New Roman" w:hint="eastAsia"/>
          <w:szCs w:val="21"/>
        </w:rPr>
        <w:t>a</w:t>
      </w:r>
      <w:r w:rsidRPr="00BA22DD">
        <w:rPr>
          <w:rFonts w:ascii="Times New Roman" w:hAnsi="Times New Roman" w:cs="Times New Roman"/>
          <w:szCs w:val="21"/>
        </w:rPr>
        <w:t>ted as following equation:</w:t>
      </w:r>
      <w:r w:rsidRPr="00BA22DD">
        <w:t xml:space="preserve"> </w:t>
      </w:r>
      <w:r w:rsidRPr="00BA22DD">
        <w:rPr>
          <w:rFonts w:hint="eastAsia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>AR=</w:t>
      </w:r>
      <w:r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(</w:t>
      </w:r>
      <w:proofErr w:type="spellStart"/>
      <w:r w:rsidRPr="00BA22DD">
        <w:rPr>
          <w:rFonts w:ascii="Times New Roman" w:hAnsi="Times New Roman" w:cs="Times New Roman"/>
          <w:szCs w:val="21"/>
        </w:rPr>
        <w:t>dT</w:t>
      </w:r>
      <w:proofErr w:type="spellEnd"/>
      <w:r w:rsidRPr="00BA22DD">
        <w:rPr>
          <w:rFonts w:ascii="Times New Roman" w:hAnsi="Times New Roman" w:cs="Times New Roman"/>
          <w:szCs w:val="21"/>
        </w:rPr>
        <w:t>/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>)</w:t>
      </w:r>
      <w:r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 xml:space="preserve">×100% </w:t>
      </w:r>
    </w:p>
    <w:p w:rsidR="008A65B3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was the diameter of inhibition zone of The values of 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for control compound-fluconazole,</w:t>
      </w:r>
      <w:r w:rsidRPr="00BA22DD">
        <w:rPr>
          <w:rFonts w:ascii="Times New Roman" w:hAnsi="Times New Roman" w:cs="Times New Roman" w:hint="eastAsia"/>
          <w:szCs w:val="21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 xml:space="preserve">the values were 18.7mm against </w:t>
      </w:r>
      <w:r w:rsidRPr="00BA22DD">
        <w:rPr>
          <w:rFonts w:ascii="Times New Roman" w:hAnsi="Times New Roman" w:cs="Times New Roman"/>
          <w:i/>
          <w:szCs w:val="21"/>
        </w:rPr>
        <w:t xml:space="preserve">A. </w:t>
      </w:r>
      <w:proofErr w:type="spellStart"/>
      <w:r w:rsidRPr="00BA22DD">
        <w:rPr>
          <w:rFonts w:ascii="Times New Roman" w:hAnsi="Times New Roman" w:cs="Times New Roman"/>
          <w:i/>
          <w:szCs w:val="21"/>
        </w:rPr>
        <w:t>niger</w:t>
      </w:r>
      <w:proofErr w:type="spellEnd"/>
      <w:r w:rsidRPr="00BA22DD">
        <w:rPr>
          <w:rFonts w:ascii="Times New Roman" w:hAnsi="Times New Roman" w:cs="Times New Roman"/>
          <w:szCs w:val="21"/>
        </w:rPr>
        <w:t>.</w:t>
      </w:r>
      <w:r w:rsidRPr="00BA22DD">
        <w:t xml:space="preserve"> </w:t>
      </w: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used for calculating the QSAR model by Codessa 2.7.16 software.</w:t>
      </w: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9B2DAB" w:rsidRPr="00BA22DD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tbl>
      <w:tblPr>
        <w:tblW w:w="8259" w:type="dxa"/>
        <w:tblInd w:w="93" w:type="dxa"/>
        <w:tblLook w:val="04A0" w:firstRow="1" w:lastRow="0" w:firstColumn="1" w:lastColumn="0" w:noHBand="0" w:noVBand="1"/>
      </w:tblPr>
      <w:tblGrid>
        <w:gridCol w:w="1291"/>
        <w:gridCol w:w="2410"/>
        <w:gridCol w:w="1503"/>
        <w:gridCol w:w="2261"/>
        <w:gridCol w:w="794"/>
      </w:tblGrid>
      <w:tr w:rsidR="00A704E7" w:rsidRPr="00BA22DD" w:rsidTr="00542F49">
        <w:trPr>
          <w:trHeight w:val="390"/>
        </w:trPr>
        <w:tc>
          <w:tcPr>
            <w:tcW w:w="825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E7" w:rsidRPr="00BA22DD" w:rsidRDefault="00A704E7" w:rsidP="00A704E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lastRenderedPageBreak/>
              <w:t xml:space="preserve">Table S2.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Antifungal activity rates </w:t>
            </w: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of all compounds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against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Penicillium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citrinum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Diameter of inhibition zone(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/Dc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Antifungal activity(AR)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25.36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1.9508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195.08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25.36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1.9508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195.08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24.53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1.8869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188.69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2.2758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10.35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0.7958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79.58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0.8985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89.85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1.9535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21.36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1.6431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164.31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2.2157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0.8087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80.87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0.8087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80.87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27.03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2.0792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207.92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2.3179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9.35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0.7188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71.88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1.8566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12.02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0.9242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92.42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1.9658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1.9765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197.65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0.7444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74.44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11.27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0.8665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86.65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31.04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2.3877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238.77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2.3780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0.8857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88.57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16.52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1.2708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127.08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2.1041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23.53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1.8100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181.00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2.2577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0.7445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74.45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19.69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1.5146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151.46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23.19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1.7842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178.42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2.2514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29.37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2.2592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225.92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2.3540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23.696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1.8228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182.28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2.2607</w:t>
            </w:r>
          </w:p>
        </w:tc>
      </w:tr>
    </w:tbl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>Note: The antifungal activit</w:t>
      </w:r>
      <w:r w:rsidRPr="00BA22DD">
        <w:rPr>
          <w:rFonts w:ascii="Times New Roman" w:hAnsi="Times New Roman" w:cs="Times New Roman" w:hint="eastAsia"/>
          <w:szCs w:val="21"/>
        </w:rPr>
        <w:t>ies</w:t>
      </w:r>
      <w:r w:rsidRPr="00BA22DD">
        <w:rPr>
          <w:rFonts w:ascii="Times New Roman" w:hAnsi="Times New Roman" w:cs="Times New Roman"/>
          <w:szCs w:val="21"/>
        </w:rPr>
        <w:t xml:space="preserve"> of all the compounds were determined by paper disc method. The test concentration was 0.125mol/L.  The antifungal activity rates </w:t>
      </w:r>
      <w:r w:rsidRPr="00BA22DD">
        <w:rPr>
          <w:rFonts w:ascii="Times New Roman" w:hAnsi="Times New Roman" w:cs="Times New Roman" w:hint="eastAsia"/>
          <w:szCs w:val="21"/>
        </w:rPr>
        <w:t xml:space="preserve">were </w:t>
      </w:r>
      <w:r w:rsidRPr="00BA22DD">
        <w:rPr>
          <w:rFonts w:ascii="Times New Roman" w:hAnsi="Times New Roman" w:cs="Times New Roman"/>
          <w:szCs w:val="21"/>
        </w:rPr>
        <w:t>calcul</w:t>
      </w:r>
      <w:r w:rsidRPr="00BA22DD">
        <w:rPr>
          <w:rFonts w:ascii="Times New Roman" w:hAnsi="Times New Roman" w:cs="Times New Roman" w:hint="eastAsia"/>
          <w:szCs w:val="21"/>
        </w:rPr>
        <w:t>a</w:t>
      </w:r>
      <w:r w:rsidRPr="00BA22DD">
        <w:rPr>
          <w:rFonts w:ascii="Times New Roman" w:hAnsi="Times New Roman" w:cs="Times New Roman"/>
          <w:szCs w:val="21"/>
        </w:rPr>
        <w:t>ted as following equation:</w:t>
      </w:r>
      <w:r w:rsidRPr="00BA22DD">
        <w:t xml:space="preserve"> </w:t>
      </w:r>
      <w:r w:rsidRPr="00BA22DD">
        <w:rPr>
          <w:rFonts w:hint="eastAsia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>AR=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(</w:t>
      </w:r>
      <w:proofErr w:type="spellStart"/>
      <w:r w:rsidRPr="00BA22DD">
        <w:rPr>
          <w:rFonts w:ascii="Times New Roman" w:hAnsi="Times New Roman" w:cs="Times New Roman"/>
          <w:szCs w:val="21"/>
        </w:rPr>
        <w:t>dT</w:t>
      </w:r>
      <w:proofErr w:type="spellEnd"/>
      <w:r w:rsidRPr="00BA22DD">
        <w:rPr>
          <w:rFonts w:ascii="Times New Roman" w:hAnsi="Times New Roman" w:cs="Times New Roman"/>
          <w:szCs w:val="21"/>
        </w:rPr>
        <w:t>/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>)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×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 xml:space="preserve">100% </w:t>
      </w:r>
    </w:p>
    <w:p w:rsidR="00A704E7" w:rsidRPr="00BA22DD" w:rsidRDefault="00A704E7" w:rsidP="00A704E7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was the diameter of inhibition zone of The values of 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for control compound-fluconazole,</w:t>
      </w:r>
      <w:r w:rsidRPr="00BA22DD">
        <w:rPr>
          <w:rFonts w:ascii="Times New Roman" w:hAnsi="Times New Roman" w:cs="Times New Roman" w:hint="eastAsia"/>
          <w:szCs w:val="21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 xml:space="preserve">the values were 13mm against </w:t>
      </w:r>
      <w:r w:rsidRPr="00BA22DD">
        <w:rPr>
          <w:rFonts w:ascii="Times New Roman" w:hAnsi="Times New Roman" w:cs="Times New Roman"/>
          <w:i/>
          <w:szCs w:val="21"/>
        </w:rPr>
        <w:t xml:space="preserve">P. </w:t>
      </w:r>
      <w:proofErr w:type="spellStart"/>
      <w:r w:rsidRPr="00BA22DD">
        <w:rPr>
          <w:rFonts w:ascii="Times New Roman" w:hAnsi="Times New Roman" w:cs="Times New Roman"/>
          <w:i/>
          <w:szCs w:val="21"/>
        </w:rPr>
        <w:t>citrinum</w:t>
      </w:r>
      <w:proofErr w:type="spellEnd"/>
      <w:r w:rsidRPr="00BA22DD">
        <w:rPr>
          <w:rFonts w:ascii="Times New Roman" w:hAnsi="Times New Roman" w:cs="Times New Roman"/>
          <w:szCs w:val="21"/>
        </w:rPr>
        <w:t>, respectively.</w:t>
      </w:r>
      <w:r w:rsidRPr="00BA22DD">
        <w:t xml:space="preserve"> </w:t>
      </w: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used for calculating the QSAR model by Codessa 2.7.16 software.</w:t>
      </w:r>
    </w:p>
    <w:p w:rsidR="009B2DAB" w:rsidRDefault="009B2DAB" w:rsidP="00A704E7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54A" w:rsidRPr="00BA22DD" w:rsidRDefault="00CD754A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S3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Experimental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versus Calculated </w:t>
      </w:r>
      <w:proofErr w:type="spellStart"/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3F6779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>according</w:t>
      </w:r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to the best QSAR model against </w:t>
      </w:r>
      <w:proofErr w:type="spellStart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</w:p>
    <w:tbl>
      <w:tblPr>
        <w:tblW w:w="7670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2054"/>
        <w:gridCol w:w="2977"/>
        <w:gridCol w:w="1559"/>
      </w:tblGrid>
      <w:tr w:rsidR="00CD754A" w:rsidRPr="00BA22DD" w:rsidTr="003F6779">
        <w:trPr>
          <w:trHeight w:val="390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Calculated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Error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0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2.0842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-0.024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2.0364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1.9903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0.0461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2.1531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-0.0569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-0.0127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1.9768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0.0498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2.0906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2.1101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-0.0195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1.6495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-0.0344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1.8399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-0.0899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2.1216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0.0526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1.7201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-0.0387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0.0198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2.0663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-0.0215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1.8188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1.7462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0.0726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-0.0191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2.1091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0.0127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0.0277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1.8851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0.0111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1.9239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1.8879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1.6926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1.6796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0.013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-0.0253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2.0233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0.0008</w:t>
            </w:r>
          </w:p>
        </w:tc>
      </w:tr>
    </w:tbl>
    <w:p w:rsidR="00CD754A" w:rsidRPr="00BA22DD" w:rsidRDefault="003F6779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 xml:space="preserve">NOTE: The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were calculated by best QSAR model, and the difference between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and experimental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indicated the predictability of the </w:t>
      </w:r>
      <w:r w:rsidR="00BA22DD">
        <w:rPr>
          <w:rFonts w:ascii="Times New Roman" w:hAnsi="Times New Roman" w:cs="Times New Roman" w:hint="eastAsia"/>
          <w:szCs w:val="21"/>
        </w:rPr>
        <w:t xml:space="preserve">QSAR </w:t>
      </w:r>
      <w:r w:rsidRPr="00BA22DD">
        <w:rPr>
          <w:rFonts w:ascii="Times New Roman" w:hAnsi="Times New Roman" w:cs="Times New Roman"/>
          <w:szCs w:val="21"/>
        </w:rPr>
        <w:t xml:space="preserve">model.  The </w:t>
      </w:r>
      <w:r w:rsidR="00BA22DD">
        <w:rPr>
          <w:rFonts w:ascii="Times New Roman" w:hAnsi="Times New Roman" w:cs="Times New Roman" w:hint="eastAsia"/>
          <w:szCs w:val="21"/>
        </w:rPr>
        <w:t>above</w:t>
      </w:r>
      <w:r w:rsidRPr="00BA22DD">
        <w:rPr>
          <w:rFonts w:ascii="Times New Roman" w:hAnsi="Times New Roman" w:cs="Times New Roman"/>
          <w:szCs w:val="21"/>
        </w:rPr>
        <w:t xml:space="preserve"> results processed by </w:t>
      </w:r>
      <w:proofErr w:type="spellStart"/>
      <w:r w:rsidRPr="00BA22DD">
        <w:rPr>
          <w:rFonts w:ascii="Times New Roman" w:hAnsi="Times New Roman" w:cs="Times New Roman"/>
          <w:szCs w:val="21"/>
        </w:rPr>
        <w:t>Orign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8.0 software and corresponded to Figure 4 in manuscript.</w:t>
      </w:r>
    </w:p>
    <w:p w:rsidR="009B2DAB" w:rsidRDefault="009B2DAB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54A" w:rsidRPr="00BA22DD" w:rsidRDefault="003F6779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S4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Experimental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versus Calculated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>according</w:t>
      </w: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to the best QSAR model against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7953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2196"/>
        <w:gridCol w:w="2268"/>
        <w:gridCol w:w="2409"/>
      </w:tblGrid>
      <w:tr w:rsidR="003F6779" w:rsidRPr="00BA22DD" w:rsidTr="003F6779">
        <w:trPr>
          <w:trHeight w:val="390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Expmental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Calculated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Error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2.2902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2.2051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0.0851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2.2902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2.2959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-0.0057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2.2758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2.3129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-0.0371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1.9008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1.8724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0.0284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1.9535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1.9184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0.0351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2.2157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2.2003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0.0154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0.0328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1.9172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-0.0094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2.3179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2.2945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0.0234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1.8566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1.8685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-0.0119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1.9658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1.9738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-0.008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2.2959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2.2499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0.046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1.8823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-0.0105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1.992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-0.0542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2.3865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-0.0085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1.9473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1.9577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-0.0104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2.1041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2.072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0.0321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2.2577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2.3201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-0.0624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-0.0652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2.1803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2.2128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-0.0325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2.2514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2.2341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0.0173</w:t>
            </w:r>
          </w:p>
        </w:tc>
      </w:tr>
    </w:tbl>
    <w:p w:rsidR="003F6779" w:rsidRPr="00BA22DD" w:rsidRDefault="003F6779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 xml:space="preserve">NOTE: The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were calculated by best QSAR model, and the difference between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and experimental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indicated the predictability of the </w:t>
      </w:r>
      <w:r w:rsidR="00BA22DD">
        <w:rPr>
          <w:rFonts w:ascii="Times New Roman" w:hAnsi="Times New Roman" w:cs="Times New Roman" w:hint="eastAsia"/>
          <w:szCs w:val="21"/>
        </w:rPr>
        <w:t xml:space="preserve">QSAR </w:t>
      </w:r>
      <w:r w:rsidRPr="00BA22DD">
        <w:rPr>
          <w:rFonts w:ascii="Times New Roman" w:hAnsi="Times New Roman" w:cs="Times New Roman"/>
          <w:szCs w:val="21"/>
        </w:rPr>
        <w:t xml:space="preserve">model.  The </w:t>
      </w:r>
      <w:r w:rsidR="00BA22DD">
        <w:rPr>
          <w:rFonts w:ascii="Times New Roman" w:hAnsi="Times New Roman" w:cs="Times New Roman" w:hint="eastAsia"/>
          <w:szCs w:val="21"/>
        </w:rPr>
        <w:t>above</w:t>
      </w:r>
      <w:r w:rsidRPr="00BA22DD">
        <w:rPr>
          <w:rFonts w:ascii="Times New Roman" w:hAnsi="Times New Roman" w:cs="Times New Roman"/>
          <w:szCs w:val="21"/>
        </w:rPr>
        <w:t xml:space="preserve"> results processed by </w:t>
      </w:r>
      <w:proofErr w:type="spellStart"/>
      <w:r w:rsidRPr="00BA22DD">
        <w:rPr>
          <w:rFonts w:ascii="Times New Roman" w:hAnsi="Times New Roman" w:cs="Times New Roman"/>
          <w:szCs w:val="21"/>
        </w:rPr>
        <w:t>Orign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8.0 software and corresponded to Figure 4 in manuscript.</w:t>
      </w:r>
    </w:p>
    <w:p w:rsidR="009B2DAB" w:rsidRDefault="009B2DAB" w:rsidP="00A704E7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F6779" w:rsidRPr="00BA22DD" w:rsidRDefault="003F6779" w:rsidP="003F6779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S5 </w:t>
      </w:r>
      <w:r w:rsidR="00E90677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Grouping </w:t>
      </w:r>
      <w:r w:rsidR="00BE7D38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result</w:t>
      </w:r>
      <w:r w:rsidR="00E90677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s for validation of QSAR model against </w:t>
      </w:r>
      <w:proofErr w:type="spellStart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proofErr w:type="gramStart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  <w:proofErr w:type="gramEnd"/>
      <w:r w:rsidR="00E90677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and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2000"/>
        <w:gridCol w:w="6379"/>
      </w:tblGrid>
      <w:tr w:rsidR="00BA22DD" w:rsidRPr="00E90677" w:rsidTr="00E90677">
        <w:trPr>
          <w:trHeight w:val="3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a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1, 6, 8, 10, 15, 17, 19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b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2, 4, 9, 11, 13, 18, 20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c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3, 5, 7, 12, 14, 16, 21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d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4, 8, 12, 16, 20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A(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a+b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1, 2, 4, 6, 8, 9, 10, 11, 13, 15, 17, 18, 19, 20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B(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a+c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1, 3, 5, 6, 7, 8, 10, 12,  14, 15, 16, 17, 19,  21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C(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b+c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26650A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22"/>
              </w:rPr>
              <w:t>2, 3, 4, 5, 7, 9, 11, 12, 13, 14, 16,</w:t>
            </w:r>
            <w:r w:rsidR="00E90677"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18, 20, 21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D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26650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1, 2, 3, 5, 6, 7, 9, 10, 11, 13, 14, 15, 17, 18, 19, 21</w:t>
            </w:r>
          </w:p>
        </w:tc>
      </w:tr>
    </w:tbl>
    <w:p w:rsidR="00C97DF1" w:rsidRPr="00BA22DD" w:rsidRDefault="00BE7D38" w:rsidP="00E072EA">
      <w:pPr>
        <w:spacing w:line="360" w:lineRule="auto"/>
        <w:rPr>
          <w:rFonts w:ascii="Times New Roman" w:eastAsia="宋体" w:hAnsi="Times New Roman" w:cs="Times New Roman"/>
          <w:bCs/>
          <w:kern w:val="0"/>
          <w:szCs w:val="21"/>
        </w:rPr>
      </w:pPr>
      <w:r w:rsidRPr="00BA22DD">
        <w:rPr>
          <w:rFonts w:ascii="Times New Roman" w:eastAsia="宋体" w:hAnsi="Times New Roman" w:cs="Times New Roman"/>
          <w:bCs/>
          <w:kern w:val="0"/>
          <w:szCs w:val="21"/>
        </w:rPr>
        <w:t>Note: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The grouping </w:t>
      </w:r>
      <w:r w:rsidR="00BA22DD" w:rsidRPr="00BA22DD">
        <w:rPr>
          <w:rFonts w:ascii="Times New Roman" w:eastAsia="宋体" w:hAnsi="Times New Roman" w:cs="Times New Roman" w:hint="eastAsia"/>
          <w:bCs/>
          <w:kern w:val="0"/>
          <w:szCs w:val="21"/>
        </w:rPr>
        <w:t>details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and validation results are</w:t>
      </w:r>
      <w:r w:rsidR="0026650A" w:rsidRPr="00BA22DD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listed in following Tables, The validation results processed by </w:t>
      </w:r>
      <w:proofErr w:type="spellStart"/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>Orign</w:t>
      </w:r>
      <w:proofErr w:type="spellEnd"/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8.0 software.</w:t>
      </w:r>
      <w:r w:rsidR="0026650A" w:rsidRPr="00BA22DD">
        <w:t xml:space="preserve"> 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>Following results were corresponded to Table 4 in manuscript.</w:t>
      </w:r>
    </w:p>
    <w:p w:rsidR="009B2DAB" w:rsidRDefault="009B2DAB" w:rsidP="00E072EA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2F49" w:rsidRPr="00BA22DD" w:rsidRDefault="00E90677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S6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validation results of best QSAR models </w:t>
      </w: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against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</w:p>
    <w:tbl>
      <w:tblPr>
        <w:tblW w:w="558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2025"/>
        <w:gridCol w:w="2404"/>
      </w:tblGrid>
      <w:tr w:rsidR="00BA22DD" w:rsidRPr="00BA22DD" w:rsidTr="00BE7D38">
        <w:trPr>
          <w:trHeight w:val="183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A to predict group c, the results are as follows:</w:t>
            </w:r>
          </w:p>
        </w:tc>
      </w:tr>
      <w:tr w:rsidR="00BA22DD" w:rsidRPr="00BA22DD" w:rsidTr="00BE7D38">
        <w:trPr>
          <w:trHeight w:val="207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E7D38">
        <w:trPr>
          <w:trHeight w:val="22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2.1809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2.0962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1.8887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1.9768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1.6849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1.6495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2.0925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1.8527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1.9863</w:t>
            </w:r>
          </w:p>
        </w:tc>
        <w:tc>
          <w:tcPr>
            <w:tcW w:w="240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2.0487</w:t>
            </w:r>
          </w:p>
        </w:tc>
        <w:tc>
          <w:tcPr>
            <w:tcW w:w="240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2.0233</w:t>
            </w:r>
          </w:p>
        </w:tc>
      </w:tr>
      <w:tr w:rsidR="00BA22DD" w:rsidRPr="00BA22DD" w:rsidTr="00BE7D38">
        <w:trPr>
          <w:trHeight w:val="213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B to predict group b, the results are as follows:</w:t>
            </w:r>
          </w:p>
        </w:tc>
      </w:tr>
      <w:tr w:rsidR="00BA22DD" w:rsidRPr="00BA22DD" w:rsidTr="00BE7D38">
        <w:trPr>
          <w:trHeight w:val="229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E7D38">
        <w:trPr>
          <w:trHeight w:val="208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1.9184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2.0364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1.6365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2.0578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2.1216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1.9094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1.933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1.7287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1.8188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1.7941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1.9239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1.8661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</w:tr>
      <w:tr w:rsidR="00BA22DD" w:rsidRPr="00BA22DD" w:rsidTr="00BE7D38">
        <w:trPr>
          <w:trHeight w:val="213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C to predict group a, the results are as follows:</w:t>
            </w:r>
          </w:p>
        </w:tc>
      </w:tr>
      <w:tr w:rsidR="00BA22DD" w:rsidRPr="00BA22DD" w:rsidTr="00BE7D38">
        <w:trPr>
          <w:trHeight w:val="237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E7D38">
        <w:trPr>
          <w:trHeight w:val="189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2.113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2.0842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2.1275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2.0906</w:t>
            </w:r>
          </w:p>
        </w:tc>
      </w:tr>
      <w:tr w:rsidR="00BA22DD" w:rsidRPr="00BA22DD" w:rsidTr="00BE7D38">
        <w:trPr>
          <w:trHeight w:val="16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1.8664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1.7705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1.7201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2.0893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2.1091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1.8782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1.8962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1.6712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1.6926</w:t>
            </w:r>
          </w:p>
        </w:tc>
      </w:tr>
      <w:tr w:rsidR="00BA22DD" w:rsidRPr="00BA22DD" w:rsidTr="00BE7D38">
        <w:trPr>
          <w:trHeight w:val="213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D to predict group d, the results are as follows</w:t>
            </w: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:</w:t>
            </w:r>
          </w:p>
        </w:tc>
      </w:tr>
      <w:tr w:rsidR="00BA22DD" w:rsidRPr="00BA22DD" w:rsidTr="00BE7D38">
        <w:trPr>
          <w:trHeight w:val="172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E7D38">
        <w:trPr>
          <w:trHeight w:val="194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1.6963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</w:tr>
      <w:tr w:rsidR="00BA22DD" w:rsidRPr="00BA22DD" w:rsidTr="00BE7D38">
        <w:trPr>
          <w:trHeight w:val="235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1.8793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</w:tr>
      <w:tr w:rsidR="00BA22DD" w:rsidRPr="00BA22DD" w:rsidTr="00BE7D38">
        <w:trPr>
          <w:trHeight w:val="198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2.0591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1.9792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</w:tr>
      <w:tr w:rsidR="00BA22DD" w:rsidRPr="00BA22DD" w:rsidTr="00BE7D38">
        <w:trPr>
          <w:trHeight w:val="213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1.8932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</w:tr>
    </w:tbl>
    <w:p w:rsidR="009B2DAB" w:rsidRDefault="009B2DAB" w:rsidP="0026650A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650A" w:rsidRPr="00BA22DD" w:rsidRDefault="0026650A" w:rsidP="0026650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S8 </w:t>
      </w:r>
      <w:proofErr w:type="gramStart"/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validation results of best QSAR models against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6252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2268"/>
        <w:gridCol w:w="2693"/>
      </w:tblGrid>
      <w:tr w:rsidR="00BA22DD" w:rsidRPr="00BA22DD" w:rsidTr="00D178DB">
        <w:trPr>
          <w:trHeight w:val="258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A to predict group c, the results are as follows:</w:t>
            </w:r>
          </w:p>
        </w:tc>
      </w:tr>
      <w:tr w:rsidR="00BA22DD" w:rsidRPr="00BA22DD" w:rsidTr="00D178DB">
        <w:trPr>
          <w:trHeight w:val="292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A22DD">
        <w:trPr>
          <w:trHeight w:val="31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2.3052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2.2758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1.9146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1.9535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1.8699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2.2395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1.9929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1.9378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1.9539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2.2226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2.2514</w:t>
            </w:r>
          </w:p>
        </w:tc>
      </w:tr>
      <w:tr w:rsidR="00BA22DD" w:rsidRPr="00BA22DD" w:rsidTr="00D178DB">
        <w:trPr>
          <w:trHeight w:val="300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B to predict group b, the results are as follows:</w:t>
            </w:r>
          </w:p>
        </w:tc>
      </w:tr>
      <w:tr w:rsidR="00BA22DD" w:rsidRPr="00BA22DD" w:rsidTr="00D178DB">
        <w:trPr>
          <w:trHeight w:val="323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A22DD">
        <w:trPr>
          <w:trHeight w:val="294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2.3242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1.8613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2.2996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2.3179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1.9747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1.9658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1.8706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2.3355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2.2577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2.2767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  <w:tr w:rsidR="00BA22DD" w:rsidRPr="00BA22DD" w:rsidTr="00D178DB">
        <w:trPr>
          <w:trHeight w:val="300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C to predict group a, the results are as follows:</w:t>
            </w:r>
          </w:p>
        </w:tc>
      </w:tr>
      <w:tr w:rsidR="00BA22DD" w:rsidRPr="00BA22DD" w:rsidTr="00D178DB">
        <w:trPr>
          <w:trHeight w:val="334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A22DD">
        <w:trPr>
          <w:trHeight w:val="267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2.1763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2.2130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2.2157</w:t>
            </w:r>
          </w:p>
        </w:tc>
      </w:tr>
      <w:tr w:rsidR="00BA22DD" w:rsidRPr="00BA22DD" w:rsidTr="00BA22DD">
        <w:trPr>
          <w:trHeight w:val="23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1.9238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1.8745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1.8566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2.3917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2.3780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2.0474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2.1041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1.9390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BA22DD" w:rsidRPr="00BA22DD" w:rsidTr="00D178DB">
        <w:trPr>
          <w:trHeight w:val="300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D to predict group d, the results are as follows</w:t>
            </w: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:</w:t>
            </w:r>
          </w:p>
        </w:tc>
      </w:tr>
      <w:tr w:rsidR="00BA22DD" w:rsidRPr="00BA22DD" w:rsidTr="00D178DB">
        <w:trPr>
          <w:trHeight w:val="243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BA22DD">
        <w:trPr>
          <w:trHeight w:val="273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1.8683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BA22DD" w:rsidRPr="00BA22DD" w:rsidTr="00BA22DD">
        <w:trPr>
          <w:trHeight w:val="332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1.9124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BA22DD">
        <w:trPr>
          <w:trHeight w:val="28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2.2356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1.9467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BA22DD" w:rsidRPr="00BA22DD" w:rsidTr="00BA22DD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2.2762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</w:tbl>
    <w:p w:rsidR="009B2DAB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F46C00" w:rsidP="00F46C00">
      <w:pPr>
        <w:widowControl/>
        <w:jc w:val="left"/>
        <w:rPr>
          <w:rFonts w:ascii="Times New Roman" w:eastAsia="宋体" w:hAnsi="Times New Roman" w:cs="Times New Roman"/>
          <w:b/>
          <w:kern w:val="0"/>
          <w:sz w:val="30"/>
          <w:szCs w:val="30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lastRenderedPageBreak/>
        <w:t>The synthesis method of new designed compounds</w:t>
      </w:r>
    </w:p>
    <w:p w:rsidR="00F46C00" w:rsidRPr="00BA22DD" w:rsidRDefault="00F46C00" w:rsidP="00F46C00">
      <w:pPr>
        <w:widowControl/>
        <w:ind w:firstLineChars="100" w:firstLine="200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Equal malar ratio cinnamaldehyde and aspartic acid (0.0067mol) were added into 30 mL </w:t>
      </w:r>
      <w:bookmarkStart w:id="18" w:name="OLE_LINK3"/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>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bookmarkEnd w:id="18"/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Then, 0.0134mol potassium hydroxide was added in to 20 mL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methanol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to prepare the potassium hydroxide 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solution. Under stirring, potassium hydroxide 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solution added into cinnamaldehyde aspartic acid mixture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drop by drop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until aspartic acid completely dissolved. After that, keep stirring the mixture for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5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hours at room temperature.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Finally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, the solvent was removed by rotary evaporation at 35 </w:t>
      </w:r>
      <w:bookmarkStart w:id="19" w:name="OLE_LINK89"/>
      <w:r w:rsidRPr="00BA22D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°C</w:t>
      </w:r>
      <w:bookmarkEnd w:id="19"/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. The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target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compounds will be gained by added 15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mL 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>diethyl ether. Then, the precipitate was washed three times and vacuum dried for 6 hours.</w: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szCs w:val="21"/>
        </w:rPr>
        <w:sectPr w:rsidR="00F46C00" w:rsidRPr="00BA22DD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lastRenderedPageBreak/>
        <w:t>The structures of two designed compounds</w: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</w:p>
    <w:p w:rsidR="00F46C00" w:rsidRPr="00BA22DD" w:rsidRDefault="00F46C00" w:rsidP="00F46C0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BA22DD">
        <w:object w:dxaOrig="6816" w:dyaOrig="1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pt;height:77pt" o:ole="">
            <v:imagedata r:id="rId11" o:title=""/>
          </v:shape>
          <o:OLEObject Type="Embed" ProgID="ChemDraw.Document.6.0" ShapeID="_x0000_i1025" DrawAspect="Content" ObjectID="_1561450301" r:id="rId12"/>
        </w:objec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827456" w:rsidRPr="00BA22DD" w:rsidRDefault="00827456" w:rsidP="00E072EA">
      <w:pPr>
        <w:spacing w:line="360" w:lineRule="auto"/>
        <w:rPr>
          <w:rFonts w:ascii="Times New Roman" w:hAnsi="Times New Roman" w:cs="Times New Roman"/>
          <w:szCs w:val="21"/>
        </w:rPr>
        <w:sectPr w:rsidR="00827456" w:rsidRPr="00BA22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827456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vertAlign w:val="superscript"/>
          <w:lang w:bidi="gu-IN"/>
        </w:rPr>
        <w:lastRenderedPageBreak/>
        <w:t>1</w:t>
      </w:r>
      <w:bookmarkStart w:id="20" w:name="OLE_LINK8"/>
      <w:bookmarkStart w:id="21" w:name="OLE_LINK9"/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H NMR</w:t>
      </w:r>
      <w:bookmarkEnd w:id="20"/>
      <w:bookmarkEnd w:id="21"/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, IR and M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S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 xml:space="preserve"> of compound Da</w:t>
      </w:r>
    </w:p>
    <w:p w:rsidR="00D9340A" w:rsidRPr="00775224" w:rsidRDefault="00D9340A" w:rsidP="00E072EA">
      <w:pPr>
        <w:spacing w:line="360" w:lineRule="auto"/>
        <w:rPr>
          <w:rFonts w:ascii="Times New Roman" w:hAnsi="Times New Roman" w:cs="Times New Roman"/>
          <w:b/>
          <w:bCs/>
          <w:szCs w:val="21"/>
          <w:lang w:bidi="gu-IN"/>
        </w:rPr>
      </w:pPr>
      <w:bookmarkStart w:id="22" w:name="OLE_LINK10"/>
      <w:bookmarkStart w:id="23" w:name="OLE_LINK11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IR for Compound Da</w:t>
      </w:r>
    </w:p>
    <w:bookmarkEnd w:id="22"/>
    <w:bookmarkEnd w:id="23"/>
    <w:p w:rsidR="00D9340A" w:rsidRPr="00BA22DD" w:rsidRDefault="00775224" w:rsidP="00D21234">
      <w:pPr>
        <w:spacing w:line="360" w:lineRule="auto"/>
        <w:jc w:val="left"/>
        <w:rPr>
          <w:rFonts w:ascii="Times New Roman" w:hAnsi="Times New Roman" w:cs="Times New Roman"/>
          <w:bCs/>
          <w:szCs w:val="21"/>
          <w:lang w:bidi="gu-IN"/>
        </w:rPr>
      </w:pPr>
      <w:r w:rsidRPr="00BA22DD">
        <w:object w:dxaOrig="6735" w:dyaOrig="4760">
          <v:shape id="_x0000_i1026" type="#_x0000_t75" style="width:403.2pt;height:261.1pt" o:ole="">
            <v:imagedata r:id="rId13" o:title=""/>
          </v:shape>
          <o:OLEObject Type="Embed" ProgID="Origin50.Graph" ShapeID="_x0000_i1026" DrawAspect="Content" ObjectID="_1561450302" r:id="rId14"/>
        </w:object>
      </w:r>
    </w:p>
    <w:p w:rsidR="00D9340A" w:rsidRPr="00775224" w:rsidRDefault="00D9340A" w:rsidP="00D9340A">
      <w:pPr>
        <w:spacing w:line="360" w:lineRule="auto"/>
        <w:jc w:val="left"/>
        <w:rPr>
          <w:rFonts w:ascii="Times New Roman" w:hAnsi="Times New Roman" w:cs="Times New Roman"/>
          <w:b/>
          <w:noProof/>
          <w:szCs w:val="21"/>
        </w:rPr>
      </w:pPr>
      <w:bookmarkStart w:id="24" w:name="OLE_LINK12"/>
      <w:bookmarkStart w:id="25" w:name="OLE_LINK18"/>
      <w:r w:rsidRPr="00775224">
        <w:rPr>
          <w:rFonts w:ascii="Times New Roman" w:hAnsi="Times New Roman" w:cs="Times New Roman" w:hint="eastAsia"/>
          <w:b/>
          <w:bCs/>
          <w:szCs w:val="21"/>
          <w:vertAlign w:val="superscript"/>
          <w:lang w:bidi="gu-IN"/>
        </w:rPr>
        <w:t>1</w:t>
      </w:r>
      <w:r w:rsidRPr="00775224">
        <w:rPr>
          <w:rFonts w:ascii="Times New Roman" w:hAnsi="Times New Roman" w:cs="Times New Roman"/>
          <w:b/>
          <w:bCs/>
          <w:szCs w:val="21"/>
          <w:lang w:bidi="gu-IN"/>
        </w:rPr>
        <w:t>H NMR</w:t>
      </w: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 for compound Da</w:t>
      </w:r>
      <w:r w:rsidRPr="00775224">
        <w:rPr>
          <w:rFonts w:ascii="Times New Roman" w:hAnsi="Times New Roman" w:cs="Times New Roman"/>
          <w:b/>
          <w:noProof/>
          <w:szCs w:val="21"/>
        </w:rPr>
        <w:t xml:space="preserve"> </w:t>
      </w:r>
    </w:p>
    <w:bookmarkEnd w:id="24"/>
    <w:bookmarkEnd w:id="25"/>
    <w:p w:rsidR="00F46C00" w:rsidRPr="00BA22DD" w:rsidRDefault="008A65B3" w:rsidP="00D9340A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BA22DD">
        <w:object w:dxaOrig="16321" w:dyaOrig="10051">
          <v:shape id="_x0000_i1027" type="#_x0000_t75" style="width:414.45pt;height:255.45pt" o:ole="">
            <v:imagedata r:id="rId15" o:title=""/>
          </v:shape>
          <o:OLEObject Type="Embed" ProgID="MestReNova.Document.1" ShapeID="_x0000_i1027" DrawAspect="Content" ObjectID="_1561450303" r:id="rId16"/>
        </w:object>
      </w:r>
    </w:p>
    <w:p w:rsidR="00F46C00" w:rsidRPr="00775224" w:rsidRDefault="00D21234" w:rsidP="00E072EA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775224">
        <w:rPr>
          <w:rFonts w:ascii="Times New Roman" w:hAnsi="Times New Roman" w:cs="Times New Roman" w:hint="eastAsia"/>
          <w:b/>
          <w:szCs w:val="21"/>
        </w:rPr>
        <w:t>MS for Compound Da</w:t>
      </w:r>
    </w:p>
    <w:p w:rsidR="00F46C00" w:rsidRPr="00BA22DD" w:rsidRDefault="00D21234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56291D1" wp14:editId="5180C61B">
            <wp:extent cx="4108450" cy="2806700"/>
            <wp:effectExtent l="0" t="0" r="6350" b="0"/>
            <wp:docPr id="3" name="图片 3" descr="E:\博士\美国\CAAS QSAR\Royal open acess\Resubmit and Response - 准备\supplementary material\E11-MS-Designed compound Da Q1+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博士\美国\CAAS QSAR\Royal open acess\Resubmit and Response - 准备\supplementary material\E11-MS-Designed compound Da Q1+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97" cy="28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AB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  <w:sectPr w:rsidR="009B2D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75224" w:rsidRPr="00BA22DD" w:rsidRDefault="00775224" w:rsidP="0077522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vertAlign w:val="superscript"/>
          <w:lang w:bidi="gu-IN"/>
        </w:rPr>
        <w:lastRenderedPageBreak/>
        <w:t>1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H NMR, IR and M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S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 xml:space="preserve"> of compound </w:t>
      </w:r>
      <w:proofErr w:type="spellStart"/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D</w:t>
      </w:r>
      <w:r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b</w:t>
      </w:r>
      <w:proofErr w:type="spellEnd"/>
    </w:p>
    <w:p w:rsidR="00F47876" w:rsidRPr="00775224" w:rsidRDefault="00F47876" w:rsidP="00F47876">
      <w:pPr>
        <w:spacing w:line="360" w:lineRule="auto"/>
        <w:rPr>
          <w:rFonts w:ascii="Times New Roman" w:hAnsi="Times New Roman" w:cs="Times New Roman"/>
          <w:b/>
          <w:bCs/>
          <w:szCs w:val="21"/>
          <w:lang w:bidi="gu-IN"/>
        </w:rPr>
      </w:pP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IR for Compound </w:t>
      </w:r>
      <w:proofErr w:type="spellStart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Db</w:t>
      </w:r>
      <w:proofErr w:type="spellEnd"/>
    </w:p>
    <w:p w:rsidR="00F46C00" w:rsidRPr="00BA22DD" w:rsidRDefault="00F47876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object w:dxaOrig="6735" w:dyaOrig="4760">
          <v:shape id="_x0000_i1028" type="#_x0000_t75" style="width:380.05pt;height:267.95pt" o:ole="">
            <v:imagedata r:id="rId18" o:title=""/>
          </v:shape>
          <o:OLEObject Type="Embed" ProgID="Origin50.Graph" ShapeID="_x0000_i1028" DrawAspect="Content" ObjectID="_1561450304" r:id="rId19"/>
        </w:object>
      </w:r>
    </w:p>
    <w:p w:rsidR="00F47876" w:rsidRPr="00775224" w:rsidRDefault="00F47876" w:rsidP="00F47876">
      <w:pPr>
        <w:spacing w:line="360" w:lineRule="auto"/>
        <w:jc w:val="left"/>
        <w:rPr>
          <w:rFonts w:ascii="Times New Roman" w:hAnsi="Times New Roman" w:cs="Times New Roman"/>
          <w:b/>
          <w:noProof/>
          <w:szCs w:val="21"/>
        </w:rPr>
      </w:pPr>
      <w:r w:rsidRPr="00775224">
        <w:rPr>
          <w:rFonts w:ascii="Times New Roman" w:hAnsi="Times New Roman" w:cs="Times New Roman" w:hint="eastAsia"/>
          <w:b/>
          <w:bCs/>
          <w:szCs w:val="21"/>
          <w:vertAlign w:val="superscript"/>
          <w:lang w:bidi="gu-IN"/>
        </w:rPr>
        <w:t>1</w:t>
      </w:r>
      <w:r w:rsidRPr="00775224">
        <w:rPr>
          <w:rFonts w:ascii="Times New Roman" w:hAnsi="Times New Roman" w:cs="Times New Roman"/>
          <w:b/>
          <w:bCs/>
          <w:szCs w:val="21"/>
          <w:lang w:bidi="gu-IN"/>
        </w:rPr>
        <w:t>H NMR</w:t>
      </w: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 for compound </w:t>
      </w:r>
      <w:proofErr w:type="spellStart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Db</w:t>
      </w:r>
      <w:proofErr w:type="spellEnd"/>
      <w:r w:rsidRPr="00775224">
        <w:rPr>
          <w:rFonts w:ascii="Times New Roman" w:hAnsi="Times New Roman" w:cs="Times New Roman"/>
          <w:b/>
          <w:noProof/>
          <w:szCs w:val="21"/>
        </w:rPr>
        <w:t xml:space="preserve"> </w:t>
      </w:r>
    </w:p>
    <w:p w:rsidR="00F46C00" w:rsidRPr="00BA22DD" w:rsidRDefault="008A65B3" w:rsidP="00E072EA">
      <w:pPr>
        <w:spacing w:line="360" w:lineRule="auto"/>
      </w:pPr>
      <w:r w:rsidRPr="00BA22DD">
        <w:object w:dxaOrig="16321" w:dyaOrig="5175">
          <v:shape id="_x0000_i1029" type="#_x0000_t75" style="width:430.75pt;height:224.15pt" o:ole="">
            <v:imagedata r:id="rId20" o:title=""/>
          </v:shape>
          <o:OLEObject Type="Embed" ProgID="MestReNova.Document.1" ShapeID="_x0000_i1029" DrawAspect="Content" ObjectID="_1561450305" r:id="rId21"/>
        </w:object>
      </w:r>
    </w:p>
    <w:p w:rsidR="008A65B3" w:rsidRPr="00775224" w:rsidRDefault="008A65B3" w:rsidP="008A65B3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775224">
        <w:rPr>
          <w:rFonts w:ascii="Times New Roman" w:hAnsi="Times New Roman" w:cs="Times New Roman" w:hint="eastAsia"/>
          <w:b/>
          <w:szCs w:val="21"/>
        </w:rPr>
        <w:t xml:space="preserve">MS for Compound </w:t>
      </w:r>
      <w:proofErr w:type="spellStart"/>
      <w:r w:rsidRPr="00775224">
        <w:rPr>
          <w:rFonts w:ascii="Times New Roman" w:hAnsi="Times New Roman" w:cs="Times New Roman" w:hint="eastAsia"/>
          <w:b/>
          <w:szCs w:val="21"/>
        </w:rPr>
        <w:t>Db</w:t>
      </w:r>
      <w:proofErr w:type="spellEnd"/>
    </w:p>
    <w:p w:rsidR="008A65B3" w:rsidRPr="00BA22DD" w:rsidRDefault="008A65B3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2200A2C" wp14:editId="4232FA0C">
            <wp:extent cx="5584636" cy="3048000"/>
            <wp:effectExtent l="0" t="0" r="0" b="0"/>
            <wp:docPr id="4" name="图片 4" descr="E:\博士\美国\CAAS QSAR\Royal open acess\Resubmit and Response - 准备\supplementary material\E12-MS-designed compound Db-Q1+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博士\美国\CAAS QSAR\Royal open acess\Resubmit and Response - 准备\supplementary material\E12-MS-designed compound Db-Q1+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73" cy="30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5B3" w:rsidRPr="00BA22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231" w:rsidRDefault="00C30231" w:rsidP="00E072EA">
      <w:r>
        <w:separator/>
      </w:r>
    </w:p>
  </w:endnote>
  <w:endnote w:type="continuationSeparator" w:id="0">
    <w:p w:rsidR="00C30231" w:rsidRDefault="00C30231" w:rsidP="00E0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0138850"/>
      <w:docPartObj>
        <w:docPartGallery w:val="Page Numbers (Bottom of Page)"/>
        <w:docPartUnique/>
      </w:docPartObj>
    </w:sdtPr>
    <w:sdtEndPr/>
    <w:sdtContent>
      <w:p w:rsidR="00775224" w:rsidRPr="00775224" w:rsidRDefault="00775224" w:rsidP="00775224">
        <w:pPr>
          <w:pStyle w:val="a4"/>
          <w:jc w:val="center"/>
        </w:pPr>
        <w:r w:rsidRPr="00775224">
          <w:fldChar w:fldCharType="begin"/>
        </w:r>
        <w:r w:rsidRPr="00775224">
          <w:instrText>PAGE   \* MERGEFORMAT</w:instrText>
        </w:r>
        <w:r w:rsidRPr="00775224">
          <w:fldChar w:fldCharType="separate"/>
        </w:r>
        <w:r w:rsidR="009E2AD9" w:rsidRPr="009E2AD9">
          <w:rPr>
            <w:noProof/>
            <w:lang w:val="zh-CN"/>
          </w:rPr>
          <w:t>1</w:t>
        </w:r>
        <w:r w:rsidRPr="00775224">
          <w:fldChar w:fldCharType="end"/>
        </w:r>
      </w:p>
    </w:sdtContent>
  </w:sdt>
  <w:p w:rsidR="00775224" w:rsidRDefault="007752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231" w:rsidRDefault="00C30231" w:rsidP="00E072EA">
      <w:r>
        <w:separator/>
      </w:r>
    </w:p>
  </w:footnote>
  <w:footnote w:type="continuationSeparator" w:id="0">
    <w:p w:rsidR="00C30231" w:rsidRDefault="00C30231" w:rsidP="00E072EA">
      <w:r>
        <w:continuationSeparator/>
      </w:r>
    </w:p>
  </w:footnote>
  <w:footnote w:id="1">
    <w:p w:rsidR="00542F49" w:rsidRPr="00D63B0D" w:rsidRDefault="00542F49" w:rsidP="00E072EA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16"/>
    <w:rsid w:val="001031DB"/>
    <w:rsid w:val="0026650A"/>
    <w:rsid w:val="003F6779"/>
    <w:rsid w:val="00542F49"/>
    <w:rsid w:val="005F20F3"/>
    <w:rsid w:val="00631F62"/>
    <w:rsid w:val="00691F5F"/>
    <w:rsid w:val="00737DB5"/>
    <w:rsid w:val="00761BC5"/>
    <w:rsid w:val="00775224"/>
    <w:rsid w:val="00827456"/>
    <w:rsid w:val="0087299F"/>
    <w:rsid w:val="008A65B3"/>
    <w:rsid w:val="009B2DAB"/>
    <w:rsid w:val="009E2AD9"/>
    <w:rsid w:val="00A704E7"/>
    <w:rsid w:val="00BA22DD"/>
    <w:rsid w:val="00BE7D38"/>
    <w:rsid w:val="00C30231"/>
    <w:rsid w:val="00C97DF1"/>
    <w:rsid w:val="00CD754A"/>
    <w:rsid w:val="00D21234"/>
    <w:rsid w:val="00D67039"/>
    <w:rsid w:val="00D9340A"/>
    <w:rsid w:val="00E072EA"/>
    <w:rsid w:val="00E90677"/>
    <w:rsid w:val="00EF5516"/>
    <w:rsid w:val="00F15D92"/>
    <w:rsid w:val="00F46C00"/>
    <w:rsid w:val="00F47876"/>
    <w:rsid w:val="00F878A7"/>
    <w:rsid w:val="00FC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72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72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72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72EA"/>
    <w:rPr>
      <w:sz w:val="18"/>
      <w:szCs w:val="18"/>
    </w:rPr>
  </w:style>
  <w:style w:type="paragraph" w:customStyle="1" w:styleId="01PaperTitle">
    <w:name w:val="01 Paper Title"/>
    <w:next w:val="02Authornames"/>
    <w:autoRedefine/>
    <w:rsid w:val="00E072EA"/>
    <w:pPr>
      <w:spacing w:before="180" w:after="120" w:line="216" w:lineRule="auto"/>
      <w:contextualSpacing/>
      <w:jc w:val="center"/>
    </w:pPr>
    <w:rPr>
      <w:rFonts w:ascii="Arial Black" w:hAnsi="Arial Black" w:cs="Times New Roman"/>
      <w:noProof/>
      <w:kern w:val="0"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E072EA"/>
    <w:pPr>
      <w:spacing w:after="120"/>
      <w:ind w:left="600" w:right="568"/>
    </w:pPr>
    <w:rPr>
      <w:rFonts w:ascii="Times New Roman" w:hAnsi="Times New Roman" w:cs="Times New Roman"/>
      <w:noProof/>
      <w:color w:val="000000" w:themeColor="text1"/>
      <w:kern w:val="0"/>
      <w:szCs w:val="21"/>
      <w:lang w:val="en-GB"/>
    </w:rPr>
  </w:style>
  <w:style w:type="paragraph" w:customStyle="1" w:styleId="03Authoraffiliation">
    <w:name w:val="03 Author affiliation"/>
    <w:autoRedefine/>
    <w:rsid w:val="00E072EA"/>
    <w:pPr>
      <w:jc w:val="center"/>
    </w:pPr>
    <w:rPr>
      <w:rFonts w:ascii="Times New Roman" w:hAnsi="Times New Roman" w:cs="Times New Roman"/>
      <w:i/>
      <w:noProof/>
      <w:kern w:val="0"/>
      <w:sz w:val="19"/>
      <w:szCs w:val="20"/>
      <w:lang w:val="en-GB" w:eastAsia="en-GB"/>
    </w:rPr>
  </w:style>
  <w:style w:type="paragraph" w:customStyle="1" w:styleId="05Keywords">
    <w:name w:val="05 Keywords"/>
    <w:basedOn w:val="a"/>
    <w:autoRedefine/>
    <w:rsid w:val="00E072EA"/>
    <w:pPr>
      <w:widowControl/>
      <w:spacing w:before="120"/>
      <w:ind w:left="600" w:right="589"/>
      <w:contextualSpacing/>
      <w:jc w:val="center"/>
    </w:pPr>
    <w:rPr>
      <w:rFonts w:ascii="Times New Roman" w:hAnsi="Times New Roman" w:cs="Times New Roman"/>
      <w:kern w:val="0"/>
      <w:sz w:val="19"/>
      <w:szCs w:val="18"/>
      <w:lang w:val="en-GB" w:eastAsia="en-GB"/>
    </w:rPr>
  </w:style>
  <w:style w:type="paragraph" w:styleId="a5">
    <w:name w:val="footnote text"/>
    <w:basedOn w:val="a"/>
    <w:link w:val="Char1"/>
    <w:rsid w:val="00E072E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脚注文本 Char"/>
    <w:basedOn w:val="a0"/>
    <w:link w:val="a5"/>
    <w:rsid w:val="00E072EA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072EA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82745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274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72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72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72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72EA"/>
    <w:rPr>
      <w:sz w:val="18"/>
      <w:szCs w:val="18"/>
    </w:rPr>
  </w:style>
  <w:style w:type="paragraph" w:customStyle="1" w:styleId="01PaperTitle">
    <w:name w:val="01 Paper Title"/>
    <w:next w:val="02Authornames"/>
    <w:autoRedefine/>
    <w:rsid w:val="00E072EA"/>
    <w:pPr>
      <w:spacing w:before="180" w:after="120" w:line="216" w:lineRule="auto"/>
      <w:contextualSpacing/>
      <w:jc w:val="center"/>
    </w:pPr>
    <w:rPr>
      <w:rFonts w:ascii="Arial Black" w:hAnsi="Arial Black" w:cs="Times New Roman"/>
      <w:noProof/>
      <w:kern w:val="0"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E072EA"/>
    <w:pPr>
      <w:spacing w:after="120"/>
      <w:ind w:left="600" w:right="568"/>
    </w:pPr>
    <w:rPr>
      <w:rFonts w:ascii="Times New Roman" w:hAnsi="Times New Roman" w:cs="Times New Roman"/>
      <w:noProof/>
      <w:color w:val="000000" w:themeColor="text1"/>
      <w:kern w:val="0"/>
      <w:szCs w:val="21"/>
      <w:lang w:val="en-GB"/>
    </w:rPr>
  </w:style>
  <w:style w:type="paragraph" w:customStyle="1" w:styleId="03Authoraffiliation">
    <w:name w:val="03 Author affiliation"/>
    <w:autoRedefine/>
    <w:rsid w:val="00E072EA"/>
    <w:pPr>
      <w:jc w:val="center"/>
    </w:pPr>
    <w:rPr>
      <w:rFonts w:ascii="Times New Roman" w:hAnsi="Times New Roman" w:cs="Times New Roman"/>
      <w:i/>
      <w:noProof/>
      <w:kern w:val="0"/>
      <w:sz w:val="19"/>
      <w:szCs w:val="20"/>
      <w:lang w:val="en-GB" w:eastAsia="en-GB"/>
    </w:rPr>
  </w:style>
  <w:style w:type="paragraph" w:customStyle="1" w:styleId="05Keywords">
    <w:name w:val="05 Keywords"/>
    <w:basedOn w:val="a"/>
    <w:autoRedefine/>
    <w:rsid w:val="00E072EA"/>
    <w:pPr>
      <w:widowControl/>
      <w:spacing w:before="120"/>
      <w:ind w:left="600" w:right="589"/>
      <w:contextualSpacing/>
      <w:jc w:val="center"/>
    </w:pPr>
    <w:rPr>
      <w:rFonts w:ascii="Times New Roman" w:hAnsi="Times New Roman" w:cs="Times New Roman"/>
      <w:kern w:val="0"/>
      <w:sz w:val="19"/>
      <w:szCs w:val="18"/>
      <w:lang w:val="en-GB" w:eastAsia="en-GB"/>
    </w:rPr>
  </w:style>
  <w:style w:type="paragraph" w:styleId="a5">
    <w:name w:val="footnote text"/>
    <w:basedOn w:val="a"/>
    <w:link w:val="Char1"/>
    <w:rsid w:val="00E072E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脚注文本 Char"/>
    <w:basedOn w:val="a0"/>
    <w:link w:val="a5"/>
    <w:rsid w:val="00E072EA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072EA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82745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274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hujun@nefu.edu.cn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5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s://doi.org/10.6084/m9.figshare.5202496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B2128-FFB3-42A5-AC55-55E55616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14</Pages>
  <Words>1543</Words>
  <Characters>8799</Characters>
  <Application>Microsoft Office Word</Application>
  <DocSecurity>0</DocSecurity>
  <Lines>73</Lines>
  <Paragraphs>20</Paragraphs>
  <ScaleCrop>false</ScaleCrop>
  <Company>China</Company>
  <LinksUpToDate>false</LinksUpToDate>
  <CharactersWithSpaces>10322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W</dc:creator>
  <cp:keywords/>
  <dc:description/>
  <cp:lastModifiedBy>H. W</cp:lastModifiedBy>
  <cp:revision>14</cp:revision>
  <dcterms:created xsi:type="dcterms:W3CDTF">2017-07-12T16:19:00Z</dcterms:created>
  <dcterms:modified xsi:type="dcterms:W3CDTF">2017-07-13T16:25:00Z</dcterms:modified>
</cp:coreProperties>
</file>