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372" w:rsidRPr="007C41CA" w:rsidRDefault="00921372" w:rsidP="00921372">
      <w:pPr>
        <w:pStyle w:val="NoSpacing"/>
        <w:spacing w:line="480" w:lineRule="auto"/>
        <w:rPr>
          <w:rFonts w:ascii="Times New Roman" w:hAnsi="Times New Roman"/>
          <w:sz w:val="24"/>
          <w:szCs w:val="24"/>
          <w:lang w:val="en-GB"/>
        </w:rPr>
      </w:pPr>
      <w:r w:rsidRPr="007C41CA">
        <w:rPr>
          <w:rFonts w:ascii="Times New Roman" w:hAnsi="Times New Roman"/>
          <w:sz w:val="24"/>
          <w:szCs w:val="24"/>
          <w:lang w:val="en-GB"/>
        </w:rPr>
        <w:t>SUPPLEMENTAL MATERIAL for</w:t>
      </w:r>
    </w:p>
    <w:p w:rsidR="00921372" w:rsidRPr="007C41CA" w:rsidRDefault="00921372" w:rsidP="00921372">
      <w:pPr>
        <w:spacing w:line="360" w:lineRule="auto"/>
        <w:rPr>
          <w:rFonts w:eastAsia="Times New Roman Bold"/>
          <w:color w:val="000000"/>
          <w:u w:color="000000"/>
          <w:lang w:eastAsia="en-GB"/>
        </w:rPr>
      </w:pPr>
    </w:p>
    <w:p w:rsidR="00921372" w:rsidRPr="007C41CA" w:rsidRDefault="00921372" w:rsidP="00921372">
      <w:pPr>
        <w:spacing w:line="360" w:lineRule="auto"/>
        <w:rPr>
          <w:rFonts w:eastAsia="Times New Roman Bold"/>
          <w:color w:val="000000"/>
          <w:u w:color="000000"/>
          <w:lang w:eastAsia="en-GB"/>
        </w:rPr>
      </w:pPr>
      <w:r w:rsidRPr="007C41CA">
        <w:t>Flower microbes as a cue mediating learning of floral preferences by bees: consequences for plant-pollinator communication</w:t>
      </w:r>
    </w:p>
    <w:p w:rsidR="00921372" w:rsidRPr="007C41CA" w:rsidRDefault="00921372" w:rsidP="00921372">
      <w:pPr>
        <w:spacing w:line="360" w:lineRule="auto"/>
        <w:rPr>
          <w:rFonts w:eastAsia="Times New Roman Bold"/>
        </w:rPr>
      </w:pPr>
    </w:p>
    <w:p w:rsidR="00921372" w:rsidRPr="007C41CA" w:rsidRDefault="00921372" w:rsidP="00921372">
      <w:pPr>
        <w:spacing w:line="360" w:lineRule="auto"/>
        <w:rPr>
          <w:vertAlign w:val="superscript"/>
        </w:rPr>
      </w:pPr>
      <w:r w:rsidRPr="007C41CA">
        <w:t>Avery L. Russell</w:t>
      </w:r>
      <w:r w:rsidRPr="007C41CA">
        <w:rPr>
          <w:vertAlign w:val="superscript"/>
        </w:rPr>
        <w:t>*</w:t>
      </w:r>
      <w:r w:rsidRPr="007C41CA">
        <w:t xml:space="preserve"> and Tia-Lynn Ashman </w:t>
      </w:r>
    </w:p>
    <w:p w:rsidR="00921372" w:rsidRPr="007C41CA" w:rsidRDefault="00921372" w:rsidP="00921372">
      <w:pPr>
        <w:pStyle w:val="NoSpacing"/>
        <w:spacing w:line="480" w:lineRule="auto"/>
        <w:rPr>
          <w:rFonts w:ascii="Times New Roman" w:hAnsi="Times New Roman"/>
          <w:color w:val="000000"/>
          <w:sz w:val="24"/>
          <w:szCs w:val="24"/>
          <w:lang w:val="en-GB"/>
        </w:rPr>
      </w:pPr>
    </w:p>
    <w:p w:rsidR="00921372" w:rsidRPr="007C41CA" w:rsidRDefault="00921372" w:rsidP="00921372">
      <w:pPr>
        <w:pStyle w:val="NoSpacing"/>
        <w:spacing w:line="480" w:lineRule="auto"/>
        <w:rPr>
          <w:rFonts w:ascii="Times New Roman" w:hAnsi="Times New Roman"/>
          <w:color w:val="000000"/>
          <w:sz w:val="24"/>
          <w:szCs w:val="24"/>
          <w:lang w:val="en-GB"/>
        </w:rPr>
      </w:pPr>
    </w:p>
    <w:p w:rsidR="00921372" w:rsidRPr="007C41CA" w:rsidRDefault="00921372" w:rsidP="00921372">
      <w:pPr>
        <w:pStyle w:val="NoSpacing"/>
        <w:spacing w:line="480" w:lineRule="auto"/>
        <w:rPr>
          <w:rFonts w:ascii="Times New Roman" w:hAnsi="Times New Roman"/>
          <w:i/>
          <w:sz w:val="24"/>
          <w:szCs w:val="24"/>
        </w:rPr>
      </w:pPr>
      <w:r w:rsidRPr="007C41CA">
        <w:rPr>
          <w:rFonts w:ascii="Times New Roman" w:hAnsi="Times New Roman"/>
          <w:i/>
          <w:sz w:val="24"/>
          <w:szCs w:val="24"/>
        </w:rPr>
        <w:t>Relationship between bee or flower size, forager type, and microbe quantity</w:t>
      </w:r>
    </w:p>
    <w:p w:rsidR="00921372" w:rsidRPr="007C41CA" w:rsidRDefault="00921372" w:rsidP="00921372">
      <w:pPr>
        <w:pStyle w:val="NoSpacing"/>
        <w:spacing w:line="480" w:lineRule="auto"/>
        <w:rPr>
          <w:rFonts w:ascii="Times New Roman" w:hAnsi="Times New Roman"/>
          <w:sz w:val="24"/>
          <w:szCs w:val="24"/>
          <w:lang w:val="en-GB"/>
        </w:rPr>
      </w:pPr>
    </w:p>
    <w:p w:rsidR="00921372" w:rsidRPr="007C41CA" w:rsidRDefault="00921372" w:rsidP="00921372">
      <w:pPr>
        <w:pStyle w:val="NoSpacing"/>
        <w:spacing w:line="480" w:lineRule="auto"/>
        <w:rPr>
          <w:rFonts w:ascii="Times New Roman" w:hAnsi="Times New Roman"/>
          <w:sz w:val="24"/>
          <w:szCs w:val="24"/>
          <w:lang w:val="en-GB"/>
        </w:rPr>
      </w:pPr>
      <w:r w:rsidRPr="007C41CA">
        <w:rPr>
          <w:rFonts w:ascii="Times New Roman" w:hAnsi="Times New Roman"/>
          <w:sz w:val="24"/>
          <w:szCs w:val="24"/>
          <w:lang w:val="en-GB"/>
        </w:rPr>
        <w:t>We used linear models (LMs) with the response variable as ‘quantity of microbes’ and the explanatory variables as 1) ‘flower species’ and ‘flower size’ (measured as width of the flower corolla or head in cm) or 2) ‘forager type’ and ‘bee size’ (measured via head width, following Russell et al. 2017). Numerical variables were log-transformed,</w:t>
      </w:r>
      <w:r w:rsidRPr="007C41CA">
        <w:rPr>
          <w:lang w:val="en-GB"/>
        </w:rPr>
        <w:t xml:space="preserve"> </w:t>
      </w:r>
      <w:r w:rsidRPr="007C41CA">
        <w:rPr>
          <w:rFonts w:ascii="Times New Roman" w:hAnsi="Times New Roman"/>
          <w:sz w:val="24"/>
          <w:szCs w:val="24"/>
          <w:lang w:val="en-GB"/>
        </w:rPr>
        <w:t xml:space="preserve">normalizing the residuals. </w:t>
      </w:r>
    </w:p>
    <w:p w:rsidR="00921372" w:rsidRPr="007C41CA" w:rsidRDefault="00921372" w:rsidP="00921372">
      <w:pPr>
        <w:pStyle w:val="NoSpacing"/>
        <w:spacing w:line="480" w:lineRule="auto"/>
        <w:rPr>
          <w:rFonts w:ascii="Times New Roman" w:hAnsi="Times New Roman"/>
          <w:sz w:val="24"/>
          <w:szCs w:val="24"/>
          <w:lang w:val="en-GB"/>
        </w:rPr>
      </w:pPr>
    </w:p>
    <w:p w:rsidR="00921372" w:rsidRPr="007C41CA" w:rsidRDefault="00921372" w:rsidP="00921372">
      <w:pPr>
        <w:pStyle w:val="NoSpacing"/>
        <w:spacing w:line="480" w:lineRule="auto"/>
        <w:rPr>
          <w:rFonts w:ascii="Times New Roman" w:hAnsi="Times New Roman"/>
          <w:sz w:val="24"/>
          <w:szCs w:val="24"/>
          <w:lang w:val="en-GB"/>
        </w:rPr>
      </w:pPr>
      <w:r w:rsidRPr="007C41CA">
        <w:rPr>
          <w:rFonts w:ascii="Times New Roman" w:hAnsi="Times New Roman"/>
          <w:sz w:val="24"/>
          <w:szCs w:val="24"/>
          <w:lang w:val="en-GB"/>
        </w:rPr>
        <w:t xml:space="preserve">Microbe quantity did not differ significantly with flower species or flower size (LM overall effect: </w:t>
      </w:r>
      <w:r w:rsidRPr="007C41CA">
        <w:rPr>
          <w:rFonts w:ascii="Times New Roman" w:hAnsi="Times New Roman"/>
          <w:i/>
          <w:sz w:val="24"/>
          <w:szCs w:val="24"/>
          <w:lang w:val="en-GB"/>
        </w:rPr>
        <w:t>F</w:t>
      </w:r>
      <w:r w:rsidRPr="007C41CA">
        <w:rPr>
          <w:rFonts w:ascii="Times New Roman" w:hAnsi="Times New Roman"/>
          <w:sz w:val="24"/>
          <w:szCs w:val="24"/>
          <w:vertAlign w:val="subscript"/>
          <w:lang w:val="en-GB"/>
        </w:rPr>
        <w:t>9</w:t>
      </w:r>
      <w:proofErr w:type="gramStart"/>
      <w:r w:rsidRPr="007C41CA">
        <w:rPr>
          <w:rFonts w:ascii="Times New Roman" w:hAnsi="Times New Roman"/>
          <w:sz w:val="24"/>
          <w:szCs w:val="24"/>
          <w:vertAlign w:val="subscript"/>
          <w:lang w:val="en-GB"/>
        </w:rPr>
        <w:t>,40</w:t>
      </w:r>
      <w:proofErr w:type="gramEnd"/>
      <w:r w:rsidRPr="007C41CA">
        <w:rPr>
          <w:rFonts w:ascii="Times New Roman" w:hAnsi="Times New Roman"/>
          <w:sz w:val="24"/>
          <w:szCs w:val="24"/>
          <w:lang w:val="en-GB"/>
        </w:rPr>
        <w:t xml:space="preserve"> = 1.364, </w:t>
      </w:r>
      <w:r w:rsidRPr="007C41CA">
        <w:rPr>
          <w:rFonts w:ascii="Times New Roman" w:hAnsi="Times New Roman"/>
          <w:i/>
          <w:sz w:val="24"/>
          <w:szCs w:val="24"/>
          <w:lang w:val="en-GB"/>
        </w:rPr>
        <w:t>P</w:t>
      </w:r>
      <w:r w:rsidRPr="007C41CA">
        <w:rPr>
          <w:rFonts w:ascii="Times New Roman" w:hAnsi="Times New Roman"/>
          <w:sz w:val="24"/>
          <w:szCs w:val="24"/>
          <w:lang w:val="en-GB"/>
        </w:rPr>
        <w:t xml:space="preserve"> = 0.236, </w:t>
      </w:r>
      <w:r w:rsidRPr="007C41CA">
        <w:rPr>
          <w:rFonts w:ascii="Times New Roman" w:hAnsi="Times New Roman"/>
          <w:i/>
          <w:sz w:val="24"/>
          <w:szCs w:val="24"/>
          <w:lang w:val="en-GB"/>
        </w:rPr>
        <w:t>R</w:t>
      </w:r>
      <w:r w:rsidRPr="007C41CA">
        <w:rPr>
          <w:rFonts w:ascii="Times New Roman" w:hAnsi="Times New Roman"/>
          <w:sz w:val="24"/>
          <w:szCs w:val="24"/>
          <w:vertAlign w:val="superscript"/>
          <w:lang w:val="en-GB"/>
        </w:rPr>
        <w:t>2</w:t>
      </w:r>
      <w:r w:rsidRPr="007C41CA">
        <w:rPr>
          <w:rFonts w:ascii="Times New Roman" w:hAnsi="Times New Roman"/>
          <w:sz w:val="24"/>
          <w:szCs w:val="24"/>
          <w:lang w:val="en-GB"/>
        </w:rPr>
        <w:t xml:space="preserve"> = 0.063; species effect: </w:t>
      </w:r>
      <w:r w:rsidRPr="007C41CA">
        <w:rPr>
          <w:rFonts w:ascii="Times New Roman" w:hAnsi="Times New Roman"/>
          <w:i/>
          <w:sz w:val="24"/>
          <w:szCs w:val="24"/>
          <w:lang w:val="en-GB"/>
        </w:rPr>
        <w:t>F</w:t>
      </w:r>
      <w:r w:rsidRPr="007C41CA">
        <w:rPr>
          <w:rFonts w:ascii="Times New Roman" w:hAnsi="Times New Roman"/>
          <w:sz w:val="24"/>
          <w:szCs w:val="24"/>
          <w:vertAlign w:val="subscript"/>
          <w:lang w:val="en-GB"/>
        </w:rPr>
        <w:t>1</w:t>
      </w:r>
      <w:r w:rsidRPr="007C41CA">
        <w:rPr>
          <w:rFonts w:ascii="Times New Roman" w:hAnsi="Times New Roman"/>
          <w:sz w:val="24"/>
          <w:szCs w:val="24"/>
          <w:lang w:val="en-GB"/>
        </w:rPr>
        <w:t xml:space="preserve"> = 1.073, </w:t>
      </w:r>
      <w:r w:rsidRPr="007C41CA">
        <w:rPr>
          <w:rFonts w:ascii="Times New Roman" w:hAnsi="Times New Roman"/>
          <w:i/>
          <w:sz w:val="24"/>
          <w:szCs w:val="24"/>
          <w:lang w:val="en-GB"/>
        </w:rPr>
        <w:t>P</w:t>
      </w:r>
      <w:r w:rsidRPr="007C41CA">
        <w:rPr>
          <w:rFonts w:ascii="Times New Roman" w:hAnsi="Times New Roman"/>
          <w:sz w:val="24"/>
          <w:szCs w:val="24"/>
          <w:lang w:val="en-GB"/>
        </w:rPr>
        <w:t xml:space="preserve"> = 0.383; log(flower width) effect: </w:t>
      </w:r>
      <w:r w:rsidRPr="007C41CA">
        <w:rPr>
          <w:rFonts w:ascii="Times New Roman" w:hAnsi="Times New Roman"/>
          <w:i/>
          <w:sz w:val="24"/>
          <w:szCs w:val="24"/>
          <w:lang w:val="en-GB"/>
        </w:rPr>
        <w:t>F</w:t>
      </w:r>
      <w:r w:rsidRPr="007C41CA">
        <w:rPr>
          <w:rFonts w:ascii="Times New Roman" w:hAnsi="Times New Roman"/>
          <w:sz w:val="24"/>
          <w:szCs w:val="24"/>
          <w:vertAlign w:val="subscript"/>
          <w:lang w:val="en-GB"/>
        </w:rPr>
        <w:t>1</w:t>
      </w:r>
      <w:r w:rsidRPr="007C41CA">
        <w:rPr>
          <w:rFonts w:ascii="Times New Roman" w:hAnsi="Times New Roman"/>
          <w:sz w:val="24"/>
          <w:szCs w:val="24"/>
          <w:vertAlign w:val="superscript"/>
          <w:lang w:val="en-GB"/>
        </w:rPr>
        <w:t xml:space="preserve"> </w:t>
      </w:r>
      <w:r w:rsidRPr="007C41CA">
        <w:rPr>
          <w:rFonts w:ascii="Times New Roman" w:hAnsi="Times New Roman"/>
          <w:sz w:val="24"/>
          <w:szCs w:val="24"/>
          <w:lang w:val="en-GB"/>
        </w:rPr>
        <w:t xml:space="preserve">= 0.239, </w:t>
      </w:r>
      <w:r w:rsidRPr="007C41CA">
        <w:rPr>
          <w:rFonts w:ascii="Times New Roman" w:hAnsi="Times New Roman"/>
          <w:i/>
          <w:sz w:val="24"/>
          <w:szCs w:val="24"/>
          <w:lang w:val="en-GB"/>
        </w:rPr>
        <w:t>P</w:t>
      </w:r>
      <w:r w:rsidRPr="007C41CA">
        <w:rPr>
          <w:rFonts w:ascii="Times New Roman" w:hAnsi="Times New Roman"/>
          <w:sz w:val="24"/>
          <w:szCs w:val="24"/>
          <w:lang w:val="en-GB"/>
        </w:rPr>
        <w:t xml:space="preserve"> = 0.627; species * log(flower width) interaction: </w:t>
      </w:r>
      <w:r w:rsidRPr="007C41CA">
        <w:rPr>
          <w:rFonts w:ascii="Times New Roman" w:hAnsi="Times New Roman"/>
          <w:i/>
          <w:sz w:val="24"/>
          <w:szCs w:val="24"/>
          <w:lang w:val="en-GB"/>
        </w:rPr>
        <w:t>F</w:t>
      </w:r>
      <w:r w:rsidRPr="007C41CA">
        <w:rPr>
          <w:rFonts w:ascii="Times New Roman" w:hAnsi="Times New Roman"/>
          <w:sz w:val="24"/>
          <w:szCs w:val="24"/>
          <w:vertAlign w:val="subscript"/>
          <w:lang w:val="en-GB"/>
        </w:rPr>
        <w:t>1</w:t>
      </w:r>
      <w:r w:rsidRPr="007C41CA">
        <w:rPr>
          <w:rFonts w:ascii="Times New Roman" w:hAnsi="Times New Roman"/>
          <w:sz w:val="24"/>
          <w:szCs w:val="24"/>
          <w:lang w:val="en-GB"/>
        </w:rPr>
        <w:t xml:space="preserve"> = 0.487, </w:t>
      </w:r>
      <w:r w:rsidRPr="007C41CA">
        <w:rPr>
          <w:rFonts w:ascii="Times New Roman" w:hAnsi="Times New Roman"/>
          <w:i/>
          <w:sz w:val="24"/>
          <w:szCs w:val="24"/>
          <w:lang w:val="en-GB"/>
        </w:rPr>
        <w:t>P</w:t>
      </w:r>
      <w:r w:rsidRPr="007C41CA">
        <w:rPr>
          <w:rFonts w:ascii="Times New Roman" w:hAnsi="Times New Roman"/>
          <w:sz w:val="24"/>
          <w:szCs w:val="24"/>
          <w:lang w:val="en-GB"/>
        </w:rPr>
        <w:t xml:space="preserve"> = 0.745).</w:t>
      </w:r>
      <w:r w:rsidR="00C56536" w:rsidRPr="007C41CA">
        <w:rPr>
          <w:rFonts w:ascii="Times New Roman" w:hAnsi="Times New Roman"/>
          <w:sz w:val="24"/>
          <w:szCs w:val="24"/>
          <w:lang w:val="en-GB"/>
        </w:rPr>
        <w:t xml:space="preserve"> Bees</w:t>
      </w:r>
      <w:r w:rsidRPr="007C41CA">
        <w:rPr>
          <w:rFonts w:ascii="Times New Roman" w:hAnsi="Times New Roman"/>
          <w:sz w:val="24"/>
          <w:szCs w:val="24"/>
          <w:lang w:val="en-GB"/>
        </w:rPr>
        <w:t xml:space="preserve"> that collected pollen had significantly more microbes than bees that collected only nectar (LM overall effect: </w:t>
      </w:r>
      <w:r w:rsidRPr="007C41CA">
        <w:rPr>
          <w:rFonts w:ascii="Times New Roman" w:hAnsi="Times New Roman"/>
          <w:i/>
          <w:sz w:val="24"/>
          <w:szCs w:val="24"/>
          <w:lang w:val="en-GB"/>
        </w:rPr>
        <w:t>F</w:t>
      </w:r>
      <w:r w:rsidRPr="007C41CA">
        <w:rPr>
          <w:rFonts w:ascii="Times New Roman" w:hAnsi="Times New Roman"/>
          <w:sz w:val="24"/>
          <w:szCs w:val="24"/>
          <w:vertAlign w:val="subscript"/>
          <w:lang w:val="en-GB"/>
        </w:rPr>
        <w:t>3</w:t>
      </w:r>
      <w:proofErr w:type="gramStart"/>
      <w:r w:rsidRPr="007C41CA">
        <w:rPr>
          <w:rFonts w:ascii="Times New Roman" w:hAnsi="Times New Roman"/>
          <w:sz w:val="24"/>
          <w:szCs w:val="24"/>
          <w:vertAlign w:val="subscript"/>
          <w:lang w:val="en-GB"/>
        </w:rPr>
        <w:t>,45</w:t>
      </w:r>
      <w:proofErr w:type="gramEnd"/>
      <w:r w:rsidRPr="007C41CA">
        <w:rPr>
          <w:rFonts w:ascii="Times New Roman" w:hAnsi="Times New Roman"/>
          <w:sz w:val="24"/>
          <w:szCs w:val="24"/>
          <w:lang w:val="en-GB"/>
        </w:rPr>
        <w:t xml:space="preserve"> = 23.91, </w:t>
      </w:r>
      <w:r w:rsidRPr="007C41CA">
        <w:rPr>
          <w:rFonts w:ascii="Times New Roman" w:hAnsi="Times New Roman"/>
          <w:i/>
          <w:sz w:val="24"/>
          <w:szCs w:val="24"/>
          <w:lang w:val="en-GB"/>
        </w:rPr>
        <w:t>P</w:t>
      </w:r>
      <w:r w:rsidRPr="007C41CA">
        <w:rPr>
          <w:rFonts w:ascii="Times New Roman" w:hAnsi="Times New Roman"/>
          <w:sz w:val="24"/>
          <w:szCs w:val="24"/>
          <w:lang w:val="en-GB"/>
        </w:rPr>
        <w:t xml:space="preserve"> &lt; 0.0001, </w:t>
      </w:r>
      <w:r w:rsidRPr="007C41CA">
        <w:rPr>
          <w:rFonts w:ascii="Times New Roman" w:hAnsi="Times New Roman"/>
          <w:i/>
          <w:sz w:val="24"/>
          <w:szCs w:val="24"/>
          <w:lang w:val="en-GB"/>
        </w:rPr>
        <w:t>R</w:t>
      </w:r>
      <w:r w:rsidRPr="007C41CA">
        <w:rPr>
          <w:rFonts w:ascii="Times New Roman" w:hAnsi="Times New Roman"/>
          <w:sz w:val="24"/>
          <w:szCs w:val="24"/>
          <w:vertAlign w:val="superscript"/>
          <w:lang w:val="en-GB"/>
        </w:rPr>
        <w:t>2</w:t>
      </w:r>
      <w:r w:rsidRPr="007C41CA">
        <w:rPr>
          <w:rFonts w:ascii="Times New Roman" w:hAnsi="Times New Roman"/>
          <w:sz w:val="24"/>
          <w:szCs w:val="24"/>
          <w:lang w:val="en-GB"/>
        </w:rPr>
        <w:t xml:space="preserve"> = 0.589;  forage type effect: </w:t>
      </w:r>
      <w:r w:rsidRPr="007C41CA">
        <w:rPr>
          <w:rFonts w:ascii="Times New Roman" w:hAnsi="Times New Roman"/>
          <w:i/>
          <w:sz w:val="24"/>
          <w:szCs w:val="24"/>
          <w:lang w:val="en-GB"/>
        </w:rPr>
        <w:t>F</w:t>
      </w:r>
      <w:r w:rsidRPr="007C41CA">
        <w:rPr>
          <w:rFonts w:ascii="Times New Roman" w:hAnsi="Times New Roman"/>
          <w:sz w:val="24"/>
          <w:szCs w:val="24"/>
          <w:vertAlign w:val="subscript"/>
          <w:lang w:val="en-GB"/>
        </w:rPr>
        <w:t>1</w:t>
      </w:r>
      <w:r w:rsidRPr="007C41CA">
        <w:rPr>
          <w:rFonts w:ascii="Times New Roman" w:hAnsi="Times New Roman"/>
          <w:sz w:val="24"/>
          <w:szCs w:val="24"/>
          <w:lang w:val="en-GB"/>
        </w:rPr>
        <w:t xml:space="preserve"> = 57.355, </w:t>
      </w:r>
      <w:r w:rsidRPr="007C41CA">
        <w:rPr>
          <w:rFonts w:ascii="Times New Roman" w:hAnsi="Times New Roman"/>
          <w:i/>
          <w:sz w:val="24"/>
          <w:szCs w:val="24"/>
          <w:lang w:val="en-GB"/>
        </w:rPr>
        <w:t>P</w:t>
      </w:r>
      <w:r w:rsidRPr="007C41CA">
        <w:rPr>
          <w:rFonts w:ascii="Times New Roman" w:hAnsi="Times New Roman"/>
          <w:sz w:val="24"/>
          <w:szCs w:val="24"/>
          <w:lang w:val="en-GB"/>
        </w:rPr>
        <w:t xml:space="preserve"> &lt; 0.0001). No significant effect of bee body size and no interaction with forager type on microbe quantity were found (LM: </w:t>
      </w:r>
      <w:proofErr w:type="gramStart"/>
      <w:r w:rsidRPr="007C41CA">
        <w:rPr>
          <w:rFonts w:ascii="Times New Roman" w:hAnsi="Times New Roman"/>
          <w:sz w:val="24"/>
          <w:szCs w:val="24"/>
          <w:lang w:val="en-GB"/>
        </w:rPr>
        <w:t>log(</w:t>
      </w:r>
      <w:proofErr w:type="gramEnd"/>
      <w:r w:rsidRPr="007C41CA">
        <w:rPr>
          <w:rFonts w:ascii="Times New Roman" w:hAnsi="Times New Roman"/>
          <w:sz w:val="24"/>
          <w:szCs w:val="24"/>
          <w:lang w:val="en-GB"/>
        </w:rPr>
        <w:t xml:space="preserve">head width) effect: </w:t>
      </w:r>
      <w:r w:rsidRPr="007C41CA">
        <w:rPr>
          <w:rFonts w:ascii="Times New Roman" w:hAnsi="Times New Roman"/>
          <w:i/>
          <w:sz w:val="24"/>
          <w:szCs w:val="24"/>
          <w:lang w:val="en-GB"/>
        </w:rPr>
        <w:t>F</w:t>
      </w:r>
      <w:r w:rsidRPr="007C41CA">
        <w:rPr>
          <w:rFonts w:ascii="Times New Roman" w:hAnsi="Times New Roman"/>
          <w:sz w:val="24"/>
          <w:szCs w:val="24"/>
          <w:vertAlign w:val="subscript"/>
          <w:lang w:val="en-GB"/>
        </w:rPr>
        <w:t>1</w:t>
      </w:r>
      <w:r w:rsidRPr="007C41CA">
        <w:rPr>
          <w:rFonts w:ascii="Times New Roman" w:hAnsi="Times New Roman"/>
          <w:sz w:val="24"/>
          <w:szCs w:val="24"/>
          <w:lang w:val="en-GB"/>
        </w:rPr>
        <w:t xml:space="preserve"> = 0.942, </w:t>
      </w:r>
      <w:r w:rsidRPr="007C41CA">
        <w:rPr>
          <w:rFonts w:ascii="Times New Roman" w:hAnsi="Times New Roman"/>
          <w:i/>
          <w:sz w:val="24"/>
          <w:szCs w:val="24"/>
          <w:lang w:val="en-GB"/>
        </w:rPr>
        <w:t>P</w:t>
      </w:r>
      <w:r w:rsidRPr="007C41CA">
        <w:rPr>
          <w:rFonts w:ascii="Times New Roman" w:hAnsi="Times New Roman"/>
          <w:sz w:val="24"/>
          <w:szCs w:val="24"/>
          <w:lang w:val="en-GB"/>
        </w:rPr>
        <w:t xml:space="preserve"> = 0.337; log(head width) * forager type interaction: </w:t>
      </w:r>
      <w:r w:rsidRPr="007C41CA">
        <w:rPr>
          <w:rFonts w:ascii="Times New Roman" w:hAnsi="Times New Roman"/>
          <w:i/>
          <w:sz w:val="24"/>
          <w:szCs w:val="24"/>
          <w:lang w:val="en-GB"/>
        </w:rPr>
        <w:t>F</w:t>
      </w:r>
      <w:r w:rsidRPr="007C41CA">
        <w:rPr>
          <w:rFonts w:ascii="Times New Roman" w:hAnsi="Times New Roman"/>
          <w:sz w:val="24"/>
          <w:szCs w:val="24"/>
          <w:vertAlign w:val="subscript"/>
          <w:lang w:val="en-GB"/>
        </w:rPr>
        <w:t>1</w:t>
      </w:r>
      <w:r w:rsidRPr="007C41CA">
        <w:rPr>
          <w:rFonts w:ascii="Times New Roman" w:hAnsi="Times New Roman"/>
          <w:sz w:val="24"/>
          <w:szCs w:val="24"/>
          <w:lang w:val="en-GB"/>
        </w:rPr>
        <w:t xml:space="preserve"> = 0.1363, </w:t>
      </w:r>
      <w:r w:rsidRPr="007C41CA">
        <w:rPr>
          <w:rFonts w:ascii="Times New Roman" w:hAnsi="Times New Roman"/>
          <w:i/>
          <w:sz w:val="24"/>
          <w:szCs w:val="24"/>
          <w:lang w:val="en-GB"/>
        </w:rPr>
        <w:t>P</w:t>
      </w:r>
      <w:r w:rsidRPr="007C41CA">
        <w:rPr>
          <w:rFonts w:ascii="Times New Roman" w:hAnsi="Times New Roman"/>
          <w:sz w:val="24"/>
          <w:szCs w:val="24"/>
          <w:lang w:val="en-GB"/>
        </w:rPr>
        <w:t xml:space="preserve"> = 0.714).</w:t>
      </w:r>
    </w:p>
    <w:p w:rsidR="00921372" w:rsidRPr="007C41CA" w:rsidRDefault="00921372" w:rsidP="00921372">
      <w:pPr>
        <w:pStyle w:val="NoSpacing"/>
        <w:spacing w:line="480" w:lineRule="auto"/>
        <w:rPr>
          <w:rFonts w:ascii="Times New Roman" w:hAnsi="Times New Roman"/>
          <w:sz w:val="24"/>
          <w:szCs w:val="24"/>
          <w:lang w:val="en-GB"/>
        </w:rPr>
      </w:pPr>
    </w:p>
    <w:p w:rsidR="00921372" w:rsidRPr="007C41CA" w:rsidRDefault="00921372" w:rsidP="007076BC">
      <w:pPr>
        <w:pStyle w:val="NoSpacing"/>
        <w:keepNext/>
        <w:spacing w:line="480" w:lineRule="auto"/>
        <w:rPr>
          <w:rFonts w:ascii="Times New Roman" w:hAnsi="Times New Roman"/>
          <w:i/>
          <w:sz w:val="24"/>
          <w:szCs w:val="24"/>
          <w:lang w:val="en-GB"/>
        </w:rPr>
      </w:pPr>
      <w:r w:rsidRPr="007C41CA">
        <w:rPr>
          <w:rFonts w:ascii="Times New Roman" w:hAnsi="Times New Roman"/>
          <w:i/>
          <w:sz w:val="24"/>
          <w:szCs w:val="24"/>
          <w:lang w:val="en-GB"/>
        </w:rPr>
        <w:lastRenderedPageBreak/>
        <w:t xml:space="preserve">Components of flowers contributing to differences in </w:t>
      </w:r>
      <w:r w:rsidR="002F4B8B" w:rsidRPr="007C41CA">
        <w:rPr>
          <w:rFonts w:ascii="Times New Roman" w:hAnsi="Times New Roman"/>
          <w:i/>
          <w:sz w:val="24"/>
          <w:szCs w:val="24"/>
          <w:lang w:val="en-GB"/>
        </w:rPr>
        <w:t>innate</w:t>
      </w:r>
      <w:r w:rsidRPr="007C41CA">
        <w:rPr>
          <w:rFonts w:ascii="Times New Roman" w:hAnsi="Times New Roman"/>
          <w:i/>
          <w:sz w:val="24"/>
          <w:szCs w:val="24"/>
          <w:lang w:val="en-GB"/>
        </w:rPr>
        <w:t xml:space="preserve"> preferences</w:t>
      </w:r>
    </w:p>
    <w:p w:rsidR="00921372" w:rsidRPr="007C41CA" w:rsidRDefault="00921372" w:rsidP="007076BC">
      <w:pPr>
        <w:pStyle w:val="NoSpacing"/>
        <w:keepNext/>
        <w:spacing w:line="480" w:lineRule="auto"/>
        <w:rPr>
          <w:rFonts w:ascii="Times New Roman" w:hAnsi="Times New Roman"/>
          <w:sz w:val="24"/>
          <w:szCs w:val="24"/>
          <w:lang w:val="en-GB"/>
        </w:rPr>
      </w:pPr>
    </w:p>
    <w:p w:rsidR="006247BC" w:rsidRPr="007C41CA" w:rsidRDefault="006247BC" w:rsidP="006247BC">
      <w:pPr>
        <w:pStyle w:val="NoSpacing"/>
        <w:spacing w:line="480" w:lineRule="auto"/>
        <w:rPr>
          <w:rFonts w:ascii="Times New Roman" w:hAnsi="Times New Roman"/>
          <w:sz w:val="24"/>
          <w:szCs w:val="24"/>
          <w:lang w:val="en-GB"/>
        </w:rPr>
      </w:pPr>
      <w:r w:rsidRPr="007C41CA">
        <w:rPr>
          <w:rFonts w:ascii="Times New Roman" w:hAnsi="Times New Roman"/>
          <w:sz w:val="24"/>
          <w:szCs w:val="24"/>
          <w:lang w:val="en-GB"/>
        </w:rPr>
        <w:t xml:space="preserve">Here we tested whether </w:t>
      </w:r>
      <w:r w:rsidR="00970AD2">
        <w:rPr>
          <w:rFonts w:ascii="Times New Roman" w:hAnsi="Times New Roman"/>
          <w:sz w:val="24"/>
          <w:szCs w:val="24"/>
          <w:lang w:val="en-GB"/>
        </w:rPr>
        <w:t xml:space="preserve">components of </w:t>
      </w:r>
      <w:r w:rsidRPr="007C41CA">
        <w:rPr>
          <w:rFonts w:ascii="Times New Roman" w:hAnsi="Times New Roman"/>
          <w:sz w:val="24"/>
          <w:szCs w:val="24"/>
          <w:lang w:val="en-GB"/>
        </w:rPr>
        <w:t>live and artificial flower</w:t>
      </w:r>
      <w:r w:rsidR="00970AD2">
        <w:rPr>
          <w:rFonts w:ascii="Times New Roman" w:hAnsi="Times New Roman"/>
          <w:sz w:val="24"/>
          <w:szCs w:val="24"/>
          <w:lang w:val="en-GB"/>
        </w:rPr>
        <w:t>s</w:t>
      </w:r>
      <w:r w:rsidRPr="007C41CA">
        <w:rPr>
          <w:rFonts w:ascii="Times New Roman" w:hAnsi="Times New Roman"/>
          <w:sz w:val="24"/>
          <w:szCs w:val="24"/>
          <w:lang w:val="en-GB"/>
        </w:rPr>
        <w:t xml:space="preserve"> contributed to differences in innate preference observed between experiment 1 and 2. We used 33 bees from two colonies. We assigned flower-naïve bees to one of two treatments that differed in the type of rewarding flower</w:t>
      </w:r>
      <w:r w:rsidR="007A2289" w:rsidRPr="007C41CA">
        <w:rPr>
          <w:rFonts w:ascii="Times New Roman" w:hAnsi="Times New Roman"/>
          <w:sz w:val="24"/>
          <w:szCs w:val="24"/>
          <w:lang w:val="en-GB"/>
        </w:rPr>
        <w:t>s</w:t>
      </w:r>
      <w:r w:rsidRPr="007C41CA">
        <w:rPr>
          <w:rFonts w:ascii="Times New Roman" w:hAnsi="Times New Roman"/>
          <w:sz w:val="24"/>
          <w:szCs w:val="24"/>
          <w:lang w:val="en-GB"/>
        </w:rPr>
        <w:t xml:space="preserve"> used, and in both treatments we tested innate preference for the experimental floral microbial community</w:t>
      </w:r>
      <w:r w:rsidR="007A2289" w:rsidRPr="007C41CA">
        <w:rPr>
          <w:rFonts w:ascii="Times New Roman" w:hAnsi="Times New Roman"/>
          <w:sz w:val="24"/>
          <w:szCs w:val="24"/>
          <w:lang w:val="en-GB"/>
        </w:rPr>
        <w:t xml:space="preserve"> in 5x4 arrays</w:t>
      </w:r>
      <w:r w:rsidRPr="007C41CA">
        <w:rPr>
          <w:rFonts w:ascii="Times New Roman" w:hAnsi="Times New Roman"/>
          <w:sz w:val="24"/>
          <w:szCs w:val="24"/>
          <w:lang w:val="en-GB"/>
        </w:rPr>
        <w:t xml:space="preserve">. In one treatment, </w:t>
      </w:r>
      <w:r w:rsidR="007076BC" w:rsidRPr="007C41CA">
        <w:rPr>
          <w:rFonts w:ascii="Times New Roman" w:hAnsi="Times New Roman"/>
          <w:sz w:val="24"/>
          <w:szCs w:val="24"/>
          <w:lang w:val="en-GB"/>
        </w:rPr>
        <w:t xml:space="preserve">Microbe and Control </w:t>
      </w:r>
      <w:r w:rsidRPr="007C41CA">
        <w:rPr>
          <w:rFonts w:ascii="Times New Roman" w:hAnsi="Times New Roman"/>
          <w:sz w:val="24"/>
          <w:szCs w:val="24"/>
          <w:lang w:val="en-GB"/>
        </w:rPr>
        <w:t xml:space="preserve">flowers were composed of live </w:t>
      </w:r>
      <w:r w:rsidRPr="007C41CA">
        <w:rPr>
          <w:rFonts w:ascii="Times New Roman" w:hAnsi="Times New Roman"/>
          <w:i/>
          <w:sz w:val="24"/>
          <w:szCs w:val="24"/>
          <w:lang w:val="en-GB"/>
        </w:rPr>
        <w:t>E. affine</w:t>
      </w:r>
      <w:r w:rsidRPr="007C41CA">
        <w:rPr>
          <w:rFonts w:ascii="Times New Roman" w:hAnsi="Times New Roman"/>
          <w:sz w:val="24"/>
          <w:szCs w:val="24"/>
          <w:lang w:val="en-GB"/>
        </w:rPr>
        <w:t xml:space="preserve"> flowers that had their anthers excised</w:t>
      </w:r>
      <w:r w:rsidR="007A2289" w:rsidRPr="007C41CA">
        <w:rPr>
          <w:rFonts w:ascii="Times New Roman" w:hAnsi="Times New Roman"/>
          <w:sz w:val="24"/>
          <w:szCs w:val="24"/>
          <w:lang w:val="en-GB"/>
        </w:rPr>
        <w:t xml:space="preserve"> at the filament</w:t>
      </w:r>
      <w:r w:rsidRPr="007C41CA">
        <w:rPr>
          <w:rFonts w:ascii="Times New Roman" w:hAnsi="Times New Roman"/>
          <w:sz w:val="24"/>
          <w:szCs w:val="24"/>
          <w:lang w:val="en-GB"/>
        </w:rPr>
        <w:t xml:space="preserve"> and replaced with an artificial surrogate anther. In the other treatment, we made</w:t>
      </w:r>
      <w:r w:rsidR="007076BC" w:rsidRPr="007C41CA">
        <w:rPr>
          <w:rFonts w:ascii="Times New Roman" w:hAnsi="Times New Roman"/>
          <w:sz w:val="24"/>
          <w:szCs w:val="24"/>
          <w:lang w:val="en-GB"/>
        </w:rPr>
        <w:t xml:space="preserve"> Microbe and Control</w:t>
      </w:r>
      <w:r w:rsidRPr="007C41CA">
        <w:rPr>
          <w:rFonts w:ascii="Times New Roman" w:hAnsi="Times New Roman"/>
          <w:sz w:val="24"/>
          <w:szCs w:val="24"/>
          <w:lang w:val="en-GB"/>
        </w:rPr>
        <w:t xml:space="preserve"> flowers by gluing </w:t>
      </w:r>
      <w:r w:rsidR="00970AD2">
        <w:rPr>
          <w:rFonts w:ascii="Times New Roman" w:hAnsi="Times New Roman"/>
          <w:sz w:val="24"/>
          <w:szCs w:val="24"/>
          <w:lang w:val="en-GB"/>
        </w:rPr>
        <w:t>(</w:t>
      </w:r>
      <w:r w:rsidRPr="007C41CA">
        <w:rPr>
          <w:rFonts w:ascii="Times New Roman" w:hAnsi="Times New Roman"/>
          <w:sz w:val="24"/>
          <w:szCs w:val="24"/>
          <w:lang w:val="en-GB"/>
        </w:rPr>
        <w:t xml:space="preserve">with </w:t>
      </w:r>
      <w:proofErr w:type="spellStart"/>
      <w:r w:rsidRPr="007C41CA">
        <w:rPr>
          <w:rFonts w:ascii="Times New Roman" w:hAnsi="Times New Roman"/>
          <w:sz w:val="24"/>
          <w:szCs w:val="24"/>
          <w:lang w:val="en-GB"/>
        </w:rPr>
        <w:t>hotglue</w:t>
      </w:r>
      <w:proofErr w:type="spellEnd"/>
      <w:r w:rsidR="00970AD2">
        <w:rPr>
          <w:rFonts w:ascii="Times New Roman" w:hAnsi="Times New Roman"/>
          <w:sz w:val="24"/>
          <w:szCs w:val="24"/>
          <w:lang w:val="en-GB"/>
        </w:rPr>
        <w:t>)</w:t>
      </w:r>
      <w:r w:rsidRPr="007C41CA">
        <w:rPr>
          <w:rFonts w:ascii="Times New Roman" w:hAnsi="Times New Roman"/>
          <w:sz w:val="24"/>
          <w:szCs w:val="24"/>
          <w:lang w:val="en-GB"/>
        </w:rPr>
        <w:t xml:space="preserve"> the anther cone of live </w:t>
      </w:r>
      <w:r w:rsidRPr="007C41CA">
        <w:rPr>
          <w:rFonts w:ascii="Times New Roman" w:hAnsi="Times New Roman"/>
          <w:i/>
          <w:sz w:val="24"/>
          <w:szCs w:val="24"/>
          <w:lang w:val="en-GB"/>
        </w:rPr>
        <w:t>E. affine</w:t>
      </w:r>
      <w:r w:rsidRPr="007C41CA">
        <w:rPr>
          <w:rFonts w:ascii="Times New Roman" w:hAnsi="Times New Roman"/>
          <w:sz w:val="24"/>
          <w:szCs w:val="24"/>
          <w:lang w:val="en-GB"/>
        </w:rPr>
        <w:t xml:space="preserve"> flowers to the centre of artificial corollas</w:t>
      </w:r>
      <w:r w:rsidR="007A2289" w:rsidRPr="007C41CA">
        <w:rPr>
          <w:rFonts w:ascii="Times New Roman" w:hAnsi="Times New Roman"/>
          <w:sz w:val="24"/>
          <w:szCs w:val="24"/>
          <w:lang w:val="en-GB"/>
        </w:rPr>
        <w:t xml:space="preserve"> following Russell et al. (2018)</w:t>
      </w:r>
      <w:r w:rsidRPr="007C41CA">
        <w:rPr>
          <w:rFonts w:ascii="Times New Roman" w:hAnsi="Times New Roman"/>
          <w:sz w:val="24"/>
          <w:szCs w:val="24"/>
          <w:lang w:val="en-GB"/>
        </w:rPr>
        <w:t>. We excluded four bees from analyses that would not collected pollen on flower visits.</w:t>
      </w:r>
    </w:p>
    <w:p w:rsidR="006247BC" w:rsidRPr="007C41CA" w:rsidRDefault="006247BC" w:rsidP="006247BC">
      <w:pPr>
        <w:pStyle w:val="NoSpacing"/>
        <w:spacing w:line="480" w:lineRule="auto"/>
        <w:rPr>
          <w:rFonts w:ascii="Times New Roman" w:hAnsi="Times New Roman"/>
          <w:sz w:val="24"/>
          <w:szCs w:val="24"/>
          <w:lang w:val="en-GB"/>
        </w:rPr>
      </w:pPr>
    </w:p>
    <w:p w:rsidR="006247BC" w:rsidRPr="007C41CA" w:rsidRDefault="00D3131A" w:rsidP="00D3131A">
      <w:pPr>
        <w:pStyle w:val="NoSpacing"/>
        <w:spacing w:line="480" w:lineRule="auto"/>
        <w:rPr>
          <w:rFonts w:ascii="Times New Roman" w:hAnsi="Times New Roman"/>
          <w:sz w:val="24"/>
          <w:szCs w:val="24"/>
        </w:rPr>
      </w:pPr>
      <w:r w:rsidRPr="007C41CA">
        <w:rPr>
          <w:rFonts w:ascii="Times New Roman" w:hAnsi="Times New Roman"/>
          <w:sz w:val="24"/>
          <w:szCs w:val="24"/>
        </w:rPr>
        <w:t>N</w:t>
      </w:r>
      <w:r w:rsidR="006247BC" w:rsidRPr="007C41CA">
        <w:rPr>
          <w:rFonts w:ascii="Times New Roman" w:hAnsi="Times New Roman"/>
          <w:sz w:val="24"/>
          <w:szCs w:val="24"/>
        </w:rPr>
        <w:t>aïve bees avoided</w:t>
      </w:r>
      <w:r w:rsidRPr="007C41CA">
        <w:rPr>
          <w:rFonts w:ascii="Times New Roman" w:hAnsi="Times New Roman"/>
          <w:sz w:val="24"/>
          <w:szCs w:val="24"/>
        </w:rPr>
        <w:t xml:space="preserve"> an experimental microbial community on artificial flowers with live surrogate anthers, but </w:t>
      </w:r>
      <w:r w:rsidR="006247BC" w:rsidRPr="007C41CA">
        <w:rPr>
          <w:rFonts w:ascii="Times New Roman" w:hAnsi="Times New Roman"/>
          <w:sz w:val="24"/>
          <w:szCs w:val="24"/>
        </w:rPr>
        <w:t>avoidance</w:t>
      </w:r>
      <w:r w:rsidRPr="007C41CA">
        <w:rPr>
          <w:rFonts w:ascii="Times New Roman" w:hAnsi="Times New Roman"/>
          <w:sz w:val="24"/>
          <w:szCs w:val="24"/>
        </w:rPr>
        <w:t xml:space="preserve"> was </w:t>
      </w:r>
      <w:r w:rsidR="006247BC" w:rsidRPr="007C41CA">
        <w:rPr>
          <w:rFonts w:ascii="Times New Roman" w:hAnsi="Times New Roman"/>
          <w:sz w:val="24"/>
          <w:szCs w:val="24"/>
        </w:rPr>
        <w:t>only significant across all landings</w:t>
      </w:r>
      <w:r w:rsidRPr="007C41CA">
        <w:rPr>
          <w:rFonts w:ascii="Times New Roman" w:hAnsi="Times New Roman"/>
          <w:sz w:val="24"/>
          <w:szCs w:val="24"/>
        </w:rPr>
        <w:t xml:space="preserve"> (Figure S2: first landing: G-test: </w:t>
      </w:r>
      <w:r w:rsidRPr="007C41CA">
        <w:rPr>
          <w:rFonts w:ascii="Times New Roman" w:hAnsi="Times New Roman"/>
          <w:i/>
          <w:sz w:val="24"/>
          <w:szCs w:val="24"/>
        </w:rPr>
        <w:t>G</w:t>
      </w:r>
      <w:r w:rsidRPr="007C41CA">
        <w:rPr>
          <w:rFonts w:ascii="Times New Roman" w:hAnsi="Times New Roman"/>
          <w:sz w:val="24"/>
          <w:szCs w:val="24"/>
        </w:rPr>
        <w:t xml:space="preserve"> = 2.657, </w:t>
      </w:r>
      <w:r w:rsidRPr="007C41CA">
        <w:rPr>
          <w:rFonts w:ascii="Times New Roman" w:hAnsi="Times New Roman"/>
          <w:i/>
          <w:sz w:val="24"/>
          <w:szCs w:val="24"/>
        </w:rPr>
        <w:t>P</w:t>
      </w:r>
      <w:r w:rsidRPr="007C41CA">
        <w:rPr>
          <w:rFonts w:ascii="Times New Roman" w:hAnsi="Times New Roman"/>
          <w:sz w:val="24"/>
          <w:szCs w:val="24"/>
        </w:rPr>
        <w:t xml:space="preserve"> = 0.103; all landings: paired </w:t>
      </w:r>
      <w:r w:rsidRPr="007C41CA">
        <w:rPr>
          <w:rFonts w:ascii="Times New Roman" w:hAnsi="Times New Roman"/>
          <w:i/>
          <w:sz w:val="24"/>
          <w:szCs w:val="24"/>
        </w:rPr>
        <w:t>t</w:t>
      </w:r>
      <w:r w:rsidRPr="007C41CA">
        <w:rPr>
          <w:rFonts w:ascii="Times New Roman" w:hAnsi="Times New Roman"/>
          <w:sz w:val="24"/>
          <w:szCs w:val="24"/>
        </w:rPr>
        <w:t xml:space="preserve">-test: </w:t>
      </w:r>
      <w:r w:rsidRPr="007C41CA">
        <w:rPr>
          <w:rFonts w:ascii="Times New Roman" w:hAnsi="Times New Roman"/>
          <w:i/>
          <w:sz w:val="24"/>
          <w:szCs w:val="24"/>
        </w:rPr>
        <w:t>t</w:t>
      </w:r>
      <w:r w:rsidRPr="007C41CA">
        <w:rPr>
          <w:rFonts w:ascii="Times New Roman" w:hAnsi="Times New Roman"/>
          <w:sz w:val="24"/>
          <w:szCs w:val="24"/>
          <w:vertAlign w:val="subscript"/>
        </w:rPr>
        <w:t>13</w:t>
      </w:r>
      <w:r w:rsidRPr="007C41CA">
        <w:rPr>
          <w:rFonts w:ascii="Times New Roman" w:hAnsi="Times New Roman"/>
          <w:sz w:val="24"/>
          <w:szCs w:val="24"/>
        </w:rPr>
        <w:t xml:space="preserve"> = 2.455, </w:t>
      </w:r>
      <w:r w:rsidRPr="007C41CA">
        <w:rPr>
          <w:rFonts w:ascii="Times New Roman" w:hAnsi="Times New Roman"/>
          <w:i/>
          <w:sz w:val="24"/>
          <w:szCs w:val="24"/>
        </w:rPr>
        <w:t>P</w:t>
      </w:r>
      <w:r w:rsidRPr="007C41CA">
        <w:rPr>
          <w:rFonts w:ascii="Times New Roman" w:hAnsi="Times New Roman"/>
          <w:sz w:val="24"/>
          <w:szCs w:val="24"/>
        </w:rPr>
        <w:t xml:space="preserve"> = 0.029, </w:t>
      </w:r>
      <w:r w:rsidRPr="007C41CA">
        <w:rPr>
          <w:rFonts w:ascii="Times New Roman" w:hAnsi="Times New Roman"/>
          <w:i/>
          <w:sz w:val="24"/>
          <w:szCs w:val="24"/>
        </w:rPr>
        <w:t>N</w:t>
      </w:r>
      <w:r w:rsidRPr="007C41CA">
        <w:rPr>
          <w:rFonts w:ascii="Times New Roman" w:hAnsi="Times New Roman"/>
          <w:sz w:val="24"/>
          <w:szCs w:val="24"/>
        </w:rPr>
        <w:t xml:space="preserve"> = 14 bees).</w:t>
      </w:r>
      <w:r w:rsidRPr="007C41CA">
        <w:rPr>
          <w:rFonts w:ascii="Times New Roman" w:hAnsi="Times New Roman"/>
          <w:sz w:val="24"/>
          <w:szCs w:val="24"/>
          <w:lang w:val="en-GB"/>
        </w:rPr>
        <w:t xml:space="preserve"> </w:t>
      </w:r>
      <w:r w:rsidRPr="007C41CA">
        <w:rPr>
          <w:rFonts w:ascii="Times New Roman" w:hAnsi="Times New Roman"/>
          <w:sz w:val="24"/>
          <w:szCs w:val="24"/>
        </w:rPr>
        <w:t xml:space="preserve">Naïve bees visiting live flowers with an artificial surrogate anther however showed no such preferences on their first visit or across all visits (Figure S2: first landing: G-test: </w:t>
      </w:r>
      <w:r w:rsidRPr="007C41CA">
        <w:rPr>
          <w:rFonts w:ascii="Times New Roman" w:hAnsi="Times New Roman"/>
          <w:i/>
          <w:sz w:val="24"/>
          <w:szCs w:val="24"/>
        </w:rPr>
        <w:t>G</w:t>
      </w:r>
      <w:r w:rsidRPr="007C41CA">
        <w:rPr>
          <w:rFonts w:ascii="Times New Roman" w:hAnsi="Times New Roman"/>
          <w:sz w:val="24"/>
          <w:szCs w:val="24"/>
        </w:rPr>
        <w:t xml:space="preserve"> = 0.604, </w:t>
      </w:r>
      <w:r w:rsidRPr="007C41CA">
        <w:rPr>
          <w:rFonts w:ascii="Times New Roman" w:hAnsi="Times New Roman"/>
          <w:i/>
          <w:sz w:val="24"/>
          <w:szCs w:val="24"/>
        </w:rPr>
        <w:t>P</w:t>
      </w:r>
      <w:r w:rsidRPr="007C41CA">
        <w:rPr>
          <w:rFonts w:ascii="Times New Roman" w:hAnsi="Times New Roman"/>
          <w:sz w:val="24"/>
          <w:szCs w:val="24"/>
        </w:rPr>
        <w:t xml:space="preserve"> = 0.437; all landings: Wilcoxon signed-rank test: </w:t>
      </w:r>
      <w:r w:rsidRPr="007C41CA">
        <w:rPr>
          <w:rFonts w:ascii="Times New Roman" w:hAnsi="Times New Roman"/>
          <w:i/>
          <w:sz w:val="24"/>
          <w:szCs w:val="24"/>
        </w:rPr>
        <w:t>V</w:t>
      </w:r>
      <w:r w:rsidRPr="007C41CA">
        <w:rPr>
          <w:rFonts w:ascii="Times New Roman" w:hAnsi="Times New Roman"/>
          <w:sz w:val="24"/>
          <w:szCs w:val="24"/>
        </w:rPr>
        <w:t xml:space="preserve"> = 56, </w:t>
      </w:r>
      <w:r w:rsidRPr="007C41CA">
        <w:rPr>
          <w:rFonts w:ascii="Times New Roman" w:hAnsi="Times New Roman"/>
          <w:i/>
          <w:sz w:val="24"/>
          <w:szCs w:val="24"/>
        </w:rPr>
        <w:t>P</w:t>
      </w:r>
      <w:r w:rsidRPr="007C41CA">
        <w:rPr>
          <w:rFonts w:ascii="Times New Roman" w:hAnsi="Times New Roman"/>
          <w:sz w:val="24"/>
          <w:szCs w:val="24"/>
        </w:rPr>
        <w:t xml:space="preserve"> = 0.485, </w:t>
      </w:r>
      <w:r w:rsidRPr="007C41CA">
        <w:rPr>
          <w:rFonts w:ascii="Times New Roman" w:hAnsi="Times New Roman"/>
          <w:i/>
          <w:sz w:val="24"/>
          <w:szCs w:val="24"/>
        </w:rPr>
        <w:t>N</w:t>
      </w:r>
      <w:r w:rsidRPr="007C41CA">
        <w:rPr>
          <w:rFonts w:ascii="Times New Roman" w:hAnsi="Times New Roman"/>
          <w:sz w:val="24"/>
          <w:szCs w:val="24"/>
        </w:rPr>
        <w:t xml:space="preserve"> = 15 bees).</w:t>
      </w:r>
      <w:r w:rsidR="006247BC" w:rsidRPr="007C41CA">
        <w:rPr>
          <w:rFonts w:ascii="Times New Roman" w:hAnsi="Times New Roman"/>
          <w:sz w:val="24"/>
          <w:szCs w:val="24"/>
        </w:rPr>
        <w:t xml:space="preserve"> </w:t>
      </w:r>
    </w:p>
    <w:p w:rsidR="006247BC" w:rsidRPr="007C41CA" w:rsidRDefault="006247BC" w:rsidP="00D3131A">
      <w:pPr>
        <w:pStyle w:val="NoSpacing"/>
        <w:spacing w:line="480" w:lineRule="auto"/>
        <w:rPr>
          <w:rFonts w:ascii="Times New Roman" w:hAnsi="Times New Roman"/>
          <w:sz w:val="24"/>
          <w:szCs w:val="24"/>
        </w:rPr>
      </w:pPr>
    </w:p>
    <w:p w:rsidR="00D3131A" w:rsidRPr="007C41CA" w:rsidRDefault="006247BC" w:rsidP="00D3131A">
      <w:pPr>
        <w:pStyle w:val="NoSpacing"/>
        <w:spacing w:line="480" w:lineRule="auto"/>
        <w:rPr>
          <w:rFonts w:ascii="Times New Roman" w:hAnsi="Times New Roman"/>
          <w:sz w:val="24"/>
          <w:szCs w:val="24"/>
          <w:lang w:val="en-GB"/>
        </w:rPr>
      </w:pPr>
      <w:r w:rsidRPr="007C41CA">
        <w:rPr>
          <w:rFonts w:ascii="Times New Roman" w:hAnsi="Times New Roman"/>
          <w:sz w:val="24"/>
          <w:szCs w:val="24"/>
        </w:rPr>
        <w:t xml:space="preserve">These results suggest that innate preferences for live flowers without microbes might be a consequence of microbial cues interfering </w:t>
      </w:r>
      <w:r w:rsidR="00C61B3D" w:rsidRPr="007C41CA">
        <w:rPr>
          <w:rFonts w:ascii="Times New Roman" w:hAnsi="Times New Roman"/>
          <w:sz w:val="24"/>
          <w:szCs w:val="24"/>
        </w:rPr>
        <w:t>with anther cues produced by live flowers</w:t>
      </w:r>
      <w:r w:rsidR="007076BC" w:rsidRPr="007C41CA">
        <w:rPr>
          <w:rFonts w:ascii="Times New Roman" w:hAnsi="Times New Roman"/>
          <w:sz w:val="24"/>
          <w:szCs w:val="24"/>
        </w:rPr>
        <w:t xml:space="preserve">. This result is consistent with previous work showing that relative to the corolla, anther chemical cues of </w:t>
      </w:r>
      <w:r w:rsidR="007076BC" w:rsidRPr="007C41CA">
        <w:rPr>
          <w:rFonts w:ascii="Times New Roman" w:hAnsi="Times New Roman"/>
          <w:sz w:val="24"/>
          <w:szCs w:val="24"/>
        </w:rPr>
        <w:lastRenderedPageBreak/>
        <w:t>similar species are relatively more important for pollen foraging bees (Russell et al. 2016; Russell et al. 2018).</w:t>
      </w:r>
    </w:p>
    <w:p w:rsidR="00D3131A" w:rsidRPr="007C41CA" w:rsidRDefault="00D3131A" w:rsidP="00921372">
      <w:pPr>
        <w:pStyle w:val="NoSpacing"/>
        <w:spacing w:line="480" w:lineRule="auto"/>
        <w:rPr>
          <w:rFonts w:ascii="Times New Roman" w:hAnsi="Times New Roman"/>
          <w:sz w:val="24"/>
          <w:szCs w:val="24"/>
        </w:rPr>
      </w:pPr>
    </w:p>
    <w:p w:rsidR="005D5B3E" w:rsidRPr="007C41CA" w:rsidRDefault="005D5B3E" w:rsidP="00921372">
      <w:pPr>
        <w:pStyle w:val="NoSpacing"/>
        <w:spacing w:line="480" w:lineRule="auto"/>
        <w:rPr>
          <w:rFonts w:ascii="Times New Roman" w:hAnsi="Times New Roman"/>
          <w:sz w:val="24"/>
          <w:szCs w:val="24"/>
        </w:rPr>
      </w:pPr>
    </w:p>
    <w:p w:rsidR="000F4C41" w:rsidRPr="007C41CA" w:rsidRDefault="000F4C41" w:rsidP="00921372">
      <w:pPr>
        <w:pStyle w:val="NoSpacing"/>
        <w:spacing w:line="480" w:lineRule="auto"/>
        <w:rPr>
          <w:rFonts w:ascii="Times New Roman" w:hAnsi="Times New Roman"/>
          <w:sz w:val="24"/>
          <w:szCs w:val="24"/>
          <w:lang w:val="en-GB"/>
        </w:rPr>
      </w:pPr>
      <w:r w:rsidRPr="007C41CA">
        <w:rPr>
          <w:rFonts w:ascii="Times New Roman" w:hAnsi="Times New Roman"/>
          <w:sz w:val="24"/>
          <w:szCs w:val="24"/>
          <w:lang w:val="en-GB"/>
        </w:rPr>
        <w:t>TABLES AND FIGURES</w:t>
      </w:r>
    </w:p>
    <w:p w:rsidR="000F4C41" w:rsidRPr="007C41CA" w:rsidRDefault="000F4C41" w:rsidP="00921372">
      <w:pPr>
        <w:pStyle w:val="NoSpacing"/>
        <w:spacing w:line="480" w:lineRule="auto"/>
        <w:rPr>
          <w:rFonts w:ascii="Times New Roman" w:hAnsi="Times New Roman"/>
          <w:sz w:val="24"/>
          <w:szCs w:val="24"/>
          <w:lang w:val="en-GB"/>
        </w:rPr>
      </w:pPr>
    </w:p>
    <w:p w:rsidR="000F4C41" w:rsidRPr="007C41CA" w:rsidRDefault="000F4C41" w:rsidP="000F4C41">
      <w:pPr>
        <w:pStyle w:val="NoSpacing"/>
        <w:spacing w:line="480" w:lineRule="auto"/>
        <w:rPr>
          <w:rFonts w:ascii="Times New Roman" w:hAnsi="Times New Roman"/>
          <w:sz w:val="24"/>
          <w:szCs w:val="24"/>
          <w:lang w:val="en-GB"/>
        </w:rPr>
      </w:pPr>
    </w:p>
    <w:p w:rsidR="000F4C41" w:rsidRPr="007C41CA" w:rsidRDefault="000F4C41" w:rsidP="000F4C41">
      <w:pPr>
        <w:pStyle w:val="NoSpacing"/>
        <w:spacing w:line="480" w:lineRule="auto"/>
        <w:rPr>
          <w:rFonts w:ascii="Times New Roman" w:hAnsi="Times New Roman"/>
          <w:i/>
          <w:sz w:val="24"/>
          <w:szCs w:val="24"/>
          <w:lang w:val="en-GB"/>
        </w:rPr>
      </w:pPr>
      <w:r w:rsidRPr="007C41CA">
        <w:rPr>
          <w:rFonts w:ascii="Times New Roman" w:hAnsi="Times New Roman"/>
          <w:b/>
          <w:sz w:val="24"/>
          <w:szCs w:val="24"/>
          <w:lang w:val="en-GB"/>
        </w:rPr>
        <w:t>Table S1</w:t>
      </w:r>
      <w:r w:rsidRPr="007C41CA">
        <w:rPr>
          <w:rFonts w:ascii="Times New Roman" w:hAnsi="Times New Roman"/>
          <w:sz w:val="24"/>
          <w:szCs w:val="24"/>
          <w:lang w:val="en-GB"/>
        </w:rPr>
        <w:t>: Bumble bee species collected in field survey</w:t>
      </w:r>
      <w:r w:rsidRPr="007C41CA">
        <w:rPr>
          <w:rFonts w:ascii="Times New Roman" w:hAnsi="Times New Roman"/>
          <w:i/>
          <w:sz w:val="24"/>
          <w:szCs w:val="24"/>
          <w:lang w:val="en-GB"/>
        </w:rPr>
        <w:t xml:space="preserve"> </w:t>
      </w:r>
    </w:p>
    <w:tbl>
      <w:tblPr>
        <w:tblStyle w:val="TableGrid"/>
        <w:tblW w:w="9349" w:type="dxa"/>
        <w:tblLook w:val="04A0" w:firstRow="1" w:lastRow="0" w:firstColumn="1" w:lastColumn="0" w:noHBand="0" w:noVBand="1"/>
      </w:tblPr>
      <w:tblGrid>
        <w:gridCol w:w="3116"/>
        <w:gridCol w:w="3116"/>
        <w:gridCol w:w="3117"/>
      </w:tblGrid>
      <w:tr w:rsidR="000F4C41" w:rsidRPr="007C41CA" w:rsidTr="000F4C41">
        <w:tc>
          <w:tcPr>
            <w:tcW w:w="3116" w:type="dxa"/>
          </w:tcPr>
          <w:p w:rsidR="000F4C41" w:rsidRPr="007C41CA" w:rsidRDefault="000F4C41" w:rsidP="000F4C41">
            <w:pPr>
              <w:pStyle w:val="NoSpacing"/>
              <w:spacing w:line="480" w:lineRule="auto"/>
              <w:rPr>
                <w:rFonts w:ascii="Times New Roman" w:hAnsi="Times New Roman"/>
                <w:b/>
                <w:sz w:val="24"/>
                <w:szCs w:val="24"/>
                <w:lang w:val="en-GB"/>
              </w:rPr>
            </w:pPr>
            <w:r w:rsidRPr="007C41CA">
              <w:rPr>
                <w:rFonts w:ascii="Times New Roman" w:hAnsi="Times New Roman"/>
                <w:b/>
                <w:sz w:val="24"/>
                <w:szCs w:val="24"/>
                <w:lang w:val="en-GB"/>
              </w:rPr>
              <w:t>Species</w:t>
            </w:r>
          </w:p>
        </w:tc>
        <w:tc>
          <w:tcPr>
            <w:tcW w:w="3116" w:type="dxa"/>
          </w:tcPr>
          <w:p w:rsidR="000F4C41" w:rsidRPr="007C41CA" w:rsidRDefault="000F4C41" w:rsidP="000F4C41">
            <w:pPr>
              <w:pStyle w:val="NoSpacing"/>
              <w:spacing w:line="480" w:lineRule="auto"/>
              <w:rPr>
                <w:rFonts w:ascii="Times New Roman" w:hAnsi="Times New Roman"/>
                <w:b/>
                <w:sz w:val="24"/>
                <w:szCs w:val="24"/>
                <w:lang w:val="en-GB"/>
              </w:rPr>
            </w:pPr>
            <w:r w:rsidRPr="007C41CA">
              <w:rPr>
                <w:rFonts w:ascii="Times New Roman" w:hAnsi="Times New Roman"/>
                <w:b/>
                <w:sz w:val="24"/>
                <w:szCs w:val="24"/>
                <w:lang w:val="en-GB"/>
              </w:rPr>
              <w:t>Number of individuals</w:t>
            </w:r>
          </w:p>
        </w:tc>
        <w:tc>
          <w:tcPr>
            <w:tcW w:w="3117" w:type="dxa"/>
          </w:tcPr>
          <w:p w:rsidR="000F4C41" w:rsidRPr="007C41CA" w:rsidRDefault="000F4C41" w:rsidP="000F4C41">
            <w:pPr>
              <w:pStyle w:val="NoSpacing"/>
              <w:spacing w:line="480" w:lineRule="auto"/>
              <w:rPr>
                <w:rFonts w:ascii="Times New Roman" w:hAnsi="Times New Roman"/>
                <w:b/>
                <w:sz w:val="24"/>
                <w:szCs w:val="24"/>
                <w:lang w:val="en-GB"/>
              </w:rPr>
            </w:pPr>
            <w:r w:rsidRPr="007C41CA">
              <w:rPr>
                <w:rFonts w:ascii="Times New Roman" w:hAnsi="Times New Roman"/>
                <w:b/>
                <w:sz w:val="24"/>
                <w:szCs w:val="24"/>
                <w:lang w:val="en-GB"/>
              </w:rPr>
              <w:t>Sex</w:t>
            </w:r>
          </w:p>
        </w:tc>
      </w:tr>
      <w:tr w:rsidR="000F4C41" w:rsidRPr="007C41CA" w:rsidTr="000F4C41">
        <w:tc>
          <w:tcPr>
            <w:tcW w:w="3116" w:type="dxa"/>
          </w:tcPr>
          <w:p w:rsidR="000F4C41" w:rsidRPr="007C41CA" w:rsidRDefault="000F4C41" w:rsidP="000F4C41">
            <w:pPr>
              <w:pStyle w:val="NoSpacing"/>
              <w:spacing w:line="480" w:lineRule="auto"/>
              <w:rPr>
                <w:rFonts w:ascii="Times New Roman" w:hAnsi="Times New Roman"/>
                <w:i/>
                <w:sz w:val="24"/>
                <w:szCs w:val="24"/>
                <w:lang w:val="en-GB"/>
              </w:rPr>
            </w:pPr>
            <w:proofErr w:type="spellStart"/>
            <w:r w:rsidRPr="007C41CA">
              <w:rPr>
                <w:rFonts w:ascii="Times New Roman" w:hAnsi="Times New Roman"/>
                <w:i/>
                <w:sz w:val="24"/>
                <w:szCs w:val="24"/>
                <w:lang w:val="en-GB"/>
              </w:rPr>
              <w:t>Bombus</w:t>
            </w:r>
            <w:proofErr w:type="spellEnd"/>
            <w:r w:rsidRPr="007C41CA">
              <w:rPr>
                <w:rFonts w:ascii="Times New Roman" w:hAnsi="Times New Roman"/>
                <w:i/>
                <w:sz w:val="24"/>
                <w:szCs w:val="24"/>
                <w:lang w:val="en-GB"/>
              </w:rPr>
              <w:t xml:space="preserve"> </w:t>
            </w:r>
            <w:proofErr w:type="spellStart"/>
            <w:r w:rsidRPr="007C41CA">
              <w:rPr>
                <w:rFonts w:ascii="Times New Roman" w:hAnsi="Times New Roman"/>
                <w:i/>
                <w:sz w:val="24"/>
                <w:szCs w:val="24"/>
                <w:lang w:val="en-GB"/>
              </w:rPr>
              <w:t>bimaculatus</w:t>
            </w:r>
            <w:proofErr w:type="spellEnd"/>
          </w:p>
        </w:tc>
        <w:tc>
          <w:tcPr>
            <w:tcW w:w="3116" w:type="dxa"/>
          </w:tcPr>
          <w:p w:rsidR="000F4C41" w:rsidRPr="007C41CA" w:rsidRDefault="000F4C41" w:rsidP="000F4C41">
            <w:pPr>
              <w:pStyle w:val="NoSpacing"/>
              <w:spacing w:line="480" w:lineRule="auto"/>
              <w:rPr>
                <w:rFonts w:ascii="Times New Roman" w:hAnsi="Times New Roman"/>
                <w:sz w:val="24"/>
                <w:szCs w:val="24"/>
                <w:lang w:val="en-GB"/>
              </w:rPr>
            </w:pPr>
            <w:r w:rsidRPr="007C41CA">
              <w:rPr>
                <w:rFonts w:ascii="Times New Roman" w:hAnsi="Times New Roman"/>
                <w:sz w:val="24"/>
                <w:szCs w:val="24"/>
                <w:lang w:val="en-GB"/>
              </w:rPr>
              <w:t>7</w:t>
            </w:r>
          </w:p>
        </w:tc>
        <w:tc>
          <w:tcPr>
            <w:tcW w:w="3117" w:type="dxa"/>
          </w:tcPr>
          <w:p w:rsidR="000F4C41" w:rsidRPr="007C41CA" w:rsidRDefault="000F4C41" w:rsidP="000F4C41">
            <w:pPr>
              <w:pStyle w:val="NoSpacing"/>
              <w:spacing w:line="480" w:lineRule="auto"/>
              <w:rPr>
                <w:rFonts w:ascii="Times New Roman" w:hAnsi="Times New Roman"/>
                <w:sz w:val="24"/>
                <w:szCs w:val="24"/>
                <w:lang w:val="en-GB"/>
              </w:rPr>
            </w:pPr>
            <w:r w:rsidRPr="007C41CA">
              <w:rPr>
                <w:rFonts w:ascii="Times New Roman" w:hAnsi="Times New Roman"/>
                <w:sz w:val="24"/>
                <w:szCs w:val="24"/>
                <w:lang w:val="en-GB"/>
              </w:rPr>
              <w:t>5F, 2M</w:t>
            </w:r>
          </w:p>
        </w:tc>
      </w:tr>
      <w:tr w:rsidR="000F4C41" w:rsidRPr="007C41CA" w:rsidTr="000F4C41">
        <w:tc>
          <w:tcPr>
            <w:tcW w:w="3116" w:type="dxa"/>
          </w:tcPr>
          <w:p w:rsidR="000F4C41" w:rsidRPr="007C41CA" w:rsidRDefault="000F4C41" w:rsidP="000F4C41">
            <w:pPr>
              <w:pStyle w:val="NoSpacing"/>
              <w:spacing w:line="480" w:lineRule="auto"/>
              <w:rPr>
                <w:rFonts w:ascii="Times New Roman" w:hAnsi="Times New Roman"/>
                <w:i/>
                <w:sz w:val="24"/>
                <w:szCs w:val="24"/>
                <w:lang w:val="en-GB"/>
              </w:rPr>
            </w:pPr>
            <w:proofErr w:type="spellStart"/>
            <w:r w:rsidRPr="007C41CA">
              <w:rPr>
                <w:rFonts w:ascii="Times New Roman" w:hAnsi="Times New Roman"/>
                <w:i/>
                <w:sz w:val="24"/>
                <w:szCs w:val="24"/>
                <w:lang w:val="en-GB"/>
              </w:rPr>
              <w:t>Bombus</w:t>
            </w:r>
            <w:proofErr w:type="spellEnd"/>
            <w:r w:rsidRPr="007C41CA">
              <w:rPr>
                <w:rFonts w:ascii="Times New Roman" w:hAnsi="Times New Roman"/>
                <w:i/>
                <w:sz w:val="24"/>
                <w:szCs w:val="24"/>
                <w:lang w:val="en-GB"/>
              </w:rPr>
              <w:t xml:space="preserve"> </w:t>
            </w:r>
            <w:proofErr w:type="spellStart"/>
            <w:r w:rsidRPr="007C41CA">
              <w:rPr>
                <w:rFonts w:ascii="Times New Roman" w:hAnsi="Times New Roman"/>
                <w:i/>
                <w:sz w:val="24"/>
                <w:szCs w:val="24"/>
                <w:lang w:val="en-GB"/>
              </w:rPr>
              <w:t>fervidus</w:t>
            </w:r>
            <w:proofErr w:type="spellEnd"/>
          </w:p>
        </w:tc>
        <w:tc>
          <w:tcPr>
            <w:tcW w:w="3116" w:type="dxa"/>
          </w:tcPr>
          <w:p w:rsidR="000F4C41" w:rsidRPr="007C41CA" w:rsidRDefault="000F4C41" w:rsidP="000F4C41">
            <w:pPr>
              <w:pStyle w:val="NoSpacing"/>
              <w:spacing w:line="480" w:lineRule="auto"/>
              <w:rPr>
                <w:rFonts w:ascii="Times New Roman" w:hAnsi="Times New Roman"/>
                <w:sz w:val="24"/>
                <w:szCs w:val="24"/>
                <w:lang w:val="en-GB"/>
              </w:rPr>
            </w:pPr>
            <w:r w:rsidRPr="007C41CA">
              <w:rPr>
                <w:rFonts w:ascii="Times New Roman" w:hAnsi="Times New Roman"/>
                <w:sz w:val="24"/>
                <w:szCs w:val="24"/>
                <w:lang w:val="en-GB"/>
              </w:rPr>
              <w:t>7</w:t>
            </w:r>
          </w:p>
        </w:tc>
        <w:tc>
          <w:tcPr>
            <w:tcW w:w="3117" w:type="dxa"/>
          </w:tcPr>
          <w:p w:rsidR="000F4C41" w:rsidRPr="007C41CA" w:rsidRDefault="000F4C41" w:rsidP="000F4C41">
            <w:pPr>
              <w:pStyle w:val="NoSpacing"/>
              <w:spacing w:line="480" w:lineRule="auto"/>
              <w:rPr>
                <w:rFonts w:ascii="Times New Roman" w:hAnsi="Times New Roman"/>
                <w:sz w:val="24"/>
                <w:szCs w:val="24"/>
                <w:lang w:val="en-GB"/>
              </w:rPr>
            </w:pPr>
            <w:r w:rsidRPr="007C41CA">
              <w:rPr>
                <w:rFonts w:ascii="Times New Roman" w:hAnsi="Times New Roman"/>
                <w:sz w:val="24"/>
                <w:szCs w:val="24"/>
                <w:lang w:val="en-GB"/>
              </w:rPr>
              <w:t>7F, 0M</w:t>
            </w:r>
          </w:p>
        </w:tc>
      </w:tr>
      <w:tr w:rsidR="000F4C41" w:rsidRPr="007C41CA" w:rsidTr="000F4C41">
        <w:tc>
          <w:tcPr>
            <w:tcW w:w="3116" w:type="dxa"/>
          </w:tcPr>
          <w:p w:rsidR="000F4C41" w:rsidRPr="007C41CA" w:rsidRDefault="000F4C41" w:rsidP="000F4C41">
            <w:pPr>
              <w:pStyle w:val="NoSpacing"/>
              <w:spacing w:line="480" w:lineRule="auto"/>
              <w:rPr>
                <w:rFonts w:ascii="Times New Roman" w:hAnsi="Times New Roman"/>
                <w:i/>
                <w:sz w:val="24"/>
                <w:szCs w:val="24"/>
                <w:lang w:val="en-GB"/>
              </w:rPr>
            </w:pPr>
            <w:proofErr w:type="spellStart"/>
            <w:r w:rsidRPr="007C41CA">
              <w:rPr>
                <w:rFonts w:ascii="Times New Roman" w:hAnsi="Times New Roman"/>
                <w:i/>
                <w:sz w:val="24"/>
                <w:szCs w:val="24"/>
                <w:lang w:val="en-GB"/>
              </w:rPr>
              <w:t>Bombus</w:t>
            </w:r>
            <w:proofErr w:type="spellEnd"/>
            <w:r w:rsidRPr="007C41CA">
              <w:rPr>
                <w:rFonts w:ascii="Times New Roman" w:hAnsi="Times New Roman"/>
                <w:i/>
                <w:sz w:val="24"/>
                <w:szCs w:val="24"/>
                <w:lang w:val="en-GB"/>
              </w:rPr>
              <w:t xml:space="preserve"> </w:t>
            </w:r>
            <w:proofErr w:type="spellStart"/>
            <w:r w:rsidRPr="007C41CA">
              <w:rPr>
                <w:rFonts w:ascii="Times New Roman" w:hAnsi="Times New Roman"/>
                <w:i/>
                <w:sz w:val="24"/>
                <w:szCs w:val="24"/>
                <w:lang w:val="en-GB"/>
              </w:rPr>
              <w:t>griseocollis</w:t>
            </w:r>
            <w:proofErr w:type="spellEnd"/>
          </w:p>
        </w:tc>
        <w:tc>
          <w:tcPr>
            <w:tcW w:w="3116" w:type="dxa"/>
          </w:tcPr>
          <w:p w:rsidR="000F4C41" w:rsidRPr="007C41CA" w:rsidRDefault="000F4C41" w:rsidP="000F4C41">
            <w:pPr>
              <w:pStyle w:val="NoSpacing"/>
              <w:spacing w:line="480" w:lineRule="auto"/>
              <w:rPr>
                <w:rFonts w:ascii="Times New Roman" w:hAnsi="Times New Roman"/>
                <w:sz w:val="24"/>
                <w:szCs w:val="24"/>
                <w:lang w:val="en-GB"/>
              </w:rPr>
            </w:pPr>
            <w:r w:rsidRPr="007C41CA">
              <w:rPr>
                <w:rFonts w:ascii="Times New Roman" w:hAnsi="Times New Roman"/>
                <w:sz w:val="24"/>
                <w:szCs w:val="24"/>
                <w:lang w:val="en-GB"/>
              </w:rPr>
              <w:t>5</w:t>
            </w:r>
          </w:p>
        </w:tc>
        <w:tc>
          <w:tcPr>
            <w:tcW w:w="3117" w:type="dxa"/>
          </w:tcPr>
          <w:p w:rsidR="000F4C41" w:rsidRPr="007C41CA" w:rsidRDefault="000F4C41" w:rsidP="000F4C41">
            <w:pPr>
              <w:pStyle w:val="NoSpacing"/>
              <w:spacing w:line="480" w:lineRule="auto"/>
              <w:rPr>
                <w:rFonts w:ascii="Times New Roman" w:hAnsi="Times New Roman"/>
                <w:sz w:val="24"/>
                <w:szCs w:val="24"/>
                <w:lang w:val="en-GB"/>
              </w:rPr>
            </w:pPr>
            <w:r w:rsidRPr="007C41CA">
              <w:rPr>
                <w:rFonts w:ascii="Times New Roman" w:hAnsi="Times New Roman"/>
                <w:sz w:val="24"/>
                <w:szCs w:val="24"/>
                <w:lang w:val="en-GB"/>
              </w:rPr>
              <w:t>5F, 0M</w:t>
            </w:r>
          </w:p>
        </w:tc>
      </w:tr>
      <w:tr w:rsidR="000F4C41" w:rsidRPr="007C41CA" w:rsidTr="000F4C41">
        <w:tc>
          <w:tcPr>
            <w:tcW w:w="3116" w:type="dxa"/>
          </w:tcPr>
          <w:p w:rsidR="000F4C41" w:rsidRPr="007C41CA" w:rsidRDefault="000F4C41" w:rsidP="000F4C41">
            <w:pPr>
              <w:pStyle w:val="NoSpacing"/>
              <w:spacing w:line="480" w:lineRule="auto"/>
              <w:rPr>
                <w:rFonts w:ascii="Times New Roman" w:hAnsi="Times New Roman"/>
                <w:i/>
                <w:sz w:val="24"/>
                <w:szCs w:val="24"/>
                <w:lang w:val="en-GB"/>
              </w:rPr>
            </w:pPr>
            <w:proofErr w:type="spellStart"/>
            <w:r w:rsidRPr="007C41CA">
              <w:rPr>
                <w:rFonts w:ascii="Times New Roman" w:hAnsi="Times New Roman"/>
                <w:i/>
                <w:sz w:val="24"/>
                <w:szCs w:val="24"/>
                <w:lang w:val="en-GB"/>
              </w:rPr>
              <w:t>Bombus</w:t>
            </w:r>
            <w:proofErr w:type="spellEnd"/>
            <w:r w:rsidRPr="007C41CA">
              <w:rPr>
                <w:rFonts w:ascii="Times New Roman" w:hAnsi="Times New Roman"/>
                <w:i/>
                <w:sz w:val="24"/>
                <w:szCs w:val="24"/>
                <w:lang w:val="en-GB"/>
              </w:rPr>
              <w:t xml:space="preserve"> impatiens</w:t>
            </w:r>
          </w:p>
        </w:tc>
        <w:tc>
          <w:tcPr>
            <w:tcW w:w="3116" w:type="dxa"/>
          </w:tcPr>
          <w:p w:rsidR="000F4C41" w:rsidRPr="007C41CA" w:rsidRDefault="000F4C41" w:rsidP="000F4C41">
            <w:pPr>
              <w:pStyle w:val="NoSpacing"/>
              <w:spacing w:line="480" w:lineRule="auto"/>
              <w:rPr>
                <w:rFonts w:ascii="Times New Roman" w:hAnsi="Times New Roman"/>
                <w:sz w:val="24"/>
                <w:szCs w:val="24"/>
                <w:lang w:val="en-GB"/>
              </w:rPr>
            </w:pPr>
            <w:r w:rsidRPr="007C41CA">
              <w:rPr>
                <w:rFonts w:ascii="Times New Roman" w:hAnsi="Times New Roman"/>
                <w:sz w:val="24"/>
                <w:szCs w:val="24"/>
                <w:lang w:val="en-GB"/>
              </w:rPr>
              <w:t>30</w:t>
            </w:r>
          </w:p>
        </w:tc>
        <w:tc>
          <w:tcPr>
            <w:tcW w:w="3117" w:type="dxa"/>
          </w:tcPr>
          <w:p w:rsidR="000F4C41" w:rsidRPr="007C41CA" w:rsidRDefault="000F4C41" w:rsidP="000F4C41">
            <w:pPr>
              <w:pStyle w:val="NoSpacing"/>
              <w:spacing w:line="480" w:lineRule="auto"/>
              <w:rPr>
                <w:rFonts w:ascii="Times New Roman" w:hAnsi="Times New Roman"/>
                <w:sz w:val="24"/>
                <w:szCs w:val="24"/>
                <w:lang w:val="en-GB"/>
              </w:rPr>
            </w:pPr>
            <w:r w:rsidRPr="007C41CA">
              <w:rPr>
                <w:rFonts w:ascii="Times New Roman" w:hAnsi="Times New Roman"/>
                <w:sz w:val="24"/>
                <w:szCs w:val="24"/>
                <w:lang w:val="en-GB"/>
              </w:rPr>
              <w:t>28F, 2M</w:t>
            </w:r>
          </w:p>
        </w:tc>
      </w:tr>
    </w:tbl>
    <w:p w:rsidR="000F4C41" w:rsidRPr="007C41CA" w:rsidRDefault="000F4C41" w:rsidP="000F4C41">
      <w:pPr>
        <w:pStyle w:val="NoSpacing"/>
        <w:spacing w:line="480" w:lineRule="auto"/>
        <w:rPr>
          <w:rFonts w:ascii="Times New Roman" w:hAnsi="Times New Roman"/>
          <w:sz w:val="24"/>
          <w:szCs w:val="24"/>
          <w:lang w:val="en-GB"/>
        </w:rPr>
      </w:pPr>
    </w:p>
    <w:p w:rsidR="000F4C41" w:rsidRPr="007C41CA" w:rsidRDefault="000F4C41" w:rsidP="00921372">
      <w:pPr>
        <w:pStyle w:val="NoSpacing"/>
        <w:spacing w:line="480" w:lineRule="auto"/>
        <w:rPr>
          <w:rFonts w:ascii="Times New Roman" w:hAnsi="Times New Roman"/>
          <w:sz w:val="24"/>
          <w:szCs w:val="24"/>
          <w:lang w:val="en-GB"/>
        </w:rPr>
      </w:pPr>
    </w:p>
    <w:p w:rsidR="005D5B3E" w:rsidRPr="007C41CA" w:rsidRDefault="00864F7D" w:rsidP="00C56536">
      <w:pPr>
        <w:pStyle w:val="NoSpacing"/>
        <w:spacing w:line="480" w:lineRule="auto"/>
        <w:rPr>
          <w:rFonts w:ascii="Times New Roman" w:hAnsi="Times New Roman"/>
          <w:sz w:val="24"/>
          <w:szCs w:val="24"/>
          <w:lang w:val="en-GB"/>
        </w:rPr>
      </w:pPr>
      <w:r w:rsidRPr="007C41CA">
        <w:rPr>
          <w:rFonts w:ascii="Times New Roman" w:hAnsi="Times New Roman"/>
          <w:noProof/>
          <w:sz w:val="24"/>
          <w:szCs w:val="24"/>
        </w:rPr>
        <w:drawing>
          <wp:inline distT="0" distB="0" distL="0" distR="0" wp14:anchorId="1245CF87" wp14:editId="1B37239F">
            <wp:extent cx="1942312" cy="1964120"/>
            <wp:effectExtent l="0" t="0" r="1270" b="0"/>
            <wp:docPr id="1" name="Picture 1" descr="C:\Users\Avery\Desktop\IMG_78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very\Desktop\IMG_7868.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1945674" cy="1967520"/>
                    </a:xfrm>
                    <a:prstGeom prst="rect">
                      <a:avLst/>
                    </a:prstGeom>
                    <a:noFill/>
                    <a:ln>
                      <a:noFill/>
                    </a:ln>
                    <a:extLst>
                      <a:ext uri="{53640926-AAD7-44D8-BBD7-CCE9431645EC}">
                        <a14:shadowObscured xmlns:a14="http://schemas.microsoft.com/office/drawing/2010/main"/>
                      </a:ext>
                    </a:extLst>
                  </pic:spPr>
                </pic:pic>
              </a:graphicData>
            </a:graphic>
          </wp:inline>
        </w:drawing>
      </w:r>
    </w:p>
    <w:p w:rsidR="003E6FAB" w:rsidRPr="007C41CA" w:rsidRDefault="003E6FAB" w:rsidP="003E6FAB">
      <w:pPr>
        <w:pStyle w:val="NoSpacing"/>
        <w:spacing w:line="480" w:lineRule="auto"/>
        <w:rPr>
          <w:rFonts w:ascii="Times New Roman" w:hAnsi="Times New Roman"/>
          <w:sz w:val="24"/>
          <w:szCs w:val="24"/>
          <w:lang w:val="en-GB"/>
        </w:rPr>
      </w:pPr>
      <w:r w:rsidRPr="007C41CA">
        <w:rPr>
          <w:rFonts w:ascii="Times New Roman" w:hAnsi="Times New Roman"/>
          <w:b/>
          <w:sz w:val="24"/>
          <w:szCs w:val="24"/>
          <w:lang w:val="en-GB"/>
        </w:rPr>
        <w:t>Figure S1.</w:t>
      </w:r>
      <w:r w:rsidRPr="007C41CA">
        <w:rPr>
          <w:rFonts w:ascii="Times New Roman" w:hAnsi="Times New Roman"/>
          <w:sz w:val="24"/>
          <w:szCs w:val="24"/>
          <w:lang w:val="en-GB"/>
        </w:rPr>
        <w:t xml:space="preserve"> Artificial flowers, composed of a laminated paper ‘corolla’ and </w:t>
      </w:r>
      <w:proofErr w:type="gramStart"/>
      <w:r w:rsidRPr="007C41CA">
        <w:rPr>
          <w:rFonts w:ascii="Times New Roman" w:hAnsi="Times New Roman"/>
          <w:sz w:val="24"/>
          <w:szCs w:val="24"/>
          <w:lang w:val="en-GB"/>
        </w:rPr>
        <w:t>a chenille</w:t>
      </w:r>
      <w:proofErr w:type="gramEnd"/>
      <w:r w:rsidRPr="007C41CA">
        <w:rPr>
          <w:rFonts w:ascii="Times New Roman" w:hAnsi="Times New Roman"/>
          <w:sz w:val="24"/>
          <w:szCs w:val="24"/>
          <w:lang w:val="en-GB"/>
        </w:rPr>
        <w:t xml:space="preserve"> stem ‘anther’, used in experiment 1. </w:t>
      </w:r>
    </w:p>
    <w:p w:rsidR="00C05C68" w:rsidRPr="007C41CA" w:rsidRDefault="00C05C68" w:rsidP="00C56536">
      <w:pPr>
        <w:pStyle w:val="NoSpacing"/>
        <w:spacing w:line="480" w:lineRule="auto"/>
        <w:rPr>
          <w:rFonts w:ascii="Times New Roman" w:hAnsi="Times New Roman"/>
          <w:sz w:val="24"/>
          <w:szCs w:val="24"/>
          <w:lang w:val="en-GB"/>
        </w:rPr>
      </w:pPr>
    </w:p>
    <w:p w:rsidR="00C05C68" w:rsidRPr="007C41CA" w:rsidRDefault="007C41CA" w:rsidP="00C56536">
      <w:pPr>
        <w:pStyle w:val="NoSpacing"/>
        <w:spacing w:line="480" w:lineRule="auto"/>
        <w:rPr>
          <w:rFonts w:ascii="Times New Roman" w:hAnsi="Times New Roman"/>
          <w:sz w:val="24"/>
          <w:szCs w:val="24"/>
          <w:lang w:val="en-GB"/>
        </w:rPr>
      </w:pPr>
      <w:r w:rsidRPr="007C41CA">
        <w:rPr>
          <w:rFonts w:ascii="Times New Roman" w:hAnsi="Times New Roman"/>
          <w:sz w:val="24"/>
          <w:szCs w:val="24"/>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75pt;height:258.7pt">
            <v:imagedata r:id="rId9" o:title="FigureS2"/>
          </v:shape>
        </w:pict>
      </w:r>
    </w:p>
    <w:p w:rsidR="005D5B3E" w:rsidRPr="007C41CA" w:rsidRDefault="005D5B3E" w:rsidP="00C56536">
      <w:pPr>
        <w:pStyle w:val="NoSpacing"/>
        <w:spacing w:line="480" w:lineRule="auto"/>
        <w:rPr>
          <w:rFonts w:ascii="Times New Roman" w:hAnsi="Times New Roman"/>
          <w:sz w:val="24"/>
          <w:szCs w:val="24"/>
          <w:lang w:val="en-GB"/>
        </w:rPr>
      </w:pPr>
      <w:r w:rsidRPr="007C41CA">
        <w:rPr>
          <w:rFonts w:ascii="Times New Roman" w:hAnsi="Times New Roman"/>
          <w:b/>
          <w:sz w:val="24"/>
          <w:szCs w:val="24"/>
          <w:lang w:val="en-GB"/>
        </w:rPr>
        <w:t>Figure S2</w:t>
      </w:r>
      <w:r w:rsidRPr="007C41CA">
        <w:rPr>
          <w:rFonts w:ascii="Times New Roman" w:hAnsi="Times New Roman"/>
          <w:sz w:val="24"/>
          <w:szCs w:val="24"/>
          <w:lang w:val="en-GB"/>
        </w:rPr>
        <w:t>. Percentage of (a) first landings or (b) mean percentage of landings (±SE) by naïve bees on composite flowers with an experimental microbial community.</w:t>
      </w:r>
      <w:r w:rsidR="007A2289" w:rsidRPr="007C41CA">
        <w:rPr>
          <w:rFonts w:ascii="Times New Roman" w:hAnsi="Times New Roman"/>
          <w:sz w:val="24"/>
          <w:szCs w:val="24"/>
          <w:lang w:val="en-GB"/>
        </w:rPr>
        <w:t xml:space="preserve"> </w:t>
      </w:r>
      <w:r w:rsidRPr="007C41CA">
        <w:rPr>
          <w:rFonts w:ascii="Times New Roman" w:hAnsi="Times New Roman"/>
          <w:i/>
          <w:sz w:val="24"/>
          <w:szCs w:val="24"/>
          <w:lang w:val="en-GB"/>
        </w:rPr>
        <w:t>N</w:t>
      </w:r>
      <w:r w:rsidRPr="007C41CA">
        <w:rPr>
          <w:rFonts w:ascii="Times New Roman" w:hAnsi="Times New Roman"/>
          <w:sz w:val="24"/>
          <w:szCs w:val="24"/>
          <w:lang w:val="en-GB"/>
        </w:rPr>
        <w:t xml:space="preserve"> = 14 and 15 bees</w:t>
      </w:r>
      <w:r w:rsidR="00C05C68" w:rsidRPr="007C41CA">
        <w:rPr>
          <w:rFonts w:ascii="Times New Roman" w:hAnsi="Times New Roman"/>
          <w:sz w:val="24"/>
          <w:szCs w:val="24"/>
          <w:lang w:val="en-GB"/>
        </w:rPr>
        <w:t xml:space="preserve"> for treatments with artificial corolla / live anther and live corolla / artificial anther, respectively</w:t>
      </w:r>
      <w:r w:rsidRPr="007C41CA">
        <w:rPr>
          <w:rFonts w:ascii="Times New Roman" w:hAnsi="Times New Roman"/>
          <w:sz w:val="24"/>
          <w:szCs w:val="24"/>
          <w:lang w:val="en-GB"/>
        </w:rPr>
        <w:t xml:space="preserve">. Dashed line at 50% indicates random expectation for an assay with two choices. Asterisks above bars indicate significant differences at </w:t>
      </w:r>
      <w:r w:rsidRPr="007C41CA">
        <w:rPr>
          <w:rFonts w:ascii="Times New Roman" w:hAnsi="Times New Roman"/>
          <w:i/>
          <w:sz w:val="24"/>
          <w:szCs w:val="24"/>
          <w:lang w:val="en-GB"/>
        </w:rPr>
        <w:t>P</w:t>
      </w:r>
      <w:r w:rsidRPr="007C41CA">
        <w:rPr>
          <w:rFonts w:ascii="Times New Roman" w:hAnsi="Times New Roman"/>
          <w:sz w:val="24"/>
          <w:szCs w:val="24"/>
          <w:lang w:val="en-GB"/>
        </w:rPr>
        <w:t xml:space="preserve"> &lt; 0.05 according to G-tests, a paired </w:t>
      </w:r>
      <w:r w:rsidRPr="007C41CA">
        <w:rPr>
          <w:rFonts w:ascii="Times New Roman" w:hAnsi="Times New Roman"/>
          <w:i/>
          <w:sz w:val="24"/>
          <w:szCs w:val="24"/>
          <w:lang w:val="en-GB"/>
        </w:rPr>
        <w:t>t</w:t>
      </w:r>
      <w:r w:rsidRPr="007C41CA">
        <w:rPr>
          <w:rFonts w:ascii="Times New Roman" w:hAnsi="Times New Roman"/>
          <w:sz w:val="24"/>
          <w:szCs w:val="24"/>
          <w:lang w:val="en-GB"/>
        </w:rPr>
        <w:t>-test, or a Wilcoxon signed-rank test.</w:t>
      </w:r>
    </w:p>
    <w:p w:rsidR="005D5B3E" w:rsidRPr="007C41CA" w:rsidRDefault="005D5B3E" w:rsidP="00C56536">
      <w:pPr>
        <w:pStyle w:val="NoSpacing"/>
        <w:spacing w:line="480" w:lineRule="auto"/>
        <w:rPr>
          <w:rFonts w:ascii="Times New Roman" w:hAnsi="Times New Roman"/>
          <w:sz w:val="24"/>
          <w:szCs w:val="24"/>
          <w:lang w:val="en-GB"/>
        </w:rPr>
      </w:pPr>
    </w:p>
    <w:p w:rsidR="00C56536" w:rsidRPr="007C41CA" w:rsidRDefault="00C56536" w:rsidP="00C56536">
      <w:pPr>
        <w:pStyle w:val="NoSpacing"/>
        <w:spacing w:line="480" w:lineRule="auto"/>
        <w:rPr>
          <w:rFonts w:ascii="Times New Roman" w:hAnsi="Times New Roman"/>
          <w:sz w:val="24"/>
          <w:szCs w:val="24"/>
          <w:lang w:val="en-GB"/>
        </w:rPr>
      </w:pPr>
    </w:p>
    <w:p w:rsidR="00C56536" w:rsidRPr="007C41CA" w:rsidRDefault="00C56536" w:rsidP="00C56536">
      <w:pPr>
        <w:pStyle w:val="NoSpacing"/>
        <w:spacing w:line="480" w:lineRule="auto"/>
        <w:rPr>
          <w:rFonts w:ascii="Times New Roman" w:hAnsi="Times New Roman"/>
          <w:sz w:val="24"/>
          <w:szCs w:val="24"/>
          <w:lang w:val="en-GB"/>
        </w:rPr>
      </w:pPr>
      <w:r w:rsidRPr="007C41CA">
        <w:rPr>
          <w:rFonts w:ascii="Times New Roman" w:hAnsi="Times New Roman"/>
          <w:sz w:val="24"/>
          <w:szCs w:val="24"/>
          <w:lang w:val="en-GB"/>
        </w:rPr>
        <w:t>REFERENCES</w:t>
      </w:r>
    </w:p>
    <w:p w:rsidR="00C56536" w:rsidRPr="007C41CA" w:rsidRDefault="00C56536" w:rsidP="00C56536">
      <w:pPr>
        <w:pStyle w:val="NoSpacing"/>
        <w:spacing w:line="480" w:lineRule="auto"/>
        <w:rPr>
          <w:rFonts w:ascii="Times New Roman" w:hAnsi="Times New Roman"/>
          <w:sz w:val="24"/>
          <w:szCs w:val="24"/>
          <w:lang w:val="en-GB"/>
        </w:rPr>
      </w:pPr>
    </w:p>
    <w:p w:rsidR="00EA396E" w:rsidRPr="007C41CA" w:rsidRDefault="00EA396E" w:rsidP="00EA396E">
      <w:pPr>
        <w:pStyle w:val="NoSpacing"/>
        <w:numPr>
          <w:ilvl w:val="0"/>
          <w:numId w:val="1"/>
        </w:numPr>
        <w:spacing w:line="480" w:lineRule="auto"/>
        <w:rPr>
          <w:rFonts w:ascii="Times New Roman" w:hAnsi="Times New Roman"/>
          <w:sz w:val="24"/>
          <w:szCs w:val="24"/>
        </w:rPr>
      </w:pPr>
      <w:r w:rsidRPr="007C41CA">
        <w:rPr>
          <w:rFonts w:ascii="Times New Roman" w:hAnsi="Times New Roman"/>
          <w:sz w:val="24"/>
          <w:szCs w:val="24"/>
        </w:rPr>
        <w:t xml:space="preserve">Russell AL, Morrison SJ, </w:t>
      </w:r>
      <w:proofErr w:type="spellStart"/>
      <w:r w:rsidRPr="007C41CA">
        <w:rPr>
          <w:rFonts w:ascii="Times New Roman" w:hAnsi="Times New Roman"/>
          <w:sz w:val="24"/>
          <w:szCs w:val="24"/>
        </w:rPr>
        <w:t>Moschonas</w:t>
      </w:r>
      <w:proofErr w:type="spellEnd"/>
      <w:r w:rsidRPr="007C41CA">
        <w:rPr>
          <w:rFonts w:ascii="Times New Roman" w:hAnsi="Times New Roman"/>
          <w:sz w:val="24"/>
          <w:szCs w:val="24"/>
        </w:rPr>
        <w:t xml:space="preserve"> EH, </w:t>
      </w:r>
      <w:proofErr w:type="spellStart"/>
      <w:r w:rsidRPr="007C41CA">
        <w:rPr>
          <w:rFonts w:ascii="Times New Roman" w:hAnsi="Times New Roman"/>
          <w:sz w:val="24"/>
          <w:szCs w:val="24"/>
        </w:rPr>
        <w:t>Papaj</w:t>
      </w:r>
      <w:proofErr w:type="spellEnd"/>
      <w:r w:rsidRPr="007C41CA">
        <w:rPr>
          <w:rFonts w:ascii="Times New Roman" w:hAnsi="Times New Roman"/>
          <w:sz w:val="24"/>
          <w:szCs w:val="24"/>
        </w:rPr>
        <w:t xml:space="preserve"> DR. 2017. Patterns of pollen and nectar foraging specialization by bumblebees over multiple time</w:t>
      </w:r>
      <w:r w:rsidR="00970AD2">
        <w:rPr>
          <w:rFonts w:ascii="Times New Roman" w:hAnsi="Times New Roman"/>
          <w:sz w:val="24"/>
          <w:szCs w:val="24"/>
        </w:rPr>
        <w:t>scales using RFID tracking. Sci.</w:t>
      </w:r>
      <w:r w:rsidRPr="007C41CA">
        <w:rPr>
          <w:rFonts w:ascii="Times New Roman" w:hAnsi="Times New Roman"/>
          <w:sz w:val="24"/>
          <w:szCs w:val="24"/>
        </w:rPr>
        <w:t xml:space="preserve"> Reports. 7, 42448 (doi:10.1038/srep42448)</w:t>
      </w:r>
    </w:p>
    <w:p w:rsidR="00EA396E" w:rsidRPr="007C41CA" w:rsidRDefault="00EA396E" w:rsidP="00EA396E">
      <w:pPr>
        <w:pStyle w:val="NoSpacing"/>
        <w:numPr>
          <w:ilvl w:val="0"/>
          <w:numId w:val="1"/>
        </w:numPr>
        <w:spacing w:line="480" w:lineRule="auto"/>
        <w:rPr>
          <w:rFonts w:ascii="Times New Roman" w:hAnsi="Times New Roman"/>
          <w:sz w:val="24"/>
          <w:szCs w:val="24"/>
        </w:rPr>
      </w:pPr>
      <w:r w:rsidRPr="007C41CA">
        <w:rPr>
          <w:rFonts w:ascii="Times New Roman" w:hAnsi="Times New Roman"/>
          <w:sz w:val="24"/>
          <w:szCs w:val="24"/>
        </w:rPr>
        <w:lastRenderedPageBreak/>
        <w:t xml:space="preserve">Russell AL, Golden RE, Leonard AS, </w:t>
      </w:r>
      <w:proofErr w:type="spellStart"/>
      <w:r w:rsidRPr="007C41CA">
        <w:rPr>
          <w:rFonts w:ascii="Times New Roman" w:hAnsi="Times New Roman"/>
          <w:sz w:val="24"/>
          <w:szCs w:val="24"/>
        </w:rPr>
        <w:t>Papaj</w:t>
      </w:r>
      <w:proofErr w:type="spellEnd"/>
      <w:r w:rsidRPr="007C41CA">
        <w:rPr>
          <w:rFonts w:ascii="Times New Roman" w:hAnsi="Times New Roman"/>
          <w:sz w:val="24"/>
          <w:szCs w:val="24"/>
        </w:rPr>
        <w:t xml:space="preserve"> DR. 2016. Bees learn preferences for plant species that offer only pollen as a floral reward. </w:t>
      </w:r>
      <w:proofErr w:type="spellStart"/>
      <w:r w:rsidRPr="007C41CA">
        <w:rPr>
          <w:rFonts w:ascii="Times New Roman" w:hAnsi="Times New Roman"/>
          <w:sz w:val="24"/>
          <w:szCs w:val="24"/>
        </w:rPr>
        <w:t>Behav</w:t>
      </w:r>
      <w:proofErr w:type="spellEnd"/>
      <w:r w:rsidR="00970AD2">
        <w:rPr>
          <w:rFonts w:ascii="Times New Roman" w:hAnsi="Times New Roman"/>
          <w:sz w:val="24"/>
          <w:szCs w:val="24"/>
        </w:rPr>
        <w:t>.</w:t>
      </w:r>
      <w:r w:rsidRPr="007C41CA">
        <w:rPr>
          <w:rFonts w:ascii="Times New Roman" w:hAnsi="Times New Roman"/>
          <w:sz w:val="24"/>
          <w:szCs w:val="24"/>
        </w:rPr>
        <w:t xml:space="preserve"> Ecol. 27, 731–74.</w:t>
      </w:r>
    </w:p>
    <w:p w:rsidR="007076BC" w:rsidRPr="007C41CA" w:rsidRDefault="00EA396E" w:rsidP="00EA396E">
      <w:pPr>
        <w:pStyle w:val="NoSpacing"/>
        <w:numPr>
          <w:ilvl w:val="0"/>
          <w:numId w:val="1"/>
        </w:numPr>
        <w:spacing w:line="480" w:lineRule="auto"/>
        <w:rPr>
          <w:rFonts w:ascii="Times New Roman" w:hAnsi="Times New Roman"/>
          <w:sz w:val="24"/>
          <w:szCs w:val="24"/>
        </w:rPr>
      </w:pPr>
      <w:r w:rsidRPr="007C41CA">
        <w:rPr>
          <w:rFonts w:ascii="Times New Roman" w:hAnsi="Times New Roman"/>
          <w:sz w:val="24"/>
          <w:szCs w:val="24"/>
        </w:rPr>
        <w:t xml:space="preserve">Russell AL, </w:t>
      </w:r>
      <w:proofErr w:type="spellStart"/>
      <w:r w:rsidRPr="007C41CA">
        <w:rPr>
          <w:rFonts w:ascii="Times New Roman" w:hAnsi="Times New Roman"/>
          <w:sz w:val="24"/>
          <w:szCs w:val="24"/>
        </w:rPr>
        <w:t>Mauerman</w:t>
      </w:r>
      <w:proofErr w:type="spellEnd"/>
      <w:r w:rsidRPr="007C41CA">
        <w:rPr>
          <w:rFonts w:ascii="Times New Roman" w:hAnsi="Times New Roman"/>
          <w:sz w:val="24"/>
          <w:szCs w:val="24"/>
        </w:rPr>
        <w:t xml:space="preserve"> K, Golden RE, </w:t>
      </w:r>
      <w:proofErr w:type="spellStart"/>
      <w:r w:rsidRPr="007C41CA">
        <w:rPr>
          <w:rFonts w:ascii="Times New Roman" w:hAnsi="Times New Roman"/>
          <w:sz w:val="24"/>
          <w:szCs w:val="24"/>
        </w:rPr>
        <w:t>Papaj</w:t>
      </w:r>
      <w:proofErr w:type="spellEnd"/>
      <w:r w:rsidRPr="007C41CA">
        <w:rPr>
          <w:rFonts w:ascii="Times New Roman" w:hAnsi="Times New Roman"/>
          <w:sz w:val="24"/>
          <w:szCs w:val="24"/>
        </w:rPr>
        <w:t xml:space="preserve"> DR. 2018. Linking components of complex signals to morphological part: the role of anther and corolla in the complex floral display. Anim. </w:t>
      </w:r>
      <w:proofErr w:type="spellStart"/>
      <w:r w:rsidRPr="007C41CA">
        <w:rPr>
          <w:rFonts w:ascii="Times New Roman" w:hAnsi="Times New Roman"/>
          <w:sz w:val="24"/>
          <w:szCs w:val="24"/>
        </w:rPr>
        <w:t>Behav</w:t>
      </w:r>
      <w:proofErr w:type="spellEnd"/>
      <w:r w:rsidRPr="007C41CA">
        <w:rPr>
          <w:rFonts w:ascii="Times New Roman" w:hAnsi="Times New Roman"/>
          <w:sz w:val="24"/>
          <w:szCs w:val="24"/>
        </w:rPr>
        <w:t>. 135, 223-236.</w:t>
      </w:r>
      <w:bookmarkStart w:id="0" w:name="_GoBack"/>
      <w:bookmarkEnd w:id="0"/>
    </w:p>
    <w:sectPr w:rsidR="007076BC" w:rsidRPr="007C41CA" w:rsidSect="003A1891">
      <w:headerReference w:type="default" r:id="rId10"/>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A81" w:rsidRDefault="00F36A81">
      <w:r>
        <w:separator/>
      </w:r>
    </w:p>
  </w:endnote>
  <w:endnote w:type="continuationSeparator" w:id="0">
    <w:p w:rsidR="00F36A81" w:rsidRDefault="00F36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A81" w:rsidRDefault="00F36A81">
      <w:r>
        <w:separator/>
      </w:r>
    </w:p>
  </w:footnote>
  <w:footnote w:type="continuationSeparator" w:id="0">
    <w:p w:rsidR="00F36A81" w:rsidRDefault="00F36A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5830175"/>
      <w:docPartObj>
        <w:docPartGallery w:val="Page Numbers (Top of Page)"/>
        <w:docPartUnique/>
      </w:docPartObj>
    </w:sdtPr>
    <w:sdtEndPr>
      <w:rPr>
        <w:noProof/>
      </w:rPr>
    </w:sdtEndPr>
    <w:sdtContent>
      <w:p w:rsidR="00201F87" w:rsidRDefault="00921372">
        <w:pPr>
          <w:pStyle w:val="Header"/>
          <w:jc w:val="right"/>
        </w:pPr>
        <w:r>
          <w:fldChar w:fldCharType="begin"/>
        </w:r>
        <w:r>
          <w:instrText xml:space="preserve"> PAGE   \* MERGEFORMAT </w:instrText>
        </w:r>
        <w:r>
          <w:fldChar w:fldCharType="separate"/>
        </w:r>
        <w:r w:rsidR="00970AD2">
          <w:rPr>
            <w:noProof/>
          </w:rPr>
          <w:t>5</w:t>
        </w:r>
        <w:r>
          <w:rPr>
            <w:noProof/>
          </w:rPr>
          <w:fldChar w:fldCharType="end"/>
        </w:r>
      </w:p>
    </w:sdtContent>
  </w:sdt>
  <w:p w:rsidR="00201F87" w:rsidRDefault="00F36A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76757E"/>
    <w:multiLevelType w:val="hybridMultilevel"/>
    <w:tmpl w:val="1414A4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372"/>
    <w:rsid w:val="00007112"/>
    <w:rsid w:val="00024996"/>
    <w:rsid w:val="00025831"/>
    <w:rsid w:val="000434C4"/>
    <w:rsid w:val="000557A5"/>
    <w:rsid w:val="00056658"/>
    <w:rsid w:val="000945D0"/>
    <w:rsid w:val="000A0AC5"/>
    <w:rsid w:val="000B522B"/>
    <w:rsid w:val="000D13FB"/>
    <w:rsid w:val="000F3FF0"/>
    <w:rsid w:val="000F4C41"/>
    <w:rsid w:val="0013512D"/>
    <w:rsid w:val="00141A65"/>
    <w:rsid w:val="00153391"/>
    <w:rsid w:val="0017507D"/>
    <w:rsid w:val="001770A9"/>
    <w:rsid w:val="00180167"/>
    <w:rsid w:val="00182A90"/>
    <w:rsid w:val="001C46DD"/>
    <w:rsid w:val="001F45E5"/>
    <w:rsid w:val="001F5446"/>
    <w:rsid w:val="00215335"/>
    <w:rsid w:val="00215902"/>
    <w:rsid w:val="00216EE9"/>
    <w:rsid w:val="00223734"/>
    <w:rsid w:val="00230E21"/>
    <w:rsid w:val="002469E7"/>
    <w:rsid w:val="00251A3A"/>
    <w:rsid w:val="0025380D"/>
    <w:rsid w:val="00256305"/>
    <w:rsid w:val="0026558F"/>
    <w:rsid w:val="00265D23"/>
    <w:rsid w:val="0026663F"/>
    <w:rsid w:val="002760DF"/>
    <w:rsid w:val="0028132B"/>
    <w:rsid w:val="002858A6"/>
    <w:rsid w:val="002A2DB6"/>
    <w:rsid w:val="002A5EA0"/>
    <w:rsid w:val="002A61AF"/>
    <w:rsid w:val="002B0A7B"/>
    <w:rsid w:val="002B0F22"/>
    <w:rsid w:val="002B745B"/>
    <w:rsid w:val="002D6D6F"/>
    <w:rsid w:val="002E111E"/>
    <w:rsid w:val="002F087A"/>
    <w:rsid w:val="002F4B8B"/>
    <w:rsid w:val="002F79AC"/>
    <w:rsid w:val="00301178"/>
    <w:rsid w:val="00321920"/>
    <w:rsid w:val="00335488"/>
    <w:rsid w:val="00357395"/>
    <w:rsid w:val="00361BC8"/>
    <w:rsid w:val="00366075"/>
    <w:rsid w:val="00384190"/>
    <w:rsid w:val="003B6EE3"/>
    <w:rsid w:val="003C0171"/>
    <w:rsid w:val="003C73A1"/>
    <w:rsid w:val="003D773E"/>
    <w:rsid w:val="003E6FAB"/>
    <w:rsid w:val="003F1123"/>
    <w:rsid w:val="003F769B"/>
    <w:rsid w:val="003F7BB9"/>
    <w:rsid w:val="00400570"/>
    <w:rsid w:val="00400644"/>
    <w:rsid w:val="004105F3"/>
    <w:rsid w:val="00442CEF"/>
    <w:rsid w:val="004635B8"/>
    <w:rsid w:val="00467A7C"/>
    <w:rsid w:val="00491CC5"/>
    <w:rsid w:val="004B30E7"/>
    <w:rsid w:val="004C62EA"/>
    <w:rsid w:val="004E0D6B"/>
    <w:rsid w:val="004E5227"/>
    <w:rsid w:val="004F35B0"/>
    <w:rsid w:val="00522E82"/>
    <w:rsid w:val="00533D05"/>
    <w:rsid w:val="005540C6"/>
    <w:rsid w:val="00555318"/>
    <w:rsid w:val="00563CFB"/>
    <w:rsid w:val="005704DF"/>
    <w:rsid w:val="00576988"/>
    <w:rsid w:val="0059016F"/>
    <w:rsid w:val="00592315"/>
    <w:rsid w:val="005A1B60"/>
    <w:rsid w:val="005A6E27"/>
    <w:rsid w:val="005D42DB"/>
    <w:rsid w:val="005D5B3E"/>
    <w:rsid w:val="005D72CE"/>
    <w:rsid w:val="005E716F"/>
    <w:rsid w:val="005F2C75"/>
    <w:rsid w:val="006247BC"/>
    <w:rsid w:val="00624C66"/>
    <w:rsid w:val="00644642"/>
    <w:rsid w:val="00657DDE"/>
    <w:rsid w:val="0066337A"/>
    <w:rsid w:val="006B502B"/>
    <w:rsid w:val="006B6334"/>
    <w:rsid w:val="006B75D8"/>
    <w:rsid w:val="006B75EB"/>
    <w:rsid w:val="006D29BB"/>
    <w:rsid w:val="006D57DA"/>
    <w:rsid w:val="006F4E22"/>
    <w:rsid w:val="007014E0"/>
    <w:rsid w:val="0070169F"/>
    <w:rsid w:val="0070455A"/>
    <w:rsid w:val="007076BC"/>
    <w:rsid w:val="00721F84"/>
    <w:rsid w:val="0073410D"/>
    <w:rsid w:val="0073415C"/>
    <w:rsid w:val="00734721"/>
    <w:rsid w:val="00746E32"/>
    <w:rsid w:val="00752D69"/>
    <w:rsid w:val="007533FB"/>
    <w:rsid w:val="00755046"/>
    <w:rsid w:val="00777103"/>
    <w:rsid w:val="00777D6B"/>
    <w:rsid w:val="007923E6"/>
    <w:rsid w:val="007A2289"/>
    <w:rsid w:val="007A5ECA"/>
    <w:rsid w:val="007A6F39"/>
    <w:rsid w:val="007A7042"/>
    <w:rsid w:val="007B172F"/>
    <w:rsid w:val="007C27D8"/>
    <w:rsid w:val="007C41CA"/>
    <w:rsid w:val="007D6BBA"/>
    <w:rsid w:val="007E1286"/>
    <w:rsid w:val="007E244B"/>
    <w:rsid w:val="007E592C"/>
    <w:rsid w:val="007F07A0"/>
    <w:rsid w:val="007F6ADD"/>
    <w:rsid w:val="0080251F"/>
    <w:rsid w:val="0080591B"/>
    <w:rsid w:val="00807DA3"/>
    <w:rsid w:val="0081025B"/>
    <w:rsid w:val="008210C1"/>
    <w:rsid w:val="008347DE"/>
    <w:rsid w:val="00844554"/>
    <w:rsid w:val="00860808"/>
    <w:rsid w:val="008625E8"/>
    <w:rsid w:val="00864F7D"/>
    <w:rsid w:val="00871B4E"/>
    <w:rsid w:val="00893FA1"/>
    <w:rsid w:val="008A2DEB"/>
    <w:rsid w:val="008B4104"/>
    <w:rsid w:val="008B4BE8"/>
    <w:rsid w:val="008C7D4A"/>
    <w:rsid w:val="008D53EC"/>
    <w:rsid w:val="008E787C"/>
    <w:rsid w:val="0091401C"/>
    <w:rsid w:val="00921372"/>
    <w:rsid w:val="00931D9B"/>
    <w:rsid w:val="00956D4F"/>
    <w:rsid w:val="00960714"/>
    <w:rsid w:val="00970AD2"/>
    <w:rsid w:val="00973129"/>
    <w:rsid w:val="00982410"/>
    <w:rsid w:val="009835DB"/>
    <w:rsid w:val="009D7F9F"/>
    <w:rsid w:val="009E4128"/>
    <w:rsid w:val="009E7EB5"/>
    <w:rsid w:val="009F5BEB"/>
    <w:rsid w:val="00A52BA7"/>
    <w:rsid w:val="00A552BB"/>
    <w:rsid w:val="00A601AA"/>
    <w:rsid w:val="00A654F6"/>
    <w:rsid w:val="00A7567F"/>
    <w:rsid w:val="00A762A9"/>
    <w:rsid w:val="00A92F2F"/>
    <w:rsid w:val="00A93C61"/>
    <w:rsid w:val="00A93FD9"/>
    <w:rsid w:val="00A942A9"/>
    <w:rsid w:val="00A97CF8"/>
    <w:rsid w:val="00AA2478"/>
    <w:rsid w:val="00AA30AC"/>
    <w:rsid w:val="00AC569B"/>
    <w:rsid w:val="00B07CFC"/>
    <w:rsid w:val="00B22E59"/>
    <w:rsid w:val="00B4239C"/>
    <w:rsid w:val="00B51194"/>
    <w:rsid w:val="00B527DE"/>
    <w:rsid w:val="00B54D8A"/>
    <w:rsid w:val="00B6685D"/>
    <w:rsid w:val="00B822A9"/>
    <w:rsid w:val="00B8582D"/>
    <w:rsid w:val="00BA6890"/>
    <w:rsid w:val="00BA7A1C"/>
    <w:rsid w:val="00BD08B5"/>
    <w:rsid w:val="00BE1373"/>
    <w:rsid w:val="00BE1D4A"/>
    <w:rsid w:val="00C05C68"/>
    <w:rsid w:val="00C05D72"/>
    <w:rsid w:val="00C11A22"/>
    <w:rsid w:val="00C12D49"/>
    <w:rsid w:val="00C236F4"/>
    <w:rsid w:val="00C26528"/>
    <w:rsid w:val="00C45DC5"/>
    <w:rsid w:val="00C47757"/>
    <w:rsid w:val="00C56536"/>
    <w:rsid w:val="00C5757B"/>
    <w:rsid w:val="00C61B3D"/>
    <w:rsid w:val="00C66E5D"/>
    <w:rsid w:val="00CA0FBF"/>
    <w:rsid w:val="00CA437E"/>
    <w:rsid w:val="00CA5CF6"/>
    <w:rsid w:val="00CB2B5C"/>
    <w:rsid w:val="00CB2C60"/>
    <w:rsid w:val="00CE4F94"/>
    <w:rsid w:val="00CF0274"/>
    <w:rsid w:val="00D12CB4"/>
    <w:rsid w:val="00D217EA"/>
    <w:rsid w:val="00D258CF"/>
    <w:rsid w:val="00D3131A"/>
    <w:rsid w:val="00D31CE6"/>
    <w:rsid w:val="00D72BEA"/>
    <w:rsid w:val="00D813D0"/>
    <w:rsid w:val="00DB6F46"/>
    <w:rsid w:val="00DC41E2"/>
    <w:rsid w:val="00DD1371"/>
    <w:rsid w:val="00DE100E"/>
    <w:rsid w:val="00DE5228"/>
    <w:rsid w:val="00DE71D5"/>
    <w:rsid w:val="00DF7A16"/>
    <w:rsid w:val="00E41AD4"/>
    <w:rsid w:val="00E65651"/>
    <w:rsid w:val="00E657A0"/>
    <w:rsid w:val="00E83E99"/>
    <w:rsid w:val="00EA396E"/>
    <w:rsid w:val="00EB355E"/>
    <w:rsid w:val="00EB7BD6"/>
    <w:rsid w:val="00EE0C85"/>
    <w:rsid w:val="00EE1CC5"/>
    <w:rsid w:val="00EF1A8C"/>
    <w:rsid w:val="00EF3EF2"/>
    <w:rsid w:val="00EF77DF"/>
    <w:rsid w:val="00F00AF6"/>
    <w:rsid w:val="00F07182"/>
    <w:rsid w:val="00F36698"/>
    <w:rsid w:val="00F36A81"/>
    <w:rsid w:val="00F43D95"/>
    <w:rsid w:val="00F6728B"/>
    <w:rsid w:val="00F73897"/>
    <w:rsid w:val="00F7708D"/>
    <w:rsid w:val="00F90B41"/>
    <w:rsid w:val="00F95BC8"/>
    <w:rsid w:val="00FB15EC"/>
    <w:rsid w:val="00FE3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372"/>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1372"/>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921372"/>
    <w:pPr>
      <w:tabs>
        <w:tab w:val="center" w:pos="4680"/>
        <w:tab w:val="right" w:pos="9360"/>
      </w:tabs>
    </w:pPr>
  </w:style>
  <w:style w:type="character" w:customStyle="1" w:styleId="HeaderChar">
    <w:name w:val="Header Char"/>
    <w:basedOn w:val="DefaultParagraphFont"/>
    <w:link w:val="Header"/>
    <w:uiPriority w:val="99"/>
    <w:rsid w:val="00921372"/>
    <w:rPr>
      <w:rFonts w:ascii="Times New Roman" w:eastAsia="Arial Unicode MS" w:hAnsi="Times New Roman" w:cs="Times New Roman"/>
      <w:sz w:val="24"/>
      <w:szCs w:val="24"/>
      <w:bdr w:val="nil"/>
      <w:lang w:val="en-GB"/>
    </w:rPr>
  </w:style>
  <w:style w:type="character" w:styleId="LineNumber">
    <w:name w:val="line number"/>
    <w:basedOn w:val="DefaultParagraphFont"/>
    <w:uiPriority w:val="99"/>
    <w:semiHidden/>
    <w:unhideWhenUsed/>
    <w:rsid w:val="00921372"/>
  </w:style>
  <w:style w:type="character" w:styleId="CommentReference">
    <w:name w:val="annotation reference"/>
    <w:uiPriority w:val="99"/>
    <w:semiHidden/>
    <w:unhideWhenUsed/>
    <w:rsid w:val="00921372"/>
    <w:rPr>
      <w:sz w:val="16"/>
      <w:szCs w:val="16"/>
    </w:rPr>
  </w:style>
  <w:style w:type="paragraph" w:styleId="CommentText">
    <w:name w:val="annotation text"/>
    <w:basedOn w:val="Normal"/>
    <w:link w:val="CommentTextChar"/>
    <w:uiPriority w:val="99"/>
    <w:unhideWhenUsed/>
    <w:rsid w:val="00921372"/>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Calibri" w:eastAsia="Calibri" w:hAnsi="Calibri"/>
      <w:sz w:val="20"/>
      <w:szCs w:val="20"/>
      <w:bdr w:val="none" w:sz="0" w:space="0" w:color="auto"/>
      <w:lang w:val="en-US"/>
    </w:rPr>
  </w:style>
  <w:style w:type="character" w:customStyle="1" w:styleId="CommentTextChar">
    <w:name w:val="Comment Text Char"/>
    <w:basedOn w:val="DefaultParagraphFont"/>
    <w:link w:val="CommentText"/>
    <w:uiPriority w:val="99"/>
    <w:rsid w:val="00921372"/>
    <w:rPr>
      <w:rFonts w:ascii="Calibri" w:eastAsia="Calibri" w:hAnsi="Calibri" w:cs="Times New Roman"/>
      <w:sz w:val="20"/>
      <w:szCs w:val="20"/>
    </w:rPr>
  </w:style>
  <w:style w:type="character" w:styleId="Hyperlink">
    <w:name w:val="Hyperlink"/>
    <w:rsid w:val="00921372"/>
    <w:rPr>
      <w:u w:val="single"/>
    </w:rPr>
  </w:style>
  <w:style w:type="paragraph" w:styleId="BalloonText">
    <w:name w:val="Balloon Text"/>
    <w:basedOn w:val="Normal"/>
    <w:link w:val="BalloonTextChar"/>
    <w:uiPriority w:val="99"/>
    <w:semiHidden/>
    <w:unhideWhenUsed/>
    <w:rsid w:val="009213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372"/>
    <w:rPr>
      <w:rFonts w:ascii="Segoe UI" w:eastAsia="Arial Unicode MS" w:hAnsi="Segoe UI" w:cs="Segoe UI"/>
      <w:sz w:val="18"/>
      <w:szCs w:val="18"/>
      <w:bdr w:val="nil"/>
      <w:lang w:val="en-GB"/>
    </w:rPr>
  </w:style>
  <w:style w:type="table" w:styleId="TableGrid">
    <w:name w:val="Table Grid"/>
    <w:basedOn w:val="TableNormal"/>
    <w:uiPriority w:val="39"/>
    <w:rsid w:val="000F4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C05C68"/>
    <w:pPr>
      <w:pBdr>
        <w:top w:val="nil"/>
        <w:left w:val="nil"/>
        <w:bottom w:val="nil"/>
        <w:right w:val="nil"/>
        <w:between w:val="nil"/>
        <w:bar w:val="nil"/>
      </w:pBdr>
      <w:spacing w:after="0"/>
    </w:pPr>
    <w:rPr>
      <w:rFonts w:ascii="Times New Roman" w:eastAsia="Arial Unicode MS" w:hAnsi="Times New Roman"/>
      <w:b/>
      <w:bCs/>
      <w:bdr w:val="nil"/>
      <w:lang w:val="en-GB"/>
    </w:rPr>
  </w:style>
  <w:style w:type="character" w:customStyle="1" w:styleId="CommentSubjectChar">
    <w:name w:val="Comment Subject Char"/>
    <w:basedOn w:val="CommentTextChar"/>
    <w:link w:val="CommentSubject"/>
    <w:uiPriority w:val="99"/>
    <w:semiHidden/>
    <w:rsid w:val="00C05C68"/>
    <w:rPr>
      <w:rFonts w:ascii="Times New Roman" w:eastAsia="Arial Unicode MS" w:hAnsi="Times New Roman" w:cs="Times New Roman"/>
      <w:b/>
      <w:bCs/>
      <w:sz w:val="20"/>
      <w:szCs w:val="20"/>
      <w:bdr w:val="nil"/>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372"/>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1372"/>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921372"/>
    <w:pPr>
      <w:tabs>
        <w:tab w:val="center" w:pos="4680"/>
        <w:tab w:val="right" w:pos="9360"/>
      </w:tabs>
    </w:pPr>
  </w:style>
  <w:style w:type="character" w:customStyle="1" w:styleId="HeaderChar">
    <w:name w:val="Header Char"/>
    <w:basedOn w:val="DefaultParagraphFont"/>
    <w:link w:val="Header"/>
    <w:uiPriority w:val="99"/>
    <w:rsid w:val="00921372"/>
    <w:rPr>
      <w:rFonts w:ascii="Times New Roman" w:eastAsia="Arial Unicode MS" w:hAnsi="Times New Roman" w:cs="Times New Roman"/>
      <w:sz w:val="24"/>
      <w:szCs w:val="24"/>
      <w:bdr w:val="nil"/>
      <w:lang w:val="en-GB"/>
    </w:rPr>
  </w:style>
  <w:style w:type="character" w:styleId="LineNumber">
    <w:name w:val="line number"/>
    <w:basedOn w:val="DefaultParagraphFont"/>
    <w:uiPriority w:val="99"/>
    <w:semiHidden/>
    <w:unhideWhenUsed/>
    <w:rsid w:val="00921372"/>
  </w:style>
  <w:style w:type="character" w:styleId="CommentReference">
    <w:name w:val="annotation reference"/>
    <w:uiPriority w:val="99"/>
    <w:semiHidden/>
    <w:unhideWhenUsed/>
    <w:rsid w:val="00921372"/>
    <w:rPr>
      <w:sz w:val="16"/>
      <w:szCs w:val="16"/>
    </w:rPr>
  </w:style>
  <w:style w:type="paragraph" w:styleId="CommentText">
    <w:name w:val="annotation text"/>
    <w:basedOn w:val="Normal"/>
    <w:link w:val="CommentTextChar"/>
    <w:uiPriority w:val="99"/>
    <w:unhideWhenUsed/>
    <w:rsid w:val="00921372"/>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Calibri" w:eastAsia="Calibri" w:hAnsi="Calibri"/>
      <w:sz w:val="20"/>
      <w:szCs w:val="20"/>
      <w:bdr w:val="none" w:sz="0" w:space="0" w:color="auto"/>
      <w:lang w:val="en-US"/>
    </w:rPr>
  </w:style>
  <w:style w:type="character" w:customStyle="1" w:styleId="CommentTextChar">
    <w:name w:val="Comment Text Char"/>
    <w:basedOn w:val="DefaultParagraphFont"/>
    <w:link w:val="CommentText"/>
    <w:uiPriority w:val="99"/>
    <w:rsid w:val="00921372"/>
    <w:rPr>
      <w:rFonts w:ascii="Calibri" w:eastAsia="Calibri" w:hAnsi="Calibri" w:cs="Times New Roman"/>
      <w:sz w:val="20"/>
      <w:szCs w:val="20"/>
    </w:rPr>
  </w:style>
  <w:style w:type="character" w:styleId="Hyperlink">
    <w:name w:val="Hyperlink"/>
    <w:rsid w:val="00921372"/>
    <w:rPr>
      <w:u w:val="single"/>
    </w:rPr>
  </w:style>
  <w:style w:type="paragraph" w:styleId="BalloonText">
    <w:name w:val="Balloon Text"/>
    <w:basedOn w:val="Normal"/>
    <w:link w:val="BalloonTextChar"/>
    <w:uiPriority w:val="99"/>
    <w:semiHidden/>
    <w:unhideWhenUsed/>
    <w:rsid w:val="009213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372"/>
    <w:rPr>
      <w:rFonts w:ascii="Segoe UI" w:eastAsia="Arial Unicode MS" w:hAnsi="Segoe UI" w:cs="Segoe UI"/>
      <w:sz w:val="18"/>
      <w:szCs w:val="18"/>
      <w:bdr w:val="nil"/>
      <w:lang w:val="en-GB"/>
    </w:rPr>
  </w:style>
  <w:style w:type="table" w:styleId="TableGrid">
    <w:name w:val="Table Grid"/>
    <w:basedOn w:val="TableNormal"/>
    <w:uiPriority w:val="39"/>
    <w:rsid w:val="000F4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C05C68"/>
    <w:pPr>
      <w:pBdr>
        <w:top w:val="nil"/>
        <w:left w:val="nil"/>
        <w:bottom w:val="nil"/>
        <w:right w:val="nil"/>
        <w:between w:val="nil"/>
        <w:bar w:val="nil"/>
      </w:pBdr>
      <w:spacing w:after="0"/>
    </w:pPr>
    <w:rPr>
      <w:rFonts w:ascii="Times New Roman" w:eastAsia="Arial Unicode MS" w:hAnsi="Times New Roman"/>
      <w:b/>
      <w:bCs/>
      <w:bdr w:val="nil"/>
      <w:lang w:val="en-GB"/>
    </w:rPr>
  </w:style>
  <w:style w:type="character" w:customStyle="1" w:styleId="CommentSubjectChar">
    <w:name w:val="Comment Subject Char"/>
    <w:basedOn w:val="CommentTextChar"/>
    <w:link w:val="CommentSubject"/>
    <w:uiPriority w:val="99"/>
    <w:semiHidden/>
    <w:rsid w:val="00C05C68"/>
    <w:rPr>
      <w:rFonts w:ascii="Times New Roman" w:eastAsia="Arial Unicode MS" w:hAnsi="Times New Roman" w:cs="Times New Roman"/>
      <w:b/>
      <w:bCs/>
      <w:sz w:val="20"/>
      <w:szCs w:val="20"/>
      <w:bdr w:val="ni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223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705</Words>
  <Characters>4021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Avery Russell</dc:creator>
  <cp:lastModifiedBy>Avery Russell</cp:lastModifiedBy>
  <cp:revision>3</cp:revision>
  <dcterms:created xsi:type="dcterms:W3CDTF">2018-06-11T22:40:00Z</dcterms:created>
  <dcterms:modified xsi:type="dcterms:W3CDTF">2018-06-11T22:43:00Z</dcterms:modified>
</cp:coreProperties>
</file>