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36802" w14:textId="1E6EF41C" w:rsidR="00A25EEB" w:rsidRPr="0047259E" w:rsidRDefault="00196D2A" w:rsidP="00EE347D">
      <w:pPr>
        <w:spacing w:line="480" w:lineRule="auto"/>
        <w:rPr>
          <w:rFonts w:ascii="Arial" w:hAnsi="Arial" w:cs="Arial"/>
          <w:b/>
          <w:lang w:val="en-CA"/>
        </w:rPr>
      </w:pPr>
      <w:r w:rsidRPr="0047259E">
        <w:rPr>
          <w:rFonts w:ascii="Arial" w:hAnsi="Arial" w:cs="Arial"/>
          <w:b/>
          <w:lang w:val="en-GB"/>
        </w:rPr>
        <w:t>Supplements</w:t>
      </w:r>
    </w:p>
    <w:p w14:paraId="1A82A8AA" w14:textId="186732CA" w:rsidR="004020AD" w:rsidRPr="00DF4DF2" w:rsidRDefault="000A3E15" w:rsidP="00EE347D">
      <w:pPr>
        <w:spacing w:line="480" w:lineRule="auto"/>
        <w:rPr>
          <w:rFonts w:ascii="Arial" w:hAnsi="Arial" w:cs="Arial"/>
          <w:lang w:val="en-CA"/>
        </w:rPr>
      </w:pPr>
      <w:r w:rsidRPr="00DF4DF2">
        <w:rPr>
          <w:rFonts w:ascii="Arial" w:hAnsi="Arial" w:cs="Arial"/>
          <w:lang w:val="en-CA"/>
        </w:rPr>
        <w:t>e-1</w:t>
      </w:r>
      <w:r w:rsidR="004020AD" w:rsidRPr="00DF4DF2">
        <w:rPr>
          <w:rFonts w:ascii="Arial" w:hAnsi="Arial" w:cs="Arial"/>
          <w:lang w:val="en-CA"/>
        </w:rPr>
        <w:t>) Sequencing Methods</w:t>
      </w:r>
    </w:p>
    <w:p w14:paraId="218D4BB7" w14:textId="42818D50" w:rsidR="004020AD" w:rsidRPr="00DF4DF2" w:rsidRDefault="004020AD" w:rsidP="00EE347D">
      <w:pPr>
        <w:spacing w:line="480" w:lineRule="auto"/>
        <w:rPr>
          <w:rFonts w:ascii="Arial" w:hAnsi="Arial" w:cs="Arial"/>
          <w:lang w:val="en-CA"/>
        </w:rPr>
      </w:pPr>
      <w:r w:rsidRPr="00DF4DF2">
        <w:rPr>
          <w:rFonts w:ascii="Arial" w:hAnsi="Arial" w:cs="Arial"/>
          <w:lang w:val="en-CA"/>
        </w:rPr>
        <w:t xml:space="preserve">The following next generation sequencing methods were used by the involved institutes to identify the </w:t>
      </w:r>
      <w:r w:rsidR="00777E84" w:rsidRPr="00DF4DF2">
        <w:rPr>
          <w:rFonts w:ascii="Arial" w:hAnsi="Arial" w:cs="Arial"/>
          <w:lang w:val="en-CA"/>
        </w:rPr>
        <w:t>variant</w:t>
      </w:r>
      <w:r w:rsidRPr="00DF4DF2">
        <w:rPr>
          <w:rFonts w:ascii="Arial" w:hAnsi="Arial" w:cs="Arial"/>
          <w:lang w:val="en-CA"/>
        </w:rPr>
        <w:t xml:space="preserve">s we report in this paper. </w:t>
      </w:r>
    </w:p>
    <w:p w14:paraId="449E69AC" w14:textId="2CB02715" w:rsidR="004020AD" w:rsidRPr="00DF4DF2" w:rsidRDefault="00777E84" w:rsidP="00EE347D">
      <w:pPr>
        <w:spacing w:line="480" w:lineRule="auto"/>
        <w:rPr>
          <w:rFonts w:ascii="Arial" w:hAnsi="Arial" w:cs="Arial"/>
          <w:lang w:val="en-CA"/>
        </w:rPr>
      </w:pPr>
      <w:r w:rsidRPr="00DF4DF2">
        <w:rPr>
          <w:rFonts w:ascii="Arial" w:hAnsi="Arial" w:cs="Arial"/>
          <w:lang w:val="en-CA"/>
        </w:rPr>
        <w:t>Variant</w:t>
      </w:r>
      <w:r w:rsidR="004020AD" w:rsidRPr="00DF4DF2">
        <w:rPr>
          <w:rFonts w:ascii="Arial" w:hAnsi="Arial" w:cs="Arial"/>
          <w:lang w:val="en-CA"/>
        </w:rPr>
        <w:t xml:space="preserve">s </w:t>
      </w:r>
      <w:r w:rsidR="004020AD" w:rsidRPr="005B091E">
        <w:rPr>
          <w:rFonts w:ascii="Arial" w:hAnsi="Arial" w:cs="Arial"/>
          <w:lang w:val="en-US"/>
        </w:rPr>
        <w:t xml:space="preserve">c.277A&gt;T; p.K93* and c.782G&gt;A; p.R261Q </w:t>
      </w:r>
      <w:r w:rsidR="004020AD" w:rsidRPr="00DF4DF2">
        <w:rPr>
          <w:rFonts w:ascii="Arial" w:hAnsi="Arial" w:cs="Arial"/>
          <w:lang w:val="en-CA"/>
        </w:rPr>
        <w:t>have been detected as part of a larger whole genome sequencing (WGS) study on epilepsy led by Sanjay Sisodiya</w:t>
      </w:r>
      <w:r w:rsidR="00A43D2A">
        <w:rPr>
          <w:rFonts w:ascii="Arial" w:hAnsi="Arial" w:cs="Arial"/>
          <w:lang w:val="en-CA"/>
        </w:rPr>
        <w:t xml:space="preserve"> </w:t>
      </w:r>
      <w:r w:rsidR="004020AD" w:rsidRPr="00DF4DF2">
        <w:rPr>
          <w:rFonts w:ascii="Arial" w:hAnsi="Arial" w:cs="Arial"/>
          <w:lang w:val="en-CA"/>
        </w:rPr>
        <w:t xml:space="preserve">at the UCL, London, UK. Within this study, 99 unrelated adults, with a range of epileptic phenotypes, were sequenced at the Oxford Genomics Centre (www.well.ox.ac.uk/ogc) using the HiSeq2500 platform and v.3 chemistry (Illumina, San Diego, CA). 100bp paired-end reads were mapped to hs37d5 using BWA and duplicate reads were removed using the MarkDuplicates option from the Picard toolkit (see https://broadinstitute.github.io/picard/). The two patients reported here, </w:t>
      </w:r>
      <w:r w:rsidR="00A51A8F">
        <w:rPr>
          <w:rFonts w:ascii="Arial" w:hAnsi="Arial" w:cs="Arial"/>
          <w:lang w:val="en-CA"/>
        </w:rPr>
        <w:t>F12 and F2</w:t>
      </w:r>
      <w:r w:rsidR="00F42698">
        <w:rPr>
          <w:rFonts w:ascii="Arial" w:hAnsi="Arial" w:cs="Arial"/>
          <w:lang w:val="en-CA"/>
        </w:rPr>
        <w:t>2</w:t>
      </w:r>
      <w:r w:rsidR="004020AD" w:rsidRPr="00DF4DF2">
        <w:rPr>
          <w:rFonts w:ascii="Arial" w:hAnsi="Arial" w:cs="Arial"/>
          <w:lang w:val="en-CA"/>
        </w:rPr>
        <w:t xml:space="preserve"> both derive from this cohort. Sequencing was performed across 2.3 lanes per sample and this yielded a mean sequence depth of 27.8x and 26.8x for </w:t>
      </w:r>
      <w:r w:rsidR="00A51A8F">
        <w:rPr>
          <w:rFonts w:ascii="Arial" w:hAnsi="Arial" w:cs="Arial"/>
          <w:lang w:val="en-CA"/>
        </w:rPr>
        <w:t>F12 and F2</w:t>
      </w:r>
      <w:r w:rsidR="00F42698">
        <w:rPr>
          <w:rFonts w:ascii="Arial" w:hAnsi="Arial" w:cs="Arial"/>
          <w:lang w:val="en-CA"/>
        </w:rPr>
        <w:t>2</w:t>
      </w:r>
      <w:r w:rsidR="004020AD" w:rsidRPr="00DF4DF2">
        <w:rPr>
          <w:rFonts w:ascii="Arial" w:hAnsi="Arial" w:cs="Arial"/>
          <w:lang w:val="en-CA"/>
        </w:rPr>
        <w:t xml:space="preserve"> respectively, as assessed by extrapolating from a 100Mb non-centromeric segment of chromosome 1p. Variants were called with Platypus2 (version 0.7.9.3) and multi-nucleotide polymorphisms were subsequently split. VCF files were interrogated using Ingenuity Variant Analysis (Qiagen, Redwood City, CA). High confidence, potentially deleterious variants that were also rare (i.e. population allele frequency &lt;0.2% in public and in-house databases) were filtered using a hand-curated set of 154 established epilepsy genes. The c.</w:t>
      </w:r>
      <w:r w:rsidR="00A51A8F">
        <w:rPr>
          <w:rFonts w:ascii="Arial" w:hAnsi="Arial" w:cs="Arial"/>
          <w:lang w:val="en-CA"/>
        </w:rPr>
        <w:t xml:space="preserve">277A&gt;T; p.K93* variant in </w:t>
      </w:r>
      <w:r w:rsidR="00A51A8F" w:rsidRPr="00A51A8F">
        <w:rPr>
          <w:rFonts w:ascii="Arial" w:hAnsi="Arial" w:cs="Arial"/>
          <w:i/>
          <w:lang w:val="en-CA"/>
        </w:rPr>
        <w:t>STX1B</w:t>
      </w:r>
      <w:r w:rsidR="00A51A8F">
        <w:rPr>
          <w:rFonts w:ascii="Arial" w:hAnsi="Arial" w:cs="Arial"/>
          <w:lang w:val="en-CA"/>
        </w:rPr>
        <w:t xml:space="preserve">, </w:t>
      </w:r>
      <w:r w:rsidR="004020AD" w:rsidRPr="00DF4DF2">
        <w:rPr>
          <w:rFonts w:ascii="Arial" w:hAnsi="Arial" w:cs="Arial"/>
          <w:lang w:val="en-CA"/>
        </w:rPr>
        <w:t xml:space="preserve">present in a heterozygous state in individual </w:t>
      </w:r>
      <w:r w:rsidR="00A51A8F">
        <w:rPr>
          <w:rFonts w:ascii="Arial" w:hAnsi="Arial" w:cs="Arial"/>
          <w:lang w:val="en-CA"/>
        </w:rPr>
        <w:t>F12</w:t>
      </w:r>
      <w:r w:rsidR="004020AD" w:rsidRPr="00DF4DF2">
        <w:rPr>
          <w:rFonts w:ascii="Arial" w:hAnsi="Arial" w:cs="Arial"/>
          <w:lang w:val="en-CA"/>
        </w:rPr>
        <w:t xml:space="preserve">, stood out as it was a predicted loss of function (LoF) allele, with a CADD score of 36, in a gene that has been shown to be intolerant to LoF variants. Another heterozygous variant detected in this gene (c.782G&gt;A; p.R261Q in </w:t>
      </w:r>
      <w:r w:rsidR="00A51A8F">
        <w:rPr>
          <w:rFonts w:ascii="Arial" w:hAnsi="Arial" w:cs="Arial"/>
          <w:lang w:val="en-CA"/>
        </w:rPr>
        <w:t>F2</w:t>
      </w:r>
      <w:r w:rsidR="00F42698">
        <w:rPr>
          <w:rFonts w:ascii="Arial" w:hAnsi="Arial" w:cs="Arial"/>
          <w:lang w:val="en-CA"/>
        </w:rPr>
        <w:t>2</w:t>
      </w:r>
      <w:r w:rsidR="004020AD" w:rsidRPr="00DF4DF2">
        <w:rPr>
          <w:rFonts w:ascii="Arial" w:hAnsi="Arial" w:cs="Arial"/>
          <w:lang w:val="en-CA"/>
        </w:rPr>
        <w:t xml:space="preserve">) was predicted to change the charge of the encoded protein and was calculated to have a CADD score of 34. Visual inspection </w:t>
      </w:r>
      <w:r w:rsidR="004020AD" w:rsidRPr="00DF4DF2">
        <w:rPr>
          <w:rFonts w:ascii="Arial" w:hAnsi="Arial" w:cs="Arial"/>
          <w:lang w:val="en-CA"/>
        </w:rPr>
        <w:lastRenderedPageBreak/>
        <w:t>of the read alignments at both loci using the Integrative Genomics Viewer (version 2.3.5) was consistent with the variant calls and each SNV was supported by +ve and –ve strand reads. No other convincing causative variants were identified in these two cases.</w:t>
      </w:r>
    </w:p>
    <w:p w14:paraId="0C48BC30" w14:textId="45921024" w:rsidR="004020AD" w:rsidRPr="00DF4DF2" w:rsidRDefault="004020AD" w:rsidP="00EE347D">
      <w:pPr>
        <w:spacing w:line="480" w:lineRule="auto"/>
        <w:rPr>
          <w:rFonts w:ascii="Arial" w:hAnsi="Arial" w:cs="Arial"/>
          <w:lang w:val="en-CA"/>
        </w:rPr>
      </w:pPr>
      <w:r w:rsidRPr="00DF4DF2">
        <w:rPr>
          <w:rFonts w:ascii="Arial" w:hAnsi="Arial" w:cs="Arial"/>
          <w:lang w:val="en-CA"/>
        </w:rPr>
        <w:t xml:space="preserve">The </w:t>
      </w:r>
      <w:r w:rsidR="00777E84" w:rsidRPr="00DF4DF2">
        <w:rPr>
          <w:rFonts w:ascii="Arial" w:hAnsi="Arial" w:cs="Arial"/>
          <w:lang w:val="en-CA"/>
        </w:rPr>
        <w:t>variant</w:t>
      </w:r>
      <w:r w:rsidRPr="00DF4DF2">
        <w:rPr>
          <w:rFonts w:ascii="Arial" w:hAnsi="Arial" w:cs="Arial"/>
          <w:lang w:val="en-CA"/>
        </w:rPr>
        <w:t xml:space="preserve"> c.23_26dupTGCG; p.S10Afs*7 and </w:t>
      </w:r>
      <w:r w:rsidR="00AE286E">
        <w:rPr>
          <w:rFonts w:ascii="Arial" w:hAnsi="Arial" w:cs="Arial"/>
          <w:lang w:val="en-CA"/>
        </w:rPr>
        <w:t>c.563dupA; p.N</w:t>
      </w:r>
      <w:r w:rsidRPr="00DF4DF2">
        <w:rPr>
          <w:rFonts w:ascii="Arial" w:hAnsi="Arial" w:cs="Arial"/>
          <w:lang w:val="en-CA"/>
        </w:rPr>
        <w:t xml:space="preserve">189Afs*5 were found by a diagnostic next-generation sequencing panel consisting of 85 epilepsy genes </w:t>
      </w:r>
      <w:r w:rsidR="00AE286E">
        <w:rPr>
          <w:rFonts w:ascii="Arial" w:hAnsi="Arial" w:cs="Arial"/>
          <w:lang w:val="en-CA"/>
        </w:rPr>
        <w:t xml:space="preserve">by Amplexa Genetics, Odense, Denmark. </w:t>
      </w:r>
      <w:r w:rsidRPr="00DF4DF2">
        <w:rPr>
          <w:rFonts w:ascii="Arial" w:hAnsi="Arial" w:cs="Arial"/>
          <w:lang w:val="en-CA"/>
        </w:rPr>
        <w:t>Genomic DNA from blood was extracted using standard methods. Libraries were prepared using KAPA Fragmentase and SureSelect target enrichment (Agilent Technologies) with KAPA Library preparation kit. Clonal amplification was performed using the Ion PGM OneTouch 2 system and Ion PGM Template OT2 200 kit followed by sequencing on the Ion Torrent PGM system with the Ion PGM 200 kit v2 according to manufacturer’s instructions (ThermoFisher®). Sequences were aligned to hg19 using the Torrent Suite (ThermoFisher®) and SNPs with a read depth ≥20 and variant allele frequency of ≥0.25 were called using the Strand NGS software.</w:t>
      </w:r>
    </w:p>
    <w:p w14:paraId="5D68229A" w14:textId="4E54B358" w:rsidR="004020AD" w:rsidRPr="00DF4DF2" w:rsidRDefault="00973DB8" w:rsidP="00EE347D">
      <w:pPr>
        <w:spacing w:line="480" w:lineRule="auto"/>
        <w:rPr>
          <w:rFonts w:ascii="Arial" w:hAnsi="Arial" w:cs="Arial"/>
          <w:lang w:val="en-CA"/>
        </w:rPr>
      </w:pPr>
      <w:r w:rsidRPr="00973DB8">
        <w:rPr>
          <w:rFonts w:ascii="Arial" w:hAnsi="Arial" w:cs="Arial"/>
          <w:lang w:val="en-CA"/>
        </w:rPr>
        <w:t xml:space="preserve">For detection of the variant c.628T &gt;C; p.E210K (performed at Swansea University by Mark Rees, Rhys Thomas in the frame of GRCh37), </w:t>
      </w:r>
      <w:r w:rsidR="004020AD" w:rsidRPr="00973DB8">
        <w:rPr>
          <w:rFonts w:ascii="Arial" w:hAnsi="Arial" w:cs="Arial"/>
          <w:lang w:val="en-CA"/>
        </w:rPr>
        <w:t>DNA was extracted from a peripheral</w:t>
      </w:r>
      <w:r w:rsidR="004020AD" w:rsidRPr="00DF4DF2">
        <w:rPr>
          <w:rFonts w:ascii="Arial" w:hAnsi="Arial" w:cs="Arial"/>
          <w:lang w:val="en-CA"/>
        </w:rPr>
        <w:t xml:space="preserve"> blood sample. To capture the protein-coding regions, we used the Agilent 65MB Exome Enrichment Kit. All sequencing was performed on the Illumina HiSeq 2000 platform by the Sequencing Core of the Institute for Genomic Medicine (Columbia University), formerly the Center for Human Genome Variation (Duke University). Using Burrows-Wheeler Alignment Tool (BWA-0.5.10), sequencing reads were mapped to a Genome Reference Consortium Human Genome Build 37 (GRCh37)-derived alignment set including decoy sequences; the same reference genome is used in the 1000 Genomes Project (http://www.1000genomes.org/). Single-nucleotide variants were called using the Unified Genotyper of the Genome </w:t>
      </w:r>
      <w:r w:rsidR="004020AD" w:rsidRPr="00DF4DF2">
        <w:rPr>
          <w:rFonts w:ascii="Arial" w:hAnsi="Arial" w:cs="Arial"/>
          <w:lang w:val="en-CA"/>
        </w:rPr>
        <w:lastRenderedPageBreak/>
        <w:t>Analysis Toolkit (GATK-1.6–11) and annotated using SnpEff-3.3 (Ensembl 73 database).</w:t>
      </w:r>
    </w:p>
    <w:p w14:paraId="7F044B61" w14:textId="333DAB61" w:rsidR="004020AD" w:rsidRPr="00DF4DF2" w:rsidRDefault="004020AD" w:rsidP="00EE347D">
      <w:pPr>
        <w:spacing w:line="480" w:lineRule="auto"/>
        <w:rPr>
          <w:rFonts w:ascii="Arial" w:hAnsi="Arial" w:cs="Arial"/>
          <w:lang w:val="en-CA"/>
        </w:rPr>
      </w:pPr>
      <w:r w:rsidRPr="00DF4DF2">
        <w:rPr>
          <w:rFonts w:ascii="Arial" w:hAnsi="Arial" w:cs="Arial"/>
          <w:lang w:val="en-CA"/>
        </w:rPr>
        <w:t xml:space="preserve">The </w:t>
      </w:r>
      <w:r w:rsidR="00777E84" w:rsidRPr="00DF4DF2">
        <w:rPr>
          <w:rFonts w:ascii="Arial" w:hAnsi="Arial" w:cs="Arial"/>
          <w:lang w:val="en-CA"/>
        </w:rPr>
        <w:t>variant</w:t>
      </w:r>
      <w:r w:rsidRPr="00DF4DF2">
        <w:rPr>
          <w:rFonts w:ascii="Arial" w:hAnsi="Arial" w:cs="Arial"/>
          <w:lang w:val="en-CA"/>
        </w:rPr>
        <w:t xml:space="preserve"> c.852dup; p.T285Dfs*75 was identified by a gene panel sequencing approach in Florence by Carla Marini at Children’s Hospital A. Meyer. First, genomic DNA (gDNA) was extracted from whole blood to perform next generation sequencing using a panel targeting 95 genes associated to epilepsy</w:t>
      </w:r>
      <w:r w:rsidR="008B2E22" w:rsidRPr="00DF4DF2">
        <w:rPr>
          <w:rFonts w:ascii="Arial" w:hAnsi="Arial" w:cs="Arial"/>
          <w:lang w:val="en-CA"/>
        </w:rPr>
        <w:t xml:space="preserve">. </w:t>
      </w:r>
      <w:r w:rsidRPr="00DF4DF2">
        <w:rPr>
          <w:rFonts w:ascii="Arial" w:hAnsi="Arial" w:cs="Arial"/>
          <w:lang w:val="en-CA"/>
        </w:rPr>
        <w:t xml:space="preserve">The Haloplex panel was designed using the Agilent SureDesign tool (https://earray.chem.agilent.com/suredesign/index.htm) to capture the 95 epilepsy genes. Probes were generated to cover all coding exons and their flanking intronic sequences (10 base pairs padding). Detailed methodology is available upon request. In silico prediction of the </w:t>
      </w:r>
      <w:r w:rsidR="00777E84" w:rsidRPr="00DF4DF2">
        <w:rPr>
          <w:rFonts w:ascii="Arial" w:hAnsi="Arial" w:cs="Arial"/>
          <w:lang w:val="en-CA"/>
        </w:rPr>
        <w:t>variant</w:t>
      </w:r>
      <w:r w:rsidRPr="00DF4DF2">
        <w:rPr>
          <w:rFonts w:ascii="Arial" w:hAnsi="Arial" w:cs="Arial"/>
          <w:lang w:val="en-CA"/>
        </w:rPr>
        <w:t xml:space="preserve"> pathogenicity were performed using ANNOVAR and the dbNSFP database (v3.0a), which provides functional prediction, scores on more than 20 different algorithms (REF; https://sites.google.com/site/jpopgen/dbNSFP). A mean coverage of 1222X was achieved for the targeted genes with 99.2% of the target sequenced at &gt;40X. </w:t>
      </w:r>
    </w:p>
    <w:p w14:paraId="62CCB57B" w14:textId="53429DE1" w:rsidR="004020AD" w:rsidRPr="00DF4DF2" w:rsidRDefault="004020AD" w:rsidP="00EE347D">
      <w:pPr>
        <w:spacing w:line="480" w:lineRule="auto"/>
        <w:rPr>
          <w:rFonts w:ascii="Arial" w:hAnsi="Arial" w:cs="Arial"/>
          <w:lang w:val="en-CA"/>
        </w:rPr>
      </w:pPr>
      <w:r w:rsidRPr="00DF4DF2">
        <w:rPr>
          <w:rFonts w:ascii="Arial" w:hAnsi="Arial" w:cs="Arial"/>
          <w:lang w:val="en-CA"/>
        </w:rPr>
        <w:t xml:space="preserve">The </w:t>
      </w:r>
      <w:r w:rsidR="00777E84" w:rsidRPr="00DF4DF2">
        <w:rPr>
          <w:rFonts w:ascii="Arial" w:hAnsi="Arial" w:cs="Arial"/>
          <w:lang w:val="en-CA"/>
        </w:rPr>
        <w:t>variant</w:t>
      </w:r>
      <w:r w:rsidRPr="00DF4DF2">
        <w:rPr>
          <w:rFonts w:ascii="Arial" w:hAnsi="Arial" w:cs="Arial"/>
          <w:lang w:val="en-CA"/>
        </w:rPr>
        <w:t xml:space="preserve"> c.662T&gt;C; p.L221P was identified by exome sequencing of 40 trios with myoclonic astatic epilepsy by the EuroEPINOMICS-RES Consortium. The methods for variant discovery are described here </w:t>
      </w:r>
      <w:r w:rsidRPr="00DF4DF2">
        <w:rPr>
          <w:rFonts w:ascii="Arial" w:hAnsi="Arial" w:cs="Arial"/>
          <w:lang w:val="en-CA"/>
        </w:rPr>
        <w:fldChar w:fldCharType="begin"/>
      </w:r>
      <w:r w:rsidR="005B761B">
        <w:rPr>
          <w:rFonts w:ascii="Arial" w:hAnsi="Arial" w:cs="Arial"/>
          <w:lang w:val="en-CA"/>
        </w:rPr>
        <w:instrText xml:space="preserve"> ADDIN ZOTERO_ITEM CSL_CITATION {"citationID":"ieft5ulrl","properties":{"formattedCitation":"{\\rtf \\super 1\\nosupersub{}}","plainCitation":"1"},"citationItems":[{"id":108,"uris":["http://zotero.org/users/1954502/items/9JSV8269"],"uri":["http://zotero.org/users/1954502/items/9JSV8269"],"itemData":{"id":108,"type":"article-journal","title":"De novo loss-of-function mutations in CHD2 cause a fever-sensitive myoclonic epileptic encephalopathy sharing features with Dravet syndrome","container-title":"American Journal of Human Genetics","page":"967-975","volume":"93","issue":"5","source":"NCBI PubMed","abstract":"Dravet syndrome is a severe epilepsy syndrome characterized by infantile onset of therapy-resistant, fever-sensitive seizures followed by cognitive decline. Mutations in SCN1A explain about 75% of cases with Dravet syndrome; 90% of these mutations arise de novo. We studied a cohort of nine Dravet-syndrome-affected individuals without an SCN1A mutation (these included some atypical cases with onset at up to 2 years of age) by using whole-exome sequencing in proband-parent trios. In two individuals, we identified a de novo loss-of-function mutation in CHD2 (encoding chromodomain helicase DNA binding protein 2). A third CHD2 mutation was identified in an epileptic proband of a second (stage 2) cohort. All three individuals with a CHD2 mutation had intellectual disability and fever-sensitive generalized seizures, as well as prominent myoclonic seizures starting in the second year of life or later. To explore the functional relevance of CHD2 haploinsufficiency in an in vivo model system, we knocked down chd2 in zebrafish by using targeted morpholino antisense oligomers. chd2-knockdown larvae exhibited altered locomotor activity, and the epileptic nature of this seizure-like behavior was confirmed by field-potential recordings that revealed epileptiform discharges similar to seizures in affected persons. Both altered locomotor activity and epileptiform discharges were absent in appropriate control larvae. Our study provides evidence that de novo loss-of-function mutations in CHD2 are a cause of epileptic encephalopathy with generalized seizures.","DOI":"10.1016/j.ajhg.2013.09.017","ISSN":"1537-6605","note":"PMID: 24207121 \nPMCID: PMC3824114","journalAbbreviation":"Am. J. Hum. Genet.","language":"eng","author":[{"family":"Suls","given":"Arvid"},{"family":"Jaehn","given":"Johanna A."},{"family":"Kecskés","given":"Angela"},{"family":"Weber","given":"Yvonne"},{"family":"Weckhuysen","given":"Sarah"},{"family":"Craiu","given":"Dana C."},{"family":"Siekierska","given":"Aleksandra"},{"family":"Djémié","given":"Tania"},{"family":"Afrikanova","given":"Tatiana"},{"family":"Gormley","given":"Padhraig"},{"family":"Spiczak","given":"Sarah","non-dropping-particle":"von"},{"family":"Kluger","given":"Gerhard"},{"family":"Iliescu","given":"Catrinel M."},{"family":"Talvik","given":"Tiina"},{"family":"Talvik","given":"Inga"},{"family":"Meral","given":"Cihan"},{"family":"Caglayan","given":"Hande S."},{"family":"Giraldez","given":"Beatriz G."},{"family":"Serratosa","given":"José"},{"family":"Lemke","given":"Johannes R."},{"family":"Hoffman-Zacharska","given":"Dorota"},{"family":"Szczepanik","given":"Elzbieta"},{"family":"Barisic","given":"Nina"},{"family":"Komarek","given":"Vladimir"},{"family":"Hjalgrim","given":"Helle"},{"family":"Møller","given":"Rikke S."},{"family":"Linnankivi","given":"Tarja"},{"family":"Dimova","given":"Petia"},{"family":"Striano","given":"Pasquale"},{"family":"Zara","given":"Federico"},{"family":"Marini","given":"Carla"},{"family":"Guerrini","given":"Renzo"},{"family":"Depienne","given":"Christel"},{"family":"Baulac","given":"Stéphanie"},{"family":"Kuhlenbäumer","given":"Gregor"},{"family":"Crawford","given":"Alexander D."},{"family":"Lehesjoki","given":"Anna-Elina"},{"family":"Witte","given":"Peter A. M.","non-dropping-particle":"de"},{"family":"Palotie","given":"Aarno"},{"family":"Lerche","given":"Holger"},{"family":"Esguerra","given":"Camila V."},{"family":"De Jonghe","given":"Peter"},{"family":"Helbig","given":"Ingo"},{"literal":"EuroEPINOMICS RES Consortium"}],"issued":{"date-parts":[["2013",11,7]]}}}],"schema":"https://github.com/citation-style-language/schema/raw/master/csl-citation.json"} </w:instrText>
      </w:r>
      <w:r w:rsidRPr="00DF4DF2">
        <w:rPr>
          <w:rFonts w:ascii="Arial" w:hAnsi="Arial" w:cs="Arial"/>
          <w:lang w:val="en-CA"/>
        </w:rPr>
        <w:fldChar w:fldCharType="separate"/>
      </w:r>
      <w:r w:rsidR="005B761B" w:rsidRPr="005B761B">
        <w:rPr>
          <w:rFonts w:ascii="Arial" w:hAnsi="Arial" w:cs="Arial"/>
          <w:vertAlign w:val="superscript"/>
          <w:lang w:val="en-US"/>
        </w:rPr>
        <w:t>1</w:t>
      </w:r>
      <w:r w:rsidRPr="00DF4DF2">
        <w:rPr>
          <w:rFonts w:ascii="Arial" w:hAnsi="Arial" w:cs="Arial"/>
          <w:lang w:val="en-CA"/>
        </w:rPr>
        <w:fldChar w:fldCharType="end"/>
      </w:r>
      <w:r w:rsidRPr="00DF4DF2">
        <w:rPr>
          <w:rFonts w:ascii="Arial" w:hAnsi="Arial" w:cs="Arial"/>
          <w:lang w:val="en-CA"/>
        </w:rPr>
        <w:t>.</w:t>
      </w:r>
    </w:p>
    <w:p w14:paraId="625B2997" w14:textId="3B7AC66D" w:rsidR="004020AD" w:rsidRPr="005B091E" w:rsidRDefault="004020AD" w:rsidP="00EE347D">
      <w:pPr>
        <w:spacing w:line="480" w:lineRule="auto"/>
        <w:rPr>
          <w:rFonts w:ascii="Arial" w:hAnsi="Arial" w:cs="Arial"/>
          <w:lang w:val="en-US"/>
        </w:rPr>
      </w:pPr>
      <w:r w:rsidRPr="005B091E">
        <w:rPr>
          <w:rFonts w:ascii="Arial" w:hAnsi="Arial" w:cs="Arial"/>
          <w:lang w:val="en-US"/>
        </w:rPr>
        <w:t xml:space="preserve">The </w:t>
      </w:r>
      <w:r w:rsidR="00777E84" w:rsidRPr="005B091E">
        <w:rPr>
          <w:rFonts w:ascii="Arial" w:hAnsi="Arial" w:cs="Arial"/>
          <w:lang w:val="en-US"/>
        </w:rPr>
        <w:t>variant</w:t>
      </w:r>
      <w:r w:rsidRPr="005B091E">
        <w:rPr>
          <w:rFonts w:ascii="Arial" w:hAnsi="Arial" w:cs="Arial"/>
          <w:lang w:val="en-US"/>
        </w:rPr>
        <w:t xml:space="preserve"> c.845T&gt;C; p.I282T was discovered by a gene panel sequencing approach as previously described </w:t>
      </w:r>
      <w:r w:rsidRPr="00DF4DF2">
        <w:rPr>
          <w:rFonts w:ascii="Arial" w:hAnsi="Arial" w:cs="Arial"/>
        </w:rPr>
        <w:fldChar w:fldCharType="begin"/>
      </w:r>
      <w:r w:rsidR="005B761B">
        <w:rPr>
          <w:rFonts w:ascii="Arial" w:hAnsi="Arial" w:cs="Arial"/>
          <w:lang w:val="en-US"/>
        </w:rPr>
        <w:instrText xml:space="preserve"> ADDIN ZOTERO_ITEM CSL_CITATION {"citationID":"tomoc6rbm","properties":{"formattedCitation":"{\\rtf \\super 2\\nosupersub{}}","plainCitation":"2"},"citationItems":[{"id":1146,"uris":["http://zotero.org/users/1954502/items/MXD2TNFV"],"uri":["http://zotero.org/users/1954502/items/MXD2TNFV"],"itemData":{"id":1146,"type":"article-journal","title":"Targeted next generation sequencing as a diagnostic tool in epileptic disorders","container-title":"Epilepsia","page":"1387-1398","volume":"53","issue":"8","source":"NCBI PubMed","abstract":"PURPOSE: Epilepsies have a highly heterogeneous background with a strong genetic contribution. The variety of unspecific and overlapping syndromic and nonsyndromic phenotypes often hampers a clear clinical diagnosis and prevents straightforward genetic testing. Knowing the genetic basis of a patient's epilepsy can be valuable not only for diagnosis but also for guiding treatment and estimating recurrence risks.\nMETHODS: To overcome these diagnostic restrictions, we composed a panel of genes for Next Generation Sequencing containing the most relevant epilepsy genes and covering the most relevant epilepsy phenotypes known so far. With this method, 265 genes were analyzed per patient in a single step. We evaluated this panel on a pilot cohort of 33 index patients with concise epilepsy phenotypes or with a severe but unspecific seizure disorder covering both sporadic and familial cases.\nKEY FINDINGS: We identified presumed disease-causing mutations in 16 of 33 patients comprising sequence alterations in frequently as well as in less commonly affected genes. The detected aberrations encompassed known and unknown point mutations (SCN1A p.R222X, p. E289V, p.379R, p.R393H; SCN2A p.V208E; STXBP1 p.R122X; KCNJ10 p.L68P, p.I129V; KCTD7 p.L108M; KCNQ3 p.P574S; ARHGEF9 p.R290H; SMS p.F58L; TPP1 p.Q278R, p.Q422H; MFSD8 p.T294K), a putative splice site mutation (SCN1A c.693A&gt; p.T/P231P) and small deletions (SCN1A p.F1330Lfs3X [1 bp]; MFSD8 p.A138Dfs10X [7 bp]). All mutations have been confirmed by conventional Sanger sequencing and, where possible, validated by parental testing and segregation analysis. In three patients with either Dravet syndrome or myoclonic epilepsy, we detected SCN1A mutations (p.R222X, p.P231P, p.R393H), even though other laboratories had previously excluded aberrations of this gene by Sanger sequencing or high-resolution melting analysis.\nSIGNIFICANCE: We have developed a fast and cost-efficient diagnostic screening method to analyze the genetic basis of epilepsies. We were able to detect mutations in patients with clear and with unspecific epilepsy phenotypes, to uncover the genetic basis of many so far unresolved cases with epilepsy including mutation detection in cases in which previous conventional methods yielded falsely negative results. Our approach thus proved to be a powerful diagnostic tool that may contribute to collecting information on both common and unknown epileptic disorders and in delineating associated phenotypes of less frequently mutated genes.","DOI":"10.1111/j.1528-1167.2012.03516.x","ISSN":"1528-1167","note":"PMID: 22612257","journalAbbreviation":"Epilepsia","language":"eng","author":[{"family":"Lemke","given":"Johannes R."},{"family":"Riesch","given":"Erik"},{"family":"Scheurenbrand","given":"Tim"},{"family":"Schubach","given":"Max"},{"family":"Wilhelm","given":"Christian"},{"family":"Steiner","given":"Isabelle"},{"family":"Hansen","given":"Jörg"},{"family":"Courage","given":"Carolina"},{"family":"Gallati","given":"Sabina"},{"family":"Bürki","given":"Sarah"},{"family":"Strozzi","given":"Susi"},{"family":"Simonetti","given":"Barbara Goeggel"},{"family":"Grunt","given":"Sebastian"},{"family":"Steinlin","given":"Maja"},{"family":"Alber","given":"Michael"},{"family":"Wolff","given":"Markus"},{"family":"Klopstock","given":"Thomas"},{"family":"Prott","given":"Eva C."},{"family":"Lorenz","given":"Rüdiger"},{"family":"Spaich","given":"Christiane"},{"family":"Rona","given":"Sabine"},{"family":"Lakshminarasimhan","given":"Maya"},{"family":"Kröll","given":"Judith"},{"family":"Dorn","given":"Thomas"},{"family":"Krämer","given":"Günter"},{"family":"Synofzik","given":"Matthis"},{"family":"Becker","given":"Felicitas"},{"family":"Weber","given":"Yvonne G."},{"family":"Lerche","given":"Holger"},{"family":"Böhm","given":"Detlef"},{"family":"Biskup","given":"Saskia"}],"issued":{"date-parts":[["2012",8]]}}}],"schema":"https://github.com/citation-style-language/schema/raw/master/csl-citation.json"} </w:instrText>
      </w:r>
      <w:r w:rsidRPr="00DF4DF2">
        <w:rPr>
          <w:rFonts w:ascii="Arial" w:hAnsi="Arial" w:cs="Arial"/>
        </w:rPr>
        <w:fldChar w:fldCharType="separate"/>
      </w:r>
      <w:r w:rsidR="005B761B" w:rsidRPr="005B761B">
        <w:rPr>
          <w:rFonts w:ascii="Arial" w:hAnsi="Arial" w:cs="Arial"/>
          <w:vertAlign w:val="superscript"/>
          <w:lang w:val="en-US"/>
        </w:rPr>
        <w:t>2</w:t>
      </w:r>
      <w:r w:rsidRPr="00DF4DF2">
        <w:rPr>
          <w:rFonts w:ascii="Arial" w:hAnsi="Arial" w:cs="Arial"/>
        </w:rPr>
        <w:fldChar w:fldCharType="end"/>
      </w:r>
      <w:r w:rsidRPr="005B091E">
        <w:rPr>
          <w:rFonts w:ascii="Arial" w:hAnsi="Arial" w:cs="Arial"/>
          <w:lang w:val="en-US"/>
        </w:rPr>
        <w:t>. This patient was identified by routine diagnostics at the Cegat GmbH, Tübingen. The patient was recruited by Gerhard Kluger at the Schön Klinik, Vogtareuth, Germany</w:t>
      </w:r>
    </w:p>
    <w:p w14:paraId="5E577400" w14:textId="11D36C23" w:rsidR="004020AD" w:rsidRPr="005B091E" w:rsidRDefault="004020AD" w:rsidP="00EE347D">
      <w:pPr>
        <w:spacing w:line="480" w:lineRule="auto"/>
        <w:rPr>
          <w:rFonts w:ascii="Arial" w:hAnsi="Arial" w:cs="Arial"/>
          <w:lang w:val="en-US"/>
        </w:rPr>
      </w:pPr>
      <w:r w:rsidRPr="005B091E">
        <w:rPr>
          <w:rFonts w:ascii="Arial" w:hAnsi="Arial" w:cs="Arial"/>
          <w:lang w:val="en-US"/>
        </w:rPr>
        <w:t>The underlying discovery methods that lead to the identification of c.155delA; p.Q52Rfs2 are described here</w:t>
      </w:r>
      <w:r w:rsidR="00A43D2A" w:rsidRPr="005B091E">
        <w:rPr>
          <w:rFonts w:ascii="Arial" w:hAnsi="Arial" w:cs="Arial"/>
          <w:lang w:val="en-US"/>
        </w:rPr>
        <w:t xml:space="preserve"> </w:t>
      </w:r>
      <w:r w:rsidRPr="00DF4DF2">
        <w:rPr>
          <w:rFonts w:ascii="Arial" w:hAnsi="Arial" w:cs="Arial"/>
        </w:rPr>
        <w:fldChar w:fldCharType="begin"/>
      </w:r>
      <w:r w:rsidR="005B761B">
        <w:rPr>
          <w:rFonts w:ascii="Arial" w:hAnsi="Arial" w:cs="Arial"/>
          <w:lang w:val="en-US"/>
        </w:rPr>
        <w:instrText xml:space="preserve"> ADDIN ZOTERO_ITEM CSL_CITATION {"citationID":"15naggeb1o","properties":{"formattedCitation":"{\\rtf \\super 3\\nosupersub{}}","plainCitation":"3"},"citationItems":[{"id":1582,"uris":["http://zotero.org/users/1954502/items/NPKJ9MXX"],"uri":["http://zotero.org/users/1954502/items/NPKJ9MXX"],"itemData":{"id":1582,"type":"article-journal","title":"De novo mutations in epileptic encephalopathies","container-title":"Nature","page":"217-221","volume":"501","issue":"7466","source":"PubMed","abstract":"Epileptic encephalopathies are a devastating group of severe childhood epilepsy disorders for which the cause is often unknown. Here we report a screen for de novo mutations in patients with two classical epileptic encephalopathies: infantile spasms (n = 149) and Lennox-Gastaut syndrome (n = 115). We sequenced the exomes of 264 probands, and their parents, and confirmed 329 de novo mutations. A likelihood analysis showed a significant excess of de novo mutations in the </w:instrText>
      </w:r>
      <w:r w:rsidR="005B761B">
        <w:rPr>
          <w:rFonts w:ascii="Cambria Math" w:hAnsi="Cambria Math" w:cs="Cambria Math"/>
          <w:lang w:val="en-US"/>
        </w:rPr>
        <w:instrText>∼</w:instrText>
      </w:r>
      <w:r w:rsidR="005B761B">
        <w:rPr>
          <w:rFonts w:ascii="Arial" w:hAnsi="Arial" w:cs="Arial"/>
          <w:lang w:val="en-US"/>
        </w:rPr>
        <w:instrText xml:space="preserve">4,000 genes that are the most intolerant to functional genetic variation in the human population (P = 2.9 × 10(-3)). Among these are GABRB3, with de novo mutations in four patients, and ALG13, with the same de novo mutation in two patients; both genes show clear statistical evidence of association with epileptic encephalopathy. Given the relevant site-specific mutation rates, the probabilities of these outcomes occurring by chance are P = 4.1 × 10(-10) and P = 7.8 × 10(-12), respectively. Other genes with de novo mutations in this cohort include CACNA1A, CHD2, FLNA, GABRA1, GRIN1, GRIN2B, HNRNPU, IQSEC2, MTOR and NEDD4L. Finally, we show that the de novo mutations observed are enriched in specific gene sets including genes regulated by the fragile X protein (P &lt; 10(-8)), as has been reported previously for autism spectrum disorders.","DOI":"10.1038/nature12439","ISSN":"1476-4687","note":"PMID: 23934111\nPMCID: PMC3773011","journalAbbreviation":"Nature","language":"eng","author":[{"literal":"Epi4K Consortium"},{"literal":"Epilepsy Phenome/Genome Project"},{"family":"Allen","given":"Andrew S."},{"family":"Berkovic","given":"Samuel F."},{"family":"Cossette","given":"Patrick"},{"family":"Delanty","given":"Norman"},{"family":"Dlugos","given":"Dennis"},{"family":"Eichler","given":"Evan E."},{"family":"Epstein","given":"Michael P."},{"family":"Glauser","given":"Tracy"},{"family":"Goldstein","given":"David B."},{"family":"Han","given":"Yujun"},{"family":"Heinzen","given":"Erin L."},{"family":"Hitomi","given":"Yuki"},{"family":"Howell","given":"Katherine B."},{"family":"Johnson","given":"Michael R."},{"family":"Kuzniecky","given":"Ruben"},{"family":"Lowenstein","given":"Daniel H."},{"family":"Lu","given":"Yi-Fan"},{"family":"Madou","given":"Maura R. Z."},{"family":"Marson","given":"Anthony G."},{"family":"Mefford","given":"Heather C."},{"family":"Esmaeeli Nieh","given":"Sahar"},{"family":"O'Brien","given":"Terence J."},{"family":"Ottman","given":"Ruth"},{"family":"Petrovski","given":"Slavé"},{"family":"Poduri","given":"Annapurna"},{"family":"Ruzzo","given":"Elizabeth K."},{"family":"Scheffer","given":"Ingrid E."},{"family":"Sherr","given":"Elliott H."},{"family":"Yuskaitis","given":"Christopher J."},{"family":"Abou-Khalil","given":"Bassel"},{"family":"Alldredge","given":"Brian K."},{"family":"Bautista","given":"Jocelyn F."},{"family":"Berkovic","given":"Samuel F."},{"family":"Boro","given":"Alex"},{"family":"Cascino","given":"Gregory D."},{"family":"Consalvo","given":"Damian"},{"family":"Crumrine","given":"Patricia"},{"family":"Devinsky","given":"Orrin"},{"family":"Dlugos","given":"Dennis"},{"family":"Epstein","given":"Michael P."},{"family":"Fiol","given":"Miguel"},{"family":"Fountain","given":"Nathan B."},{"family":"French","given":"Jacqueline"},{"family":"Friedman","given":"Daniel"},{"family":"Geller","given":"Eric B."},{"family":"Glauser","given":"Tracy"},{"family":"Glynn","given":"Simon"},{"family":"Haut","given":"Sheryl R."},{"family":"Hayward","given":"Jean"},{"family":"Helmers","given":"Sandra L."},{"family":"Joshi","given":"Sucheta"},{"family":"Kanner","given":"Andres"},{"family":"Kirsch","given":"Heidi E."},{"family":"Knowlton","given":"Robert C."},{"family":"Kossoff","given":"Eric H."},{"family":"Kuperman","given":"Rachel"},{"family":"Kuzniecky","given":"Ruben"},{"family":"Lowenstein","given":"Daniel H."},{"family":"McGuire","given":"Shannon M."},{"family":"Motika","given":"Paul V."},{"family":"Novotny","given":"Edward J."},{"family":"Ottman","given":"Ruth"},{"family":"Paolicchi","given":"Juliann M."},{"family":"Parent","given":"Jack M."},{"family":"Park","given":"Kristen"},{"family":"Poduri","given":"Annapurna"},{"family":"Scheffer","given":"Ingrid E."},{"family":"Shellhaas","given":"Renée A."},{"family":"Sherr","given":"Elliott H."},{"family":"Shih","given":"Jerry J."},{"family":"Singh","given":"Rani"},{"family":"Sirven","given":"Joseph"},{"family":"Smith","given":"Michael C."},{"family":"Sullivan","given":"Joseph"},{"family":"Lin Thio","given":"Liu"},{"family":"Venkat","given":"Anu"},{"family":"Vining","given":"Eileen P. G."},{"family":"Von Allmen","given":"Gretchen K."},{"family":"Weisenberg","given":"Judith L."},{"family":"Widdess-Walsh","given":"Peter"},{"family":"Winawer","given":"Melodie R."}],"issued":{"date-parts":[["2013",9,12]]}}}],"schema":"https://github.com/citation-style-language/schema/raw/master/csl-citation.json"} </w:instrText>
      </w:r>
      <w:r w:rsidRPr="00DF4DF2">
        <w:rPr>
          <w:rFonts w:ascii="Arial" w:hAnsi="Arial" w:cs="Arial"/>
        </w:rPr>
        <w:fldChar w:fldCharType="separate"/>
      </w:r>
      <w:r w:rsidR="005B761B" w:rsidRPr="005B761B">
        <w:rPr>
          <w:rFonts w:ascii="Arial" w:hAnsi="Arial" w:cs="Arial"/>
          <w:vertAlign w:val="superscript"/>
          <w:lang w:val="en-US"/>
        </w:rPr>
        <w:t>3</w:t>
      </w:r>
      <w:r w:rsidRPr="00DF4DF2">
        <w:rPr>
          <w:rFonts w:ascii="Arial" w:hAnsi="Arial" w:cs="Arial"/>
        </w:rPr>
        <w:fldChar w:fldCharType="end"/>
      </w:r>
      <w:r w:rsidRPr="005B091E">
        <w:rPr>
          <w:rFonts w:ascii="Arial" w:hAnsi="Arial" w:cs="Arial"/>
          <w:lang w:val="en-US"/>
        </w:rPr>
        <w:t xml:space="preserve">. The patient was included to this study by Daniel Lowenstein and recruited at the UCSF Medical Center. </w:t>
      </w:r>
    </w:p>
    <w:p w14:paraId="5C09FE4A" w14:textId="6CF67298" w:rsidR="004020AD" w:rsidRPr="005B091E" w:rsidRDefault="004020AD" w:rsidP="00EE347D">
      <w:pPr>
        <w:spacing w:line="480" w:lineRule="auto"/>
        <w:rPr>
          <w:rFonts w:ascii="Arial" w:hAnsi="Arial" w:cs="Arial"/>
          <w:lang w:val="en-US"/>
        </w:rPr>
      </w:pPr>
      <w:r w:rsidRPr="005B091E">
        <w:rPr>
          <w:rFonts w:ascii="Arial" w:hAnsi="Arial" w:cs="Arial"/>
          <w:lang w:val="en-US"/>
        </w:rPr>
        <w:lastRenderedPageBreak/>
        <w:t xml:space="preserve">The </w:t>
      </w:r>
      <w:r w:rsidR="00777E84" w:rsidRPr="005B091E">
        <w:rPr>
          <w:rFonts w:ascii="Arial" w:hAnsi="Arial" w:cs="Arial"/>
          <w:lang w:val="en-US"/>
        </w:rPr>
        <w:t>variant</w:t>
      </w:r>
      <w:r w:rsidRPr="005B091E">
        <w:rPr>
          <w:rFonts w:ascii="Arial" w:hAnsi="Arial" w:cs="Arial"/>
          <w:lang w:val="en-US"/>
        </w:rPr>
        <w:t xml:space="preserve"> c.262G&gt;T; p.V88F was identified by whole exome sequencing at Baylor Genetics Laboratory, Houston, TX. The test was initiated by Charu Kaiwar at the Center for Individualized Medicine, Mayo Clinic, Scottsdale, AZ. </w:t>
      </w:r>
    </w:p>
    <w:p w14:paraId="066D3201" w14:textId="77777777" w:rsidR="004020AD" w:rsidRPr="00DF4DF2" w:rsidRDefault="004020AD" w:rsidP="00EE347D">
      <w:pPr>
        <w:spacing w:line="480" w:lineRule="auto"/>
        <w:rPr>
          <w:rFonts w:ascii="Arial" w:hAnsi="Arial" w:cs="Arial"/>
          <w:lang w:val="en-CA"/>
        </w:rPr>
      </w:pPr>
      <w:r w:rsidRPr="00DF4DF2">
        <w:rPr>
          <w:rFonts w:ascii="Arial" w:hAnsi="Arial" w:cs="Arial"/>
          <w:lang w:val="en-CA"/>
        </w:rPr>
        <w:t xml:space="preserve">All variants were validated by Sanger sequencing. </w:t>
      </w:r>
    </w:p>
    <w:p w14:paraId="73B5C2A0" w14:textId="07C374A6" w:rsidR="005B761B" w:rsidRDefault="00B145B6" w:rsidP="00B145B6">
      <w:pPr>
        <w:spacing w:line="480" w:lineRule="auto"/>
        <w:rPr>
          <w:rFonts w:ascii="Arial" w:hAnsi="Arial" w:cs="Arial"/>
          <w:lang w:val="en-CA"/>
        </w:rPr>
      </w:pPr>
      <w:r w:rsidRPr="00B145B6">
        <w:rPr>
          <w:rFonts w:ascii="Arial" w:hAnsi="Arial" w:cs="Arial"/>
          <w:lang w:val="en-CA"/>
        </w:rPr>
        <w:t>Diagnostic whole exome sequencing was performed on patient F18 (c.431G&gt;T; p.C144F) and his unaffected parents and in patient F15 (c.773G&gt;A; p.S258N) and her mother at Ambry Genetics (Aliso Viejo, CA). Genomic DNA extraction, exome library preparation, sequencing, bioinformatics, and data analyses were performed as previously described</w:t>
      </w:r>
      <w:r w:rsidR="005B761B">
        <w:rPr>
          <w:rFonts w:ascii="Arial" w:hAnsi="Arial" w:cs="Arial"/>
          <w:lang w:val="en-CA"/>
        </w:rPr>
        <w:fldChar w:fldCharType="begin"/>
      </w:r>
      <w:r w:rsidR="005B761B">
        <w:rPr>
          <w:rFonts w:ascii="Arial" w:hAnsi="Arial" w:cs="Arial"/>
          <w:lang w:val="en-CA"/>
        </w:rPr>
        <w:instrText xml:space="preserve"> ADDIN ZOTERO_ITEM CSL_CITATION {"citationID":"a1fqru5rbhf","properties":{"formattedCitation":"{\\rtf \\super 4\\nosupersub{}}","plainCitation":"4"},"citationItems":[{"id":1628,"uris":["http://zotero.org/users/1954502/items/SA4AL3ND"],"uri":["http://zotero.org/users/1954502/items/SA4AL3ND"],"itemData":{"id":1628,"type":"article-journal","title":"Enhanced utility of family-centered diagnostic exome sequencing with inheritance model-based analysis: results from 500 unselected families with undiagnosed genetic conditions","container-title":"Genetics in Medicine: Official Journal of the American College of Medical Genetics","page":"578-586","volume":"17","issue":"7","source":"PubMed","abstract":"PURPOSE: Diagnostic exome sequencing was immediately successful in diagnosing patients in whom traditional technologies were uninformative. Herein, we provide the results from the first 500 probands referred to a clinical laboratory for diagnostic exome sequencing.\nMETHODS: Family-based exome sequencing included whole-exome sequencing followed by family inheritance-based model filtering, comprehensive medical review, familial cosegregation analysis, and analysis of novel genes.\nRESULTS: A positive or likely positive result in a characterized gene was identified in 30% of patients (152/500). A novel gene finding was identified in 7.5% of patients (31/416). The highest diagnostic rates were observed among patients with ataxia, multiple congenital anomalies, and epilepsy (44, 36, and 35%, respectively). Twenty-three percent of positive findings were within genes characterized within the past 2 years. The diagnostic rate was significantly higher among families undergoing a trio (37%) as compared with a singleton (21%) whole-exome testing strategy.\nCONCLUSION: Overall, we present results from the largest clinical cohort of diagnostic exome sequencing cases to date. These data demonstrate the utility of family-based exome sequencing and analysis to obtain the highest reported detection rate in an unselected clinical cohort, illustrating the utility of diagnostic exome sequencing as a transformative technology for the molecular diagnosis of genetic disease.","DOI":"10.1038/gim.2014.154","ISSN":"1530-0366","note":"PMID: 25356970","shortTitle":"Enhanced utility of family-centered diagnostic exome sequencing with inheritance model-based analysis","journalAbbreviation":"Genet. Med.","language":"eng","author":[{"family":"Farwell","given":"Kelly D."},{"family":"Shahmirzadi","given":"Layla"},{"family":"El-Khechen","given":"Dima"},{"family":"Powis","given":"Zöe"},{"family":"Chao","given":"Elizabeth C."},{"family":"Tippin Davis","given":"Brigette"},{"family":"Baxter","given":"Ruth M."},{"family":"Zeng","given":"Wenqi"},{"family":"Mroske","given":"Cameron"},{"family":"Parra","given":"Melissa C."},{"family":"Gandomi","given":"Stephanie K."},{"family":"Lu","given":"Ira"},{"family":"Li","given":"Xiang"},{"family":"Lu","given":"Hong"},{"family":"Lu","given":"Hsiao-Mei"},{"family":"Salvador","given":"David"},{"family":"Ruble","given":"David"},{"family":"Lao","given":"Monica"},{"family":"Fischbach","given":"Soren"},{"family":"Wen","given":"Jennifer"},{"family":"Lee","given":"Shela"},{"family":"Elliott","given":"Aaron"},{"family":"Dunlop","given":"Charles L. M."},{"family":"Tang","given":"Sha"}],"issued":{"date-parts":[["2015",7]]}}}],"schema":"https://github.com/citation-style-language/schema/raw/master/csl-citation.json"} </w:instrText>
      </w:r>
      <w:r w:rsidR="005B761B">
        <w:rPr>
          <w:rFonts w:ascii="Arial" w:hAnsi="Arial" w:cs="Arial"/>
          <w:lang w:val="en-CA"/>
        </w:rPr>
        <w:fldChar w:fldCharType="separate"/>
      </w:r>
      <w:r w:rsidR="005B761B" w:rsidRPr="005B761B">
        <w:rPr>
          <w:rFonts w:ascii="Arial" w:hAnsi="Arial" w:cs="Arial"/>
          <w:vertAlign w:val="superscript"/>
          <w:lang w:val="en-US"/>
        </w:rPr>
        <w:t>4</w:t>
      </w:r>
      <w:r w:rsidR="005B761B">
        <w:rPr>
          <w:rFonts w:ascii="Arial" w:hAnsi="Arial" w:cs="Arial"/>
          <w:lang w:val="en-CA"/>
        </w:rPr>
        <w:fldChar w:fldCharType="end"/>
      </w:r>
      <w:r w:rsidRPr="00B145B6">
        <w:rPr>
          <w:rFonts w:ascii="Arial" w:hAnsi="Arial" w:cs="Arial"/>
          <w:lang w:val="en-CA"/>
        </w:rPr>
        <w:t>. Briefly, samples were prepared and sequenced using paired-end, 100 cycle chemistry on the Illumina HiSeq 2500 sequencer. Exome enrichment was performed using the IDT xGen Exome Research Panel V1.0. Data were annotated with the Ambry Variant Analyzer tool and included nucleotide and amino acid conservation, biochemical nature of the amino acid substitutions, population frequencies, and in-silico predictions of impact on protein function</w:t>
      </w:r>
      <w:r w:rsidR="005B761B">
        <w:rPr>
          <w:rFonts w:ascii="Arial" w:hAnsi="Arial" w:cs="Arial"/>
          <w:lang w:val="en-CA"/>
        </w:rPr>
        <w:fldChar w:fldCharType="begin"/>
      </w:r>
      <w:r w:rsidR="005B761B">
        <w:rPr>
          <w:rFonts w:ascii="Arial" w:hAnsi="Arial" w:cs="Arial"/>
          <w:lang w:val="en-CA"/>
        </w:rPr>
        <w:instrText xml:space="preserve"> ADDIN ZOTERO_ITEM CSL_CITATION {"citationID":"a2m08uph37v","properties":{"formattedCitation":"{\\rtf \\super 4\\nosupersub{}}","plainCitation":"4"},"citationItems":[{"id":1628,"uris":["http://zotero.org/users/1954502/items/SA4AL3ND"],"uri":["http://zotero.org/users/1954502/items/SA4AL3ND"],"itemData":{"id":1628,"type":"article-journal","title":"Enhanced utility of family-centered diagnostic exome sequencing with inheritance model-based analysis: results from 500 unselected families with undiagnosed genetic conditions","container-title":"Genetics in Medicine: Official Journal of the American College of Medical Genetics","page":"578-586","volume":"17","issue":"7","source":"PubMed","abstract":"PURPOSE: Diagnostic exome sequencing was immediately successful in diagnosing patients in whom traditional technologies were uninformative. Herein, we provide the results from the first 500 probands referred to a clinical laboratory for diagnostic exome sequencing.\nMETHODS: Family-based exome sequencing included whole-exome sequencing followed by family inheritance-based model filtering, comprehensive medical review, familial cosegregation analysis, and analysis of novel genes.\nRESULTS: A positive or likely positive result in a characterized gene was identified in 30% of patients (152/500). A novel gene finding was identified in 7.5% of patients (31/416). The highest diagnostic rates were observed among patients with ataxia, multiple congenital anomalies, and epilepsy (44, 36, and 35%, respectively). Twenty-three percent of positive findings were within genes characterized within the past 2 years. The diagnostic rate was significantly higher among families undergoing a trio (37%) as compared with a singleton (21%) whole-exome testing strategy.\nCONCLUSION: Overall, we present results from the largest clinical cohort of diagnostic exome sequencing cases to date. These data demonstrate the utility of family-based exome sequencing and analysis to obtain the highest reported detection rate in an unselected clinical cohort, illustrating the utility of diagnostic exome sequencing as a transformative technology for the molecular diagnosis of genetic disease.","DOI":"10.1038/gim.2014.154","ISSN":"1530-0366","note":"PMID: 25356970","shortTitle":"Enhanced utility of family-centered diagnostic exome sequencing with inheritance model-based analysis","journalAbbreviation":"Genet. Med.","language":"eng","author":[{"family":"Farwell","given":"Kelly D."},{"family":"Shahmirzadi","given":"Layla"},{"family":"El-Khechen","given":"Dima"},{"family":"Powis","given":"Zöe"},{"family":"Chao","given":"Elizabeth C."},{"family":"Tippin Davis","given":"Brigette"},{"family":"Baxter","given":"Ruth M."},{"family":"Zeng","given":"Wenqi"},{"family":"Mroske","given":"Cameron"},{"family":"Parra","given":"Melissa C."},{"family":"Gandomi","given":"Stephanie K."},{"family":"Lu","given":"Ira"},{"family":"Li","given":"Xiang"},{"family":"Lu","given":"Hong"},{"family":"Lu","given":"Hsiao-Mei"},{"family":"Salvador","given":"David"},{"family":"Ruble","given":"David"},{"family":"Lao","given":"Monica"},{"family":"Fischbach","given":"Soren"},{"family":"Wen","given":"Jennifer"},{"family":"Lee","given":"Shela"},{"family":"Elliott","given":"Aaron"},{"family":"Dunlop","given":"Charles L. M."},{"family":"Tang","given":"Sha"}],"issued":{"date-parts":[["2015",7]]}}}],"schema":"https://github.com/citation-style-language/schema/raw/master/csl-citation.json"} </w:instrText>
      </w:r>
      <w:r w:rsidR="005B761B">
        <w:rPr>
          <w:rFonts w:ascii="Arial" w:hAnsi="Arial" w:cs="Arial"/>
          <w:lang w:val="en-CA"/>
        </w:rPr>
        <w:fldChar w:fldCharType="separate"/>
      </w:r>
      <w:r w:rsidR="005B761B" w:rsidRPr="005B761B">
        <w:rPr>
          <w:rFonts w:ascii="Arial" w:hAnsi="Arial" w:cs="Arial"/>
          <w:vertAlign w:val="superscript"/>
          <w:lang w:val="en-US"/>
        </w:rPr>
        <w:t>4</w:t>
      </w:r>
      <w:r w:rsidR="005B761B">
        <w:rPr>
          <w:rFonts w:ascii="Arial" w:hAnsi="Arial" w:cs="Arial"/>
          <w:lang w:val="en-CA"/>
        </w:rPr>
        <w:fldChar w:fldCharType="end"/>
      </w:r>
      <w:r w:rsidRPr="00B145B6">
        <w:rPr>
          <w:rFonts w:ascii="Arial" w:hAnsi="Arial" w:cs="Arial"/>
          <w:lang w:val="en-CA"/>
        </w:rPr>
        <w:t>. Identified candidate variants were confirmed using Sanger sequencing in all available family members.</w:t>
      </w:r>
    </w:p>
    <w:p w14:paraId="7EC87C2A" w14:textId="14F23CC8" w:rsidR="00562AEE" w:rsidRDefault="00562AEE" w:rsidP="00562AEE">
      <w:pPr>
        <w:spacing w:line="480" w:lineRule="auto"/>
        <w:rPr>
          <w:rFonts w:ascii="Arial" w:hAnsi="Arial" w:cs="Arial"/>
          <w:lang w:val="en-US"/>
        </w:rPr>
      </w:pPr>
      <w:r>
        <w:rPr>
          <w:rFonts w:ascii="Arial" w:hAnsi="Arial" w:cs="Arial"/>
          <w:lang w:val="en-CA"/>
        </w:rPr>
        <w:t>A 115-gene panel for the diagnosis of Mendelian epileptic disorders was performed in patient F20 and F21</w:t>
      </w:r>
      <w:r w:rsidRPr="00424A1E">
        <w:rPr>
          <w:rFonts w:ascii="Arial" w:hAnsi="Arial" w:cs="Arial"/>
          <w:lang w:val="en-CA"/>
        </w:rPr>
        <w:t xml:space="preserve"> on a NextQeq500 (Illumina, San Diego, CA, USA) after sonication of genomic DNA (Covaris, Woburn, MA, USA) and library-building with SeqCap EZ (Roche, Madison, WI, USA)</w:t>
      </w:r>
      <w:r>
        <w:rPr>
          <w:rFonts w:ascii="Arial" w:hAnsi="Arial" w:cs="Arial"/>
          <w:lang w:val="en-CA"/>
        </w:rPr>
        <w:t>, in the Next-generation sequencing platform of the Lyon University Hospital (France)</w:t>
      </w:r>
      <w:r w:rsidRPr="00424A1E">
        <w:rPr>
          <w:rFonts w:ascii="Arial" w:hAnsi="Arial" w:cs="Arial"/>
          <w:lang w:val="en-CA"/>
        </w:rPr>
        <w:t>.</w:t>
      </w:r>
      <w:r>
        <w:rPr>
          <w:rFonts w:ascii="Arial" w:hAnsi="Arial" w:cs="Arial"/>
          <w:lang w:val="en-CA"/>
        </w:rPr>
        <w:t xml:space="preserve"> </w:t>
      </w:r>
      <w:r w:rsidRPr="001B1B77">
        <w:rPr>
          <w:rFonts w:ascii="Arial" w:hAnsi="Arial" w:cs="Arial"/>
          <w:lang w:val="en-US"/>
        </w:rPr>
        <w:t>CNV</w:t>
      </w:r>
      <w:r w:rsidRPr="00FF374E">
        <w:rPr>
          <w:rFonts w:ascii="Arial" w:hAnsi="Arial" w:cs="Arial"/>
          <w:lang w:val="en-US"/>
        </w:rPr>
        <w:t xml:space="preserve"> analysi</w:t>
      </w:r>
      <w:r w:rsidRPr="001B1B77">
        <w:rPr>
          <w:rFonts w:ascii="Arial" w:hAnsi="Arial" w:cs="Arial"/>
          <w:lang w:val="en-US"/>
        </w:rPr>
        <w:t>s</w:t>
      </w:r>
      <w:r>
        <w:rPr>
          <w:rFonts w:ascii="Arial" w:hAnsi="Arial" w:cs="Arial"/>
          <w:lang w:val="en-US"/>
        </w:rPr>
        <w:t>,</w:t>
      </w:r>
      <w:r w:rsidRPr="001B1B77">
        <w:rPr>
          <w:rFonts w:ascii="Arial" w:hAnsi="Arial" w:cs="Arial"/>
          <w:lang w:val="en-US"/>
        </w:rPr>
        <w:t xml:space="preserve"> </w:t>
      </w:r>
      <w:r w:rsidRPr="00FF374E">
        <w:rPr>
          <w:rFonts w:ascii="Arial" w:hAnsi="Arial" w:cs="Arial"/>
          <w:lang w:val="en-US"/>
        </w:rPr>
        <w:t>perf</w:t>
      </w:r>
      <w:r>
        <w:rPr>
          <w:rFonts w:ascii="Arial" w:hAnsi="Arial" w:cs="Arial"/>
          <w:lang w:val="en-US"/>
        </w:rPr>
        <w:t xml:space="preserve">ormed using the DeCovA in-house software, showed a heterozygous microdeletion in F20 involving the whole coding sequence of </w:t>
      </w:r>
      <w:r w:rsidRPr="00FF374E">
        <w:rPr>
          <w:rFonts w:ascii="Arial" w:hAnsi="Arial" w:cs="Arial"/>
          <w:i/>
          <w:lang w:val="en-US"/>
        </w:rPr>
        <w:t>STX1B</w:t>
      </w:r>
      <w:r>
        <w:rPr>
          <w:rFonts w:ascii="Arial" w:hAnsi="Arial" w:cs="Arial"/>
          <w:lang w:val="en-US"/>
        </w:rPr>
        <w:t xml:space="preserve">, </w:t>
      </w:r>
      <w:r w:rsidRPr="00FF374E">
        <w:rPr>
          <w:rFonts w:ascii="Arial" w:hAnsi="Arial" w:cs="Arial"/>
          <w:lang w:val="en-US"/>
        </w:rPr>
        <w:t>c.(?_242)_(*3565_?)</w:t>
      </w:r>
      <w:r>
        <w:rPr>
          <w:rFonts w:ascii="Arial" w:hAnsi="Arial" w:cs="Arial"/>
          <w:lang w:val="en-US"/>
        </w:rPr>
        <w:t>del. It was confirmed by qPCR and was also found in the affected father.</w:t>
      </w:r>
    </w:p>
    <w:p w14:paraId="705EC56B" w14:textId="77777777" w:rsidR="00562AEE" w:rsidRPr="00390B36" w:rsidRDefault="00562AEE" w:rsidP="00B145B6">
      <w:pPr>
        <w:spacing w:line="480" w:lineRule="auto"/>
        <w:rPr>
          <w:rFonts w:ascii="Arial" w:hAnsi="Arial" w:cs="Arial"/>
          <w:lang w:val="en-US"/>
        </w:rPr>
      </w:pPr>
    </w:p>
    <w:p w14:paraId="09BA5ACA" w14:textId="77777777" w:rsidR="005B761B" w:rsidRDefault="005B761B">
      <w:pPr>
        <w:rPr>
          <w:rFonts w:ascii="Arial" w:hAnsi="Arial" w:cs="Arial"/>
          <w:lang w:val="en-CA"/>
        </w:rPr>
      </w:pPr>
      <w:r>
        <w:rPr>
          <w:rFonts w:ascii="Arial" w:hAnsi="Arial" w:cs="Arial"/>
          <w:lang w:val="en-CA"/>
        </w:rPr>
        <w:br w:type="page"/>
      </w:r>
    </w:p>
    <w:p w14:paraId="6EC68B55" w14:textId="0C450A8D" w:rsidR="00B145B6" w:rsidRDefault="005B761B" w:rsidP="00B145B6">
      <w:pPr>
        <w:spacing w:line="480" w:lineRule="auto"/>
        <w:rPr>
          <w:rFonts w:ascii="Arial" w:hAnsi="Arial" w:cs="Arial"/>
          <w:lang w:val="en-CA"/>
        </w:rPr>
      </w:pPr>
      <w:r>
        <w:rPr>
          <w:rFonts w:ascii="Arial" w:hAnsi="Arial" w:cs="Arial"/>
          <w:lang w:val="en-CA"/>
        </w:rPr>
        <w:lastRenderedPageBreak/>
        <w:t>References Supplement</w:t>
      </w:r>
    </w:p>
    <w:p w14:paraId="60557265" w14:textId="77777777" w:rsidR="005B761B" w:rsidRPr="005B761B" w:rsidRDefault="005B761B" w:rsidP="005B761B">
      <w:pPr>
        <w:pStyle w:val="Bibliography"/>
        <w:rPr>
          <w:rFonts w:ascii="Arial" w:hAnsi="Arial" w:cs="Arial"/>
        </w:rPr>
      </w:pPr>
      <w:r>
        <w:rPr>
          <w:rFonts w:ascii="Arial" w:hAnsi="Arial" w:cs="Arial"/>
          <w:lang w:val="en-CA"/>
        </w:rPr>
        <w:fldChar w:fldCharType="begin"/>
      </w:r>
      <w:r>
        <w:rPr>
          <w:rFonts w:ascii="Arial" w:hAnsi="Arial" w:cs="Arial"/>
          <w:lang w:val="en-CA"/>
        </w:rPr>
        <w:instrText xml:space="preserve"> ADDIN ZOTERO_BIBL {"custom":[]} CSL_BIBLIOGRAPHY </w:instrText>
      </w:r>
      <w:r>
        <w:rPr>
          <w:rFonts w:ascii="Arial" w:hAnsi="Arial" w:cs="Arial"/>
          <w:lang w:val="en-CA"/>
        </w:rPr>
        <w:fldChar w:fldCharType="separate"/>
      </w:r>
      <w:r w:rsidRPr="005B761B">
        <w:rPr>
          <w:rFonts w:ascii="Arial" w:hAnsi="Arial" w:cs="Arial"/>
          <w:lang w:val="en-US"/>
        </w:rPr>
        <w:t xml:space="preserve">1. </w:t>
      </w:r>
      <w:r w:rsidRPr="005B761B">
        <w:rPr>
          <w:rFonts w:ascii="Arial" w:hAnsi="Arial" w:cs="Arial"/>
          <w:lang w:val="en-US"/>
        </w:rPr>
        <w:tab/>
        <w:t xml:space="preserve">Suls A, Jaehn JA, Kecskés A, et al. De novo loss-of-function mutations in CHD2 cause a fever-sensitive myoclonic epileptic encephalopathy sharing features with Dravet syndrome. </w:t>
      </w:r>
      <w:r w:rsidRPr="005B761B">
        <w:rPr>
          <w:rFonts w:ascii="Arial" w:hAnsi="Arial" w:cs="Arial"/>
        </w:rPr>
        <w:t xml:space="preserve">Am J Hum Genet. 2013;93:967–975. </w:t>
      </w:r>
    </w:p>
    <w:p w14:paraId="49127883" w14:textId="77777777" w:rsidR="005B761B" w:rsidRPr="005B761B" w:rsidRDefault="005B761B" w:rsidP="005B761B">
      <w:pPr>
        <w:pStyle w:val="Bibliography"/>
        <w:rPr>
          <w:rFonts w:ascii="Arial" w:hAnsi="Arial" w:cs="Arial"/>
          <w:lang w:val="en-US"/>
        </w:rPr>
      </w:pPr>
      <w:r w:rsidRPr="005B761B">
        <w:rPr>
          <w:rFonts w:ascii="Arial" w:hAnsi="Arial" w:cs="Arial"/>
        </w:rPr>
        <w:t xml:space="preserve">2. </w:t>
      </w:r>
      <w:r w:rsidRPr="005B761B">
        <w:rPr>
          <w:rFonts w:ascii="Arial" w:hAnsi="Arial" w:cs="Arial"/>
        </w:rPr>
        <w:tab/>
        <w:t xml:space="preserve">Lemke JR, Riesch E, Scheurenbrand T, et al. </w:t>
      </w:r>
      <w:r w:rsidRPr="005B761B">
        <w:rPr>
          <w:rFonts w:ascii="Arial" w:hAnsi="Arial" w:cs="Arial"/>
          <w:lang w:val="en-US"/>
        </w:rPr>
        <w:t xml:space="preserve">Targeted next generation sequencing as a diagnostic tool in epileptic disorders. Epilepsia. 2012;53:1387–1398. </w:t>
      </w:r>
    </w:p>
    <w:p w14:paraId="64A6220A" w14:textId="77777777" w:rsidR="005B761B" w:rsidRPr="005B761B" w:rsidRDefault="005B761B" w:rsidP="005B761B">
      <w:pPr>
        <w:pStyle w:val="Bibliography"/>
        <w:rPr>
          <w:rFonts w:ascii="Arial" w:hAnsi="Arial" w:cs="Arial"/>
        </w:rPr>
      </w:pPr>
      <w:r w:rsidRPr="005B761B">
        <w:rPr>
          <w:rFonts w:ascii="Arial" w:hAnsi="Arial" w:cs="Arial"/>
          <w:lang w:val="en-US"/>
        </w:rPr>
        <w:t xml:space="preserve">3. </w:t>
      </w:r>
      <w:r w:rsidRPr="005B761B">
        <w:rPr>
          <w:rFonts w:ascii="Arial" w:hAnsi="Arial" w:cs="Arial"/>
          <w:lang w:val="en-US"/>
        </w:rPr>
        <w:tab/>
        <w:t xml:space="preserve">Epi4K Consortium, Epilepsy Phenome/Genome Project, Allen AS, et al. De novo mutations in epileptic encephalopathies. </w:t>
      </w:r>
      <w:r w:rsidRPr="005B761B">
        <w:rPr>
          <w:rFonts w:ascii="Arial" w:hAnsi="Arial" w:cs="Arial"/>
        </w:rPr>
        <w:t xml:space="preserve">Nature. 2013;501:217–221. </w:t>
      </w:r>
    </w:p>
    <w:p w14:paraId="5474BB6A" w14:textId="77777777" w:rsidR="005B761B" w:rsidRPr="005B761B" w:rsidRDefault="005B761B" w:rsidP="005B761B">
      <w:pPr>
        <w:pStyle w:val="Bibliography"/>
        <w:rPr>
          <w:rFonts w:ascii="Arial" w:hAnsi="Arial" w:cs="Arial"/>
          <w:lang w:val="en-US"/>
        </w:rPr>
      </w:pPr>
      <w:r w:rsidRPr="005B761B">
        <w:rPr>
          <w:rFonts w:ascii="Arial" w:hAnsi="Arial" w:cs="Arial"/>
        </w:rPr>
        <w:t xml:space="preserve">4. </w:t>
      </w:r>
      <w:r w:rsidRPr="005B761B">
        <w:rPr>
          <w:rFonts w:ascii="Arial" w:hAnsi="Arial" w:cs="Arial"/>
        </w:rPr>
        <w:tab/>
        <w:t xml:space="preserve">Farwell KD, Shahmirzadi L, El-Khechen D, et al. </w:t>
      </w:r>
      <w:r w:rsidRPr="005B761B">
        <w:rPr>
          <w:rFonts w:ascii="Arial" w:hAnsi="Arial" w:cs="Arial"/>
          <w:lang w:val="en-US"/>
        </w:rPr>
        <w:t xml:space="preserve">Enhanced utility of family-centered diagnostic exome sequencing with inheritance model-based analysis: results from 500 unselected families with undiagnosed genetic conditions. Genet Med Off J Am Coll Med Genet. 2015;17:578–586. </w:t>
      </w:r>
    </w:p>
    <w:p w14:paraId="4FB273DA" w14:textId="70C8AC1B" w:rsidR="005B761B" w:rsidRPr="00B145B6" w:rsidRDefault="005B761B" w:rsidP="00B145B6">
      <w:pPr>
        <w:spacing w:line="480" w:lineRule="auto"/>
        <w:rPr>
          <w:rFonts w:ascii="Arial" w:hAnsi="Arial" w:cs="Arial"/>
          <w:lang w:val="en-CA"/>
        </w:rPr>
      </w:pPr>
      <w:r>
        <w:rPr>
          <w:rFonts w:ascii="Arial" w:hAnsi="Arial" w:cs="Arial"/>
          <w:lang w:val="en-CA"/>
        </w:rPr>
        <w:fldChar w:fldCharType="end"/>
      </w:r>
    </w:p>
    <w:p w14:paraId="50AE0A04" w14:textId="77777777" w:rsidR="004020AD" w:rsidRPr="00DF4DF2" w:rsidRDefault="004020AD" w:rsidP="00EE347D">
      <w:pPr>
        <w:spacing w:line="480" w:lineRule="auto"/>
        <w:outlineLvl w:val="0"/>
        <w:rPr>
          <w:rFonts w:ascii="Arial" w:hAnsi="Arial" w:cs="Arial"/>
          <w:b/>
          <w:lang w:val="en-GB"/>
        </w:rPr>
      </w:pPr>
    </w:p>
    <w:p w14:paraId="322ECDB5" w14:textId="77777777" w:rsidR="00F95F7A" w:rsidRPr="00DF4DF2" w:rsidRDefault="00F95F7A" w:rsidP="00EE347D">
      <w:pPr>
        <w:spacing w:line="480" w:lineRule="auto"/>
        <w:rPr>
          <w:rFonts w:ascii="Arial" w:hAnsi="Arial" w:cs="Arial"/>
          <w:lang w:val="en-GB"/>
        </w:rPr>
        <w:sectPr w:rsidR="00F95F7A" w:rsidRPr="00DF4DF2" w:rsidSect="00193D34">
          <w:headerReference w:type="even" r:id="rId8"/>
          <w:headerReference w:type="default" r:id="rId9"/>
          <w:pgSz w:w="11900" w:h="16840"/>
          <w:pgMar w:top="1417" w:right="1417" w:bottom="1134" w:left="1417" w:header="708" w:footer="708" w:gutter="0"/>
          <w:cols w:space="708"/>
          <w:docGrid w:linePitch="360"/>
        </w:sectPr>
      </w:pPr>
    </w:p>
    <w:p w14:paraId="3FC31871" w14:textId="15FCF960" w:rsidR="004020AD" w:rsidRPr="00DF4DF2" w:rsidRDefault="000A3E15" w:rsidP="00EE347D">
      <w:pPr>
        <w:spacing w:line="480" w:lineRule="auto"/>
        <w:rPr>
          <w:rFonts w:ascii="Arial" w:hAnsi="Arial" w:cs="Arial"/>
          <w:lang w:val="en-GB"/>
        </w:rPr>
      </w:pPr>
      <w:r w:rsidRPr="00DF4DF2">
        <w:rPr>
          <w:rFonts w:ascii="Arial" w:hAnsi="Arial" w:cs="Arial"/>
          <w:lang w:val="en-GB"/>
        </w:rPr>
        <w:lastRenderedPageBreak/>
        <w:t>e-2</w:t>
      </w:r>
      <w:r w:rsidR="00F95F7A" w:rsidRPr="00DF4DF2">
        <w:rPr>
          <w:rFonts w:ascii="Arial" w:hAnsi="Arial" w:cs="Arial"/>
          <w:lang w:val="en-GB"/>
        </w:rPr>
        <w:t>: Detailed phenotype table</w:t>
      </w:r>
    </w:p>
    <w:tbl>
      <w:tblPr>
        <w:tblW w:w="15189" w:type="dxa"/>
        <w:tblInd w:w="113" w:type="dxa"/>
        <w:tblLook w:val="04A0" w:firstRow="1" w:lastRow="0" w:firstColumn="1" w:lastColumn="0" w:noHBand="0" w:noVBand="1"/>
      </w:tblPr>
      <w:tblGrid>
        <w:gridCol w:w="503"/>
        <w:gridCol w:w="502"/>
        <w:gridCol w:w="502"/>
        <w:gridCol w:w="661"/>
        <w:gridCol w:w="3140"/>
        <w:gridCol w:w="1393"/>
        <w:gridCol w:w="1270"/>
        <w:gridCol w:w="1470"/>
        <w:gridCol w:w="1670"/>
        <w:gridCol w:w="904"/>
        <w:gridCol w:w="1295"/>
        <w:gridCol w:w="1377"/>
        <w:gridCol w:w="502"/>
      </w:tblGrid>
      <w:tr w:rsidR="00D517B6" w:rsidRPr="00DF4DF2" w14:paraId="21C15901" w14:textId="77777777" w:rsidTr="00D517B6">
        <w:trPr>
          <w:trHeight w:val="2240"/>
        </w:trPr>
        <w:tc>
          <w:tcPr>
            <w:tcW w:w="515"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3E96EAE6" w14:textId="77777777" w:rsidR="00D517B6" w:rsidRPr="00DF4DF2" w:rsidRDefault="00D517B6" w:rsidP="00EE347D">
            <w:pPr>
              <w:rPr>
                <w:rFonts w:ascii="Arial" w:hAnsi="Arial" w:cs="Arial"/>
                <w:b/>
                <w:bCs/>
                <w:color w:val="000000"/>
                <w:lang w:val="en-GB" w:eastAsia="en-GB"/>
              </w:rPr>
            </w:pPr>
            <w:r w:rsidRPr="00DF4DF2">
              <w:rPr>
                <w:rFonts w:ascii="Arial" w:hAnsi="Arial" w:cs="Arial"/>
                <w:b/>
                <w:bCs/>
                <w:color w:val="000000"/>
                <w:lang w:val="en-GB" w:eastAsia="en-GB"/>
              </w:rPr>
              <w:t>Family ID</w:t>
            </w:r>
          </w:p>
        </w:tc>
        <w:tc>
          <w:tcPr>
            <w:tcW w:w="515" w:type="dxa"/>
            <w:tcBorders>
              <w:top w:val="single" w:sz="4" w:space="0" w:color="auto"/>
              <w:left w:val="nil"/>
              <w:bottom w:val="single" w:sz="4" w:space="0" w:color="auto"/>
              <w:right w:val="single" w:sz="4" w:space="0" w:color="auto"/>
            </w:tcBorders>
            <w:shd w:val="clear" w:color="auto" w:fill="auto"/>
            <w:textDirection w:val="btLr"/>
            <w:vAlign w:val="bottom"/>
            <w:hideMark/>
          </w:tcPr>
          <w:p w14:paraId="3EBE5199" w14:textId="77777777" w:rsidR="00D517B6" w:rsidRPr="00DF4DF2" w:rsidRDefault="00D517B6" w:rsidP="00EE347D">
            <w:pPr>
              <w:rPr>
                <w:rFonts w:ascii="Arial" w:hAnsi="Arial" w:cs="Arial"/>
                <w:b/>
                <w:bCs/>
                <w:lang w:val="en-GB" w:eastAsia="en-GB"/>
              </w:rPr>
            </w:pPr>
            <w:r w:rsidRPr="00DF4DF2">
              <w:rPr>
                <w:rFonts w:ascii="Arial" w:hAnsi="Arial" w:cs="Arial"/>
                <w:b/>
                <w:bCs/>
                <w:lang w:val="en-GB" w:eastAsia="en-GB"/>
              </w:rPr>
              <w:t>Patient ID</w:t>
            </w:r>
          </w:p>
        </w:tc>
        <w:tc>
          <w:tcPr>
            <w:tcW w:w="515" w:type="dxa"/>
            <w:tcBorders>
              <w:top w:val="single" w:sz="4" w:space="0" w:color="auto"/>
              <w:left w:val="nil"/>
              <w:bottom w:val="single" w:sz="4" w:space="0" w:color="auto"/>
              <w:right w:val="single" w:sz="4" w:space="0" w:color="auto"/>
            </w:tcBorders>
            <w:shd w:val="clear" w:color="auto" w:fill="auto"/>
            <w:textDirection w:val="btLr"/>
            <w:vAlign w:val="bottom"/>
            <w:hideMark/>
          </w:tcPr>
          <w:p w14:paraId="264D1E78" w14:textId="77777777" w:rsidR="00D517B6" w:rsidRPr="00DF4DF2" w:rsidRDefault="00D517B6" w:rsidP="00EE347D">
            <w:pPr>
              <w:rPr>
                <w:rFonts w:ascii="Arial" w:hAnsi="Arial" w:cs="Arial"/>
                <w:b/>
                <w:bCs/>
                <w:color w:val="000000"/>
                <w:lang w:val="en-GB" w:eastAsia="en-GB"/>
              </w:rPr>
            </w:pPr>
            <w:r w:rsidRPr="00DF4DF2">
              <w:rPr>
                <w:rFonts w:ascii="Arial" w:hAnsi="Arial" w:cs="Arial"/>
                <w:b/>
                <w:bCs/>
                <w:color w:val="000000"/>
                <w:lang w:val="en-GB" w:eastAsia="en-GB"/>
              </w:rPr>
              <w:t>Gender</w:t>
            </w:r>
          </w:p>
        </w:tc>
        <w:tc>
          <w:tcPr>
            <w:tcW w:w="622" w:type="dxa"/>
            <w:tcBorders>
              <w:top w:val="single" w:sz="4" w:space="0" w:color="auto"/>
              <w:left w:val="nil"/>
              <w:bottom w:val="single" w:sz="4" w:space="0" w:color="auto"/>
              <w:right w:val="single" w:sz="4" w:space="0" w:color="auto"/>
            </w:tcBorders>
            <w:shd w:val="clear" w:color="auto" w:fill="auto"/>
            <w:textDirection w:val="btLr"/>
            <w:vAlign w:val="bottom"/>
            <w:hideMark/>
          </w:tcPr>
          <w:p w14:paraId="7796AACC" w14:textId="77777777" w:rsidR="00D517B6" w:rsidRPr="00DF4DF2" w:rsidRDefault="00D517B6" w:rsidP="00EE347D">
            <w:pPr>
              <w:rPr>
                <w:rFonts w:ascii="Arial" w:hAnsi="Arial" w:cs="Arial"/>
                <w:b/>
                <w:bCs/>
                <w:color w:val="000000"/>
                <w:lang w:val="en-GB" w:eastAsia="en-GB"/>
              </w:rPr>
            </w:pPr>
            <w:r w:rsidRPr="00DF4DF2">
              <w:rPr>
                <w:rFonts w:ascii="Arial" w:hAnsi="Arial" w:cs="Arial"/>
                <w:b/>
                <w:bCs/>
                <w:color w:val="000000"/>
                <w:lang w:val="en-GB" w:eastAsia="en-GB"/>
              </w:rPr>
              <w:t>Year of Birth</w:t>
            </w:r>
          </w:p>
        </w:tc>
        <w:tc>
          <w:tcPr>
            <w:tcW w:w="2701" w:type="dxa"/>
            <w:tcBorders>
              <w:top w:val="single" w:sz="4" w:space="0" w:color="auto"/>
              <w:left w:val="nil"/>
              <w:bottom w:val="single" w:sz="4" w:space="0" w:color="auto"/>
              <w:right w:val="single" w:sz="4" w:space="0" w:color="auto"/>
            </w:tcBorders>
            <w:shd w:val="clear" w:color="auto" w:fill="auto"/>
            <w:vAlign w:val="bottom"/>
            <w:hideMark/>
          </w:tcPr>
          <w:p w14:paraId="6A233FB4" w14:textId="54CE484A" w:rsidR="00D517B6" w:rsidRPr="00DF4DF2" w:rsidRDefault="00777E84" w:rsidP="00EE347D">
            <w:pPr>
              <w:rPr>
                <w:rFonts w:ascii="Arial" w:hAnsi="Arial" w:cs="Arial"/>
                <w:b/>
                <w:bCs/>
                <w:color w:val="000000"/>
                <w:lang w:val="en-GB" w:eastAsia="en-GB"/>
              </w:rPr>
            </w:pPr>
            <w:r w:rsidRPr="00DF4DF2">
              <w:rPr>
                <w:rFonts w:ascii="Arial" w:hAnsi="Arial" w:cs="Arial"/>
                <w:b/>
                <w:bCs/>
                <w:color w:val="000000"/>
                <w:lang w:val="en-GB" w:eastAsia="en-GB"/>
              </w:rPr>
              <w:t>Variant</w:t>
            </w:r>
          </w:p>
        </w:tc>
        <w:tc>
          <w:tcPr>
            <w:tcW w:w="1739" w:type="dxa"/>
            <w:tcBorders>
              <w:top w:val="single" w:sz="4" w:space="0" w:color="auto"/>
              <w:left w:val="nil"/>
              <w:bottom w:val="single" w:sz="4" w:space="0" w:color="auto"/>
              <w:right w:val="single" w:sz="4" w:space="0" w:color="auto"/>
            </w:tcBorders>
            <w:shd w:val="clear" w:color="auto" w:fill="auto"/>
            <w:vAlign w:val="bottom"/>
            <w:hideMark/>
          </w:tcPr>
          <w:p w14:paraId="654FD64C" w14:textId="77777777" w:rsidR="00D517B6" w:rsidRPr="00DF4DF2" w:rsidRDefault="00D517B6" w:rsidP="00EE347D">
            <w:pPr>
              <w:rPr>
                <w:rFonts w:ascii="Arial" w:hAnsi="Arial" w:cs="Arial"/>
                <w:b/>
                <w:bCs/>
                <w:color w:val="000000"/>
                <w:lang w:val="en-GB" w:eastAsia="en-GB"/>
              </w:rPr>
            </w:pPr>
            <w:r w:rsidRPr="00DF4DF2">
              <w:rPr>
                <w:rFonts w:ascii="Arial" w:hAnsi="Arial" w:cs="Arial"/>
                <w:b/>
                <w:bCs/>
                <w:color w:val="000000"/>
                <w:lang w:val="en-GB" w:eastAsia="en-GB"/>
              </w:rPr>
              <w:t>Febrile Seizures, AoO/AoE (years), Seizure Type</w:t>
            </w:r>
          </w:p>
        </w:tc>
        <w:tc>
          <w:tcPr>
            <w:tcW w:w="1194" w:type="dxa"/>
            <w:tcBorders>
              <w:top w:val="single" w:sz="4" w:space="0" w:color="auto"/>
              <w:left w:val="nil"/>
              <w:bottom w:val="single" w:sz="4" w:space="0" w:color="auto"/>
              <w:right w:val="single" w:sz="4" w:space="0" w:color="auto"/>
            </w:tcBorders>
            <w:shd w:val="clear" w:color="auto" w:fill="auto"/>
            <w:vAlign w:val="bottom"/>
            <w:hideMark/>
          </w:tcPr>
          <w:p w14:paraId="42DD0FC1" w14:textId="77777777" w:rsidR="00D517B6" w:rsidRPr="00DF4DF2" w:rsidRDefault="00D517B6" w:rsidP="00EE347D">
            <w:pPr>
              <w:rPr>
                <w:rFonts w:ascii="Arial" w:hAnsi="Arial" w:cs="Arial"/>
                <w:b/>
                <w:bCs/>
                <w:color w:val="000000"/>
                <w:lang w:val="en-GB" w:eastAsia="en-GB"/>
              </w:rPr>
            </w:pPr>
            <w:r w:rsidRPr="00DF4DF2">
              <w:rPr>
                <w:rFonts w:ascii="Arial" w:hAnsi="Arial" w:cs="Arial"/>
                <w:b/>
                <w:bCs/>
                <w:color w:val="000000"/>
                <w:lang w:val="en-GB" w:eastAsia="en-GB"/>
              </w:rPr>
              <w:t>Non-Febrile Seizures, AoO/AoE (years), Seizure Type</w:t>
            </w:r>
          </w:p>
        </w:tc>
        <w:tc>
          <w:tcPr>
            <w:tcW w:w="1342" w:type="dxa"/>
            <w:tcBorders>
              <w:top w:val="single" w:sz="4" w:space="0" w:color="auto"/>
              <w:left w:val="nil"/>
              <w:bottom w:val="single" w:sz="4" w:space="0" w:color="auto"/>
              <w:right w:val="single" w:sz="4" w:space="0" w:color="auto"/>
            </w:tcBorders>
            <w:shd w:val="clear" w:color="auto" w:fill="auto"/>
            <w:vAlign w:val="bottom"/>
            <w:hideMark/>
          </w:tcPr>
          <w:p w14:paraId="35B23967" w14:textId="77777777" w:rsidR="00D517B6" w:rsidRPr="00DF4DF2" w:rsidRDefault="00D517B6" w:rsidP="00EE347D">
            <w:pPr>
              <w:rPr>
                <w:rFonts w:ascii="Arial" w:hAnsi="Arial" w:cs="Arial"/>
                <w:b/>
                <w:bCs/>
                <w:color w:val="000000"/>
                <w:lang w:val="en-GB" w:eastAsia="en-GB"/>
              </w:rPr>
            </w:pPr>
            <w:r w:rsidRPr="00DF4DF2">
              <w:rPr>
                <w:rFonts w:ascii="Arial" w:hAnsi="Arial" w:cs="Arial"/>
                <w:b/>
                <w:bCs/>
                <w:color w:val="000000"/>
                <w:lang w:val="en-GB" w:eastAsia="en-GB"/>
              </w:rPr>
              <w:t>Intellectual Disability</w:t>
            </w:r>
          </w:p>
        </w:tc>
        <w:tc>
          <w:tcPr>
            <w:tcW w:w="1477" w:type="dxa"/>
            <w:tcBorders>
              <w:top w:val="single" w:sz="4" w:space="0" w:color="auto"/>
              <w:left w:val="nil"/>
              <w:bottom w:val="single" w:sz="4" w:space="0" w:color="auto"/>
              <w:right w:val="single" w:sz="4" w:space="0" w:color="auto"/>
            </w:tcBorders>
            <w:shd w:val="clear" w:color="auto" w:fill="auto"/>
            <w:vAlign w:val="bottom"/>
            <w:hideMark/>
          </w:tcPr>
          <w:p w14:paraId="1150F98A" w14:textId="77777777" w:rsidR="00D517B6" w:rsidRPr="00DF4DF2" w:rsidRDefault="00D517B6" w:rsidP="00EE347D">
            <w:pPr>
              <w:rPr>
                <w:rFonts w:ascii="Arial" w:hAnsi="Arial" w:cs="Arial"/>
                <w:b/>
                <w:bCs/>
                <w:color w:val="000000"/>
                <w:lang w:val="en-GB" w:eastAsia="en-GB"/>
              </w:rPr>
            </w:pPr>
            <w:r w:rsidRPr="00DF4DF2">
              <w:rPr>
                <w:rFonts w:ascii="Arial" w:hAnsi="Arial" w:cs="Arial"/>
                <w:b/>
                <w:bCs/>
                <w:color w:val="000000"/>
                <w:lang w:val="en-GB" w:eastAsia="en-GB"/>
              </w:rPr>
              <w:t>Neurological exam</w:t>
            </w:r>
          </w:p>
        </w:tc>
        <w:tc>
          <w:tcPr>
            <w:tcW w:w="1414" w:type="dxa"/>
            <w:tcBorders>
              <w:top w:val="single" w:sz="4" w:space="0" w:color="auto"/>
              <w:left w:val="nil"/>
              <w:bottom w:val="single" w:sz="4" w:space="0" w:color="auto"/>
              <w:right w:val="single" w:sz="4" w:space="0" w:color="auto"/>
            </w:tcBorders>
            <w:shd w:val="clear" w:color="auto" w:fill="auto"/>
            <w:vAlign w:val="bottom"/>
            <w:hideMark/>
          </w:tcPr>
          <w:p w14:paraId="6A81E3CB" w14:textId="77777777" w:rsidR="00D517B6" w:rsidRPr="00DF4DF2" w:rsidRDefault="00D517B6" w:rsidP="00EE347D">
            <w:pPr>
              <w:rPr>
                <w:rFonts w:ascii="Arial" w:hAnsi="Arial" w:cs="Arial"/>
                <w:b/>
                <w:bCs/>
                <w:color w:val="000000"/>
                <w:lang w:val="en-GB" w:eastAsia="en-GB"/>
              </w:rPr>
            </w:pPr>
            <w:r w:rsidRPr="00DF4DF2">
              <w:rPr>
                <w:rFonts w:ascii="Arial" w:hAnsi="Arial" w:cs="Arial"/>
                <w:b/>
                <w:bCs/>
                <w:color w:val="000000"/>
                <w:lang w:val="en-GB" w:eastAsia="en-GB"/>
              </w:rPr>
              <w:t>EEG</w:t>
            </w:r>
          </w:p>
        </w:tc>
        <w:tc>
          <w:tcPr>
            <w:tcW w:w="1270" w:type="dxa"/>
            <w:tcBorders>
              <w:top w:val="single" w:sz="4" w:space="0" w:color="auto"/>
              <w:left w:val="nil"/>
              <w:bottom w:val="single" w:sz="4" w:space="0" w:color="auto"/>
              <w:right w:val="single" w:sz="4" w:space="0" w:color="auto"/>
            </w:tcBorders>
            <w:shd w:val="clear" w:color="auto" w:fill="auto"/>
            <w:vAlign w:val="bottom"/>
            <w:hideMark/>
          </w:tcPr>
          <w:p w14:paraId="140CD996" w14:textId="77777777" w:rsidR="00D517B6" w:rsidRPr="00DF4DF2" w:rsidRDefault="00D517B6" w:rsidP="00EE347D">
            <w:pPr>
              <w:rPr>
                <w:rFonts w:ascii="Arial" w:hAnsi="Arial" w:cs="Arial"/>
                <w:b/>
                <w:bCs/>
                <w:color w:val="000000"/>
                <w:lang w:val="en-GB" w:eastAsia="en-GB"/>
              </w:rPr>
            </w:pPr>
            <w:r w:rsidRPr="00DF4DF2">
              <w:rPr>
                <w:rFonts w:ascii="Arial" w:hAnsi="Arial" w:cs="Arial"/>
                <w:b/>
                <w:bCs/>
                <w:color w:val="000000"/>
                <w:lang w:val="en-GB" w:eastAsia="en-GB"/>
              </w:rPr>
              <w:t>Imaging</w:t>
            </w:r>
          </w:p>
        </w:tc>
        <w:tc>
          <w:tcPr>
            <w:tcW w:w="1370" w:type="dxa"/>
            <w:tcBorders>
              <w:top w:val="single" w:sz="4" w:space="0" w:color="auto"/>
              <w:left w:val="nil"/>
              <w:bottom w:val="single" w:sz="4" w:space="0" w:color="auto"/>
              <w:right w:val="single" w:sz="4" w:space="0" w:color="auto"/>
            </w:tcBorders>
            <w:shd w:val="clear" w:color="auto" w:fill="auto"/>
            <w:vAlign w:val="bottom"/>
            <w:hideMark/>
          </w:tcPr>
          <w:p w14:paraId="4C04061D" w14:textId="77777777" w:rsidR="00D517B6" w:rsidRPr="00DF4DF2" w:rsidRDefault="00D517B6" w:rsidP="00EE347D">
            <w:pPr>
              <w:rPr>
                <w:rFonts w:ascii="Arial" w:hAnsi="Arial" w:cs="Arial"/>
                <w:b/>
                <w:bCs/>
                <w:color w:val="000000"/>
                <w:lang w:val="en-GB" w:eastAsia="en-GB"/>
              </w:rPr>
            </w:pPr>
            <w:r w:rsidRPr="00DF4DF2">
              <w:rPr>
                <w:rFonts w:ascii="Arial" w:hAnsi="Arial" w:cs="Arial"/>
                <w:b/>
                <w:bCs/>
                <w:color w:val="000000"/>
                <w:lang w:val="en-GB" w:eastAsia="en-GB"/>
              </w:rPr>
              <w:t xml:space="preserve">Treatment Current/ </w:t>
            </w:r>
            <w:r w:rsidRPr="00DF4DF2">
              <w:rPr>
                <w:rFonts w:ascii="Arial" w:hAnsi="Arial" w:cs="Arial"/>
                <w:color w:val="000000"/>
                <w:lang w:val="en-GB" w:eastAsia="en-GB"/>
              </w:rPr>
              <w:t>Past</w:t>
            </w:r>
          </w:p>
        </w:tc>
        <w:tc>
          <w:tcPr>
            <w:tcW w:w="515" w:type="dxa"/>
            <w:tcBorders>
              <w:top w:val="single" w:sz="4" w:space="0" w:color="auto"/>
              <w:left w:val="nil"/>
              <w:bottom w:val="single" w:sz="4" w:space="0" w:color="auto"/>
              <w:right w:val="single" w:sz="4" w:space="0" w:color="auto"/>
            </w:tcBorders>
            <w:shd w:val="clear" w:color="auto" w:fill="auto"/>
            <w:textDirection w:val="btLr"/>
            <w:vAlign w:val="bottom"/>
            <w:hideMark/>
          </w:tcPr>
          <w:p w14:paraId="516B7055" w14:textId="77777777" w:rsidR="00D517B6" w:rsidRPr="00DF4DF2" w:rsidRDefault="00D517B6" w:rsidP="00EE347D">
            <w:pPr>
              <w:rPr>
                <w:rFonts w:ascii="Arial" w:hAnsi="Arial" w:cs="Arial"/>
                <w:b/>
                <w:bCs/>
                <w:color w:val="000000"/>
                <w:lang w:val="en-GB" w:eastAsia="en-GB"/>
              </w:rPr>
            </w:pPr>
            <w:r w:rsidRPr="00DF4DF2">
              <w:rPr>
                <w:rFonts w:ascii="Arial" w:hAnsi="Arial" w:cs="Arial"/>
                <w:b/>
                <w:bCs/>
                <w:color w:val="000000"/>
                <w:lang w:val="en-GB" w:eastAsia="en-GB"/>
              </w:rPr>
              <w:t>Outcome</w:t>
            </w:r>
          </w:p>
        </w:tc>
      </w:tr>
      <w:tr w:rsidR="00D517B6" w:rsidRPr="00390B36" w14:paraId="7E2FD8A9" w14:textId="77777777" w:rsidTr="00D517B6">
        <w:trPr>
          <w:trHeight w:val="320"/>
        </w:trPr>
        <w:tc>
          <w:tcPr>
            <w:tcW w:w="15189" w:type="dxa"/>
            <w:gridSpan w:val="13"/>
            <w:tcBorders>
              <w:top w:val="single" w:sz="4" w:space="0" w:color="auto"/>
              <w:left w:val="single" w:sz="4" w:space="0" w:color="auto"/>
              <w:bottom w:val="single" w:sz="4" w:space="0" w:color="auto"/>
              <w:right w:val="single" w:sz="4" w:space="0" w:color="auto"/>
            </w:tcBorders>
            <w:shd w:val="clear" w:color="000000" w:fill="E7E6E6"/>
            <w:vAlign w:val="bottom"/>
            <w:hideMark/>
          </w:tcPr>
          <w:p w14:paraId="118032F7" w14:textId="77777777" w:rsidR="00D517B6" w:rsidRPr="00DF4DF2" w:rsidRDefault="00D517B6" w:rsidP="00EE347D">
            <w:pPr>
              <w:rPr>
                <w:rFonts w:ascii="Arial" w:hAnsi="Arial" w:cs="Arial"/>
                <w:b/>
                <w:bCs/>
                <w:i/>
                <w:iCs/>
                <w:lang w:val="en-GB" w:eastAsia="en-GB"/>
              </w:rPr>
            </w:pPr>
            <w:r w:rsidRPr="00DF4DF2">
              <w:rPr>
                <w:rFonts w:ascii="Arial" w:hAnsi="Arial" w:cs="Arial"/>
                <w:b/>
                <w:bCs/>
                <w:i/>
                <w:iCs/>
                <w:lang w:val="en-GB" w:eastAsia="en-GB"/>
              </w:rPr>
              <w:t>Generalized epilepsy with febrile seizures + (GEFS+)</w:t>
            </w:r>
          </w:p>
        </w:tc>
      </w:tr>
      <w:tr w:rsidR="00D517B6" w:rsidRPr="00DF4DF2" w14:paraId="29C1978D" w14:textId="77777777" w:rsidTr="00D517B6">
        <w:trPr>
          <w:trHeight w:val="840"/>
        </w:trPr>
        <w:tc>
          <w:tcPr>
            <w:tcW w:w="515" w:type="dxa"/>
            <w:vMerge w:val="restart"/>
            <w:tcBorders>
              <w:top w:val="nil"/>
              <w:left w:val="single" w:sz="4" w:space="0" w:color="auto"/>
              <w:bottom w:val="single" w:sz="4" w:space="0" w:color="auto"/>
              <w:right w:val="single" w:sz="4" w:space="0" w:color="auto"/>
            </w:tcBorders>
            <w:shd w:val="clear" w:color="auto" w:fill="auto"/>
            <w:vAlign w:val="center"/>
            <w:hideMark/>
          </w:tcPr>
          <w:p w14:paraId="0C97CEAC" w14:textId="77777777" w:rsidR="00D517B6" w:rsidRPr="00DF4DF2" w:rsidRDefault="00D517B6" w:rsidP="00EE347D">
            <w:pPr>
              <w:rPr>
                <w:rFonts w:ascii="Arial" w:hAnsi="Arial" w:cs="Arial"/>
                <w:b/>
                <w:bCs/>
                <w:sz w:val="20"/>
                <w:szCs w:val="20"/>
                <w:lang w:val="en-GB" w:eastAsia="en-GB"/>
              </w:rPr>
            </w:pPr>
            <w:r w:rsidRPr="00DF4DF2">
              <w:rPr>
                <w:rFonts w:ascii="Arial" w:hAnsi="Arial" w:cs="Arial"/>
                <w:b/>
                <w:bCs/>
                <w:sz w:val="20"/>
                <w:szCs w:val="20"/>
                <w:lang w:val="en-GB" w:eastAsia="en-GB"/>
              </w:rPr>
              <w:t>F1</w:t>
            </w:r>
          </w:p>
        </w:tc>
        <w:tc>
          <w:tcPr>
            <w:tcW w:w="515" w:type="dxa"/>
            <w:tcBorders>
              <w:top w:val="nil"/>
              <w:left w:val="nil"/>
              <w:bottom w:val="single" w:sz="4" w:space="0" w:color="auto"/>
              <w:right w:val="single" w:sz="4" w:space="0" w:color="auto"/>
            </w:tcBorders>
            <w:shd w:val="clear" w:color="auto" w:fill="auto"/>
            <w:vAlign w:val="bottom"/>
            <w:hideMark/>
          </w:tcPr>
          <w:p w14:paraId="36E058F4" w14:textId="77777777" w:rsidR="00D517B6" w:rsidRPr="00DF4DF2" w:rsidRDefault="00D517B6" w:rsidP="00EE347D">
            <w:pPr>
              <w:rPr>
                <w:rFonts w:ascii="Arial" w:hAnsi="Arial" w:cs="Arial"/>
                <w:sz w:val="20"/>
                <w:szCs w:val="20"/>
                <w:lang w:val="en-GB" w:eastAsia="en-GB"/>
              </w:rPr>
            </w:pPr>
            <w:r w:rsidRPr="00DF4DF2">
              <w:rPr>
                <w:rFonts w:ascii="Arial" w:hAnsi="Arial" w:cs="Arial"/>
                <w:sz w:val="20"/>
                <w:szCs w:val="20"/>
                <w:lang w:val="en-GB" w:eastAsia="en-GB"/>
              </w:rPr>
              <w:t>1</w:t>
            </w:r>
          </w:p>
        </w:tc>
        <w:tc>
          <w:tcPr>
            <w:tcW w:w="515" w:type="dxa"/>
            <w:tcBorders>
              <w:top w:val="nil"/>
              <w:left w:val="nil"/>
              <w:bottom w:val="single" w:sz="4" w:space="0" w:color="auto"/>
              <w:right w:val="single" w:sz="4" w:space="0" w:color="auto"/>
            </w:tcBorders>
            <w:shd w:val="clear" w:color="auto" w:fill="auto"/>
            <w:vAlign w:val="bottom"/>
            <w:hideMark/>
          </w:tcPr>
          <w:p w14:paraId="57C15285" w14:textId="77777777" w:rsidR="00D517B6" w:rsidRPr="00DF4DF2" w:rsidRDefault="00D517B6" w:rsidP="00EE347D">
            <w:pPr>
              <w:rPr>
                <w:rFonts w:ascii="Arial" w:hAnsi="Arial" w:cs="Arial"/>
                <w:sz w:val="20"/>
                <w:szCs w:val="20"/>
                <w:lang w:val="en-GB" w:eastAsia="en-GB"/>
              </w:rPr>
            </w:pPr>
            <w:r w:rsidRPr="00DF4DF2">
              <w:rPr>
                <w:rFonts w:ascii="Arial" w:hAnsi="Arial" w:cs="Arial"/>
                <w:sz w:val="20"/>
                <w:szCs w:val="20"/>
                <w:lang w:val="en-GB" w:eastAsia="en-GB"/>
              </w:rPr>
              <w:t>F</w:t>
            </w:r>
          </w:p>
        </w:tc>
        <w:tc>
          <w:tcPr>
            <w:tcW w:w="622" w:type="dxa"/>
            <w:tcBorders>
              <w:top w:val="nil"/>
              <w:left w:val="nil"/>
              <w:bottom w:val="single" w:sz="4" w:space="0" w:color="auto"/>
              <w:right w:val="single" w:sz="4" w:space="0" w:color="auto"/>
            </w:tcBorders>
            <w:shd w:val="clear" w:color="auto" w:fill="auto"/>
            <w:vAlign w:val="bottom"/>
            <w:hideMark/>
          </w:tcPr>
          <w:p w14:paraId="2E8795E7" w14:textId="77777777" w:rsidR="00D517B6" w:rsidRPr="00DF4DF2" w:rsidRDefault="00D517B6" w:rsidP="00EE347D">
            <w:pPr>
              <w:rPr>
                <w:rFonts w:ascii="Arial" w:hAnsi="Arial" w:cs="Arial"/>
                <w:sz w:val="20"/>
                <w:szCs w:val="20"/>
                <w:lang w:val="en-GB" w:eastAsia="en-GB"/>
              </w:rPr>
            </w:pPr>
            <w:r w:rsidRPr="00DF4DF2">
              <w:rPr>
                <w:rFonts w:ascii="Arial" w:hAnsi="Arial" w:cs="Arial"/>
                <w:sz w:val="20"/>
                <w:szCs w:val="20"/>
                <w:lang w:val="en-GB" w:eastAsia="en-GB"/>
              </w:rPr>
              <w:t>uk</w:t>
            </w:r>
          </w:p>
        </w:tc>
        <w:tc>
          <w:tcPr>
            <w:tcW w:w="2701" w:type="dxa"/>
            <w:vMerge w:val="restart"/>
            <w:tcBorders>
              <w:top w:val="nil"/>
              <w:left w:val="single" w:sz="4" w:space="0" w:color="auto"/>
              <w:bottom w:val="single" w:sz="4" w:space="0" w:color="auto"/>
              <w:right w:val="single" w:sz="4" w:space="0" w:color="auto"/>
            </w:tcBorders>
            <w:shd w:val="clear" w:color="auto" w:fill="auto"/>
            <w:vAlign w:val="bottom"/>
            <w:hideMark/>
          </w:tcPr>
          <w:p w14:paraId="228E93BD" w14:textId="696E51AE" w:rsidR="00D517B6" w:rsidRPr="00DF4DF2" w:rsidRDefault="001A6C4E" w:rsidP="00EE347D">
            <w:pPr>
              <w:rPr>
                <w:rFonts w:ascii="Arial" w:hAnsi="Arial" w:cs="Arial"/>
                <w:sz w:val="20"/>
                <w:szCs w:val="20"/>
                <w:lang w:val="en-GB" w:eastAsia="en-GB"/>
              </w:rPr>
            </w:pPr>
            <w:r>
              <w:rPr>
                <w:rFonts w:ascii="Arial" w:hAnsi="Arial" w:cs="Arial"/>
                <w:sz w:val="20"/>
                <w:szCs w:val="20"/>
                <w:lang w:val="en-GB" w:eastAsia="en-GB"/>
              </w:rPr>
              <w:t>c.166C&gt;T; p.Q56*</w:t>
            </w:r>
          </w:p>
        </w:tc>
        <w:tc>
          <w:tcPr>
            <w:tcW w:w="1739" w:type="dxa"/>
            <w:tcBorders>
              <w:top w:val="nil"/>
              <w:left w:val="nil"/>
              <w:bottom w:val="single" w:sz="4" w:space="0" w:color="auto"/>
              <w:right w:val="single" w:sz="4" w:space="0" w:color="auto"/>
            </w:tcBorders>
            <w:shd w:val="clear" w:color="auto" w:fill="auto"/>
            <w:vAlign w:val="bottom"/>
            <w:hideMark/>
          </w:tcPr>
          <w:p w14:paraId="52C684D0" w14:textId="77777777" w:rsidR="00D517B6" w:rsidRPr="00DF4DF2" w:rsidRDefault="00D517B6" w:rsidP="00EE347D">
            <w:pPr>
              <w:rPr>
                <w:rFonts w:ascii="Arial" w:hAnsi="Arial" w:cs="Arial"/>
                <w:sz w:val="20"/>
                <w:szCs w:val="20"/>
                <w:lang w:val="en-GB" w:eastAsia="en-GB"/>
              </w:rPr>
            </w:pPr>
            <w:r w:rsidRPr="00DF4DF2">
              <w:rPr>
                <w:rFonts w:ascii="Arial" w:hAnsi="Arial" w:cs="Arial"/>
                <w:sz w:val="20"/>
                <w:szCs w:val="20"/>
                <w:lang w:val="en-GB" w:eastAsia="en-GB"/>
              </w:rPr>
              <w:t>n.a.</w:t>
            </w:r>
          </w:p>
        </w:tc>
        <w:tc>
          <w:tcPr>
            <w:tcW w:w="1194" w:type="dxa"/>
            <w:tcBorders>
              <w:top w:val="nil"/>
              <w:left w:val="nil"/>
              <w:bottom w:val="single" w:sz="4" w:space="0" w:color="auto"/>
              <w:right w:val="single" w:sz="4" w:space="0" w:color="auto"/>
            </w:tcBorders>
            <w:shd w:val="clear" w:color="auto" w:fill="auto"/>
            <w:vAlign w:val="bottom"/>
            <w:hideMark/>
          </w:tcPr>
          <w:p w14:paraId="24E20086"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69/n.a., TS</w:t>
            </w:r>
          </w:p>
        </w:tc>
        <w:tc>
          <w:tcPr>
            <w:tcW w:w="1342" w:type="dxa"/>
            <w:tcBorders>
              <w:top w:val="nil"/>
              <w:left w:val="nil"/>
              <w:bottom w:val="single" w:sz="4" w:space="0" w:color="auto"/>
              <w:right w:val="single" w:sz="4" w:space="0" w:color="auto"/>
            </w:tcBorders>
            <w:shd w:val="clear" w:color="auto" w:fill="auto"/>
            <w:vAlign w:val="bottom"/>
            <w:hideMark/>
          </w:tcPr>
          <w:p w14:paraId="0D3AC9CF"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no</w:t>
            </w:r>
          </w:p>
        </w:tc>
        <w:tc>
          <w:tcPr>
            <w:tcW w:w="1477" w:type="dxa"/>
            <w:tcBorders>
              <w:top w:val="nil"/>
              <w:left w:val="nil"/>
              <w:bottom w:val="single" w:sz="4" w:space="0" w:color="auto"/>
              <w:right w:val="single" w:sz="4" w:space="0" w:color="auto"/>
            </w:tcBorders>
            <w:shd w:val="clear" w:color="auto" w:fill="auto"/>
            <w:vAlign w:val="bottom"/>
            <w:hideMark/>
          </w:tcPr>
          <w:p w14:paraId="235CB55C" w14:textId="17D6CFB4" w:rsidR="00D517B6" w:rsidRPr="00DF4DF2" w:rsidRDefault="00E40A60"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no</w:t>
            </w:r>
          </w:p>
        </w:tc>
        <w:tc>
          <w:tcPr>
            <w:tcW w:w="1414" w:type="dxa"/>
            <w:tcBorders>
              <w:top w:val="nil"/>
              <w:left w:val="nil"/>
              <w:bottom w:val="single" w:sz="4" w:space="0" w:color="auto"/>
              <w:right w:val="single" w:sz="4" w:space="0" w:color="auto"/>
            </w:tcBorders>
            <w:shd w:val="clear" w:color="auto" w:fill="auto"/>
            <w:vAlign w:val="bottom"/>
            <w:hideMark/>
          </w:tcPr>
          <w:p w14:paraId="36A655E0"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n.a.</w:t>
            </w:r>
          </w:p>
        </w:tc>
        <w:tc>
          <w:tcPr>
            <w:tcW w:w="1270" w:type="dxa"/>
            <w:tcBorders>
              <w:top w:val="nil"/>
              <w:left w:val="nil"/>
              <w:bottom w:val="single" w:sz="4" w:space="0" w:color="auto"/>
              <w:right w:val="single" w:sz="4" w:space="0" w:color="auto"/>
            </w:tcBorders>
            <w:shd w:val="clear" w:color="auto" w:fill="auto"/>
            <w:vAlign w:val="bottom"/>
            <w:hideMark/>
          </w:tcPr>
          <w:p w14:paraId="263948D8"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large hemispheric stroke</w:t>
            </w:r>
          </w:p>
        </w:tc>
        <w:tc>
          <w:tcPr>
            <w:tcW w:w="1370" w:type="dxa"/>
            <w:tcBorders>
              <w:top w:val="nil"/>
              <w:left w:val="nil"/>
              <w:bottom w:val="single" w:sz="4" w:space="0" w:color="auto"/>
              <w:right w:val="single" w:sz="4" w:space="0" w:color="auto"/>
            </w:tcBorders>
            <w:shd w:val="clear" w:color="auto" w:fill="auto"/>
            <w:vAlign w:val="bottom"/>
            <w:hideMark/>
          </w:tcPr>
          <w:p w14:paraId="7EAC5178"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PHT/-</w:t>
            </w:r>
          </w:p>
        </w:tc>
        <w:tc>
          <w:tcPr>
            <w:tcW w:w="515" w:type="dxa"/>
            <w:tcBorders>
              <w:top w:val="nil"/>
              <w:left w:val="nil"/>
              <w:bottom w:val="single" w:sz="4" w:space="0" w:color="auto"/>
              <w:right w:val="single" w:sz="4" w:space="0" w:color="auto"/>
            </w:tcBorders>
            <w:shd w:val="clear" w:color="auto" w:fill="auto"/>
            <w:vAlign w:val="bottom"/>
            <w:hideMark/>
          </w:tcPr>
          <w:p w14:paraId="33BE61FB"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sf</w:t>
            </w:r>
          </w:p>
        </w:tc>
      </w:tr>
      <w:tr w:rsidR="00D517B6" w:rsidRPr="00DF4DF2" w14:paraId="66574040" w14:textId="77777777" w:rsidTr="00D517B6">
        <w:trPr>
          <w:trHeight w:val="840"/>
        </w:trPr>
        <w:tc>
          <w:tcPr>
            <w:tcW w:w="515" w:type="dxa"/>
            <w:vMerge/>
            <w:tcBorders>
              <w:top w:val="nil"/>
              <w:left w:val="single" w:sz="4" w:space="0" w:color="auto"/>
              <w:bottom w:val="single" w:sz="4" w:space="0" w:color="auto"/>
              <w:right w:val="single" w:sz="4" w:space="0" w:color="auto"/>
            </w:tcBorders>
            <w:vAlign w:val="center"/>
            <w:hideMark/>
          </w:tcPr>
          <w:p w14:paraId="02DFCD00" w14:textId="77777777" w:rsidR="00D517B6" w:rsidRPr="00DF4DF2" w:rsidRDefault="00D517B6" w:rsidP="00EE347D">
            <w:pPr>
              <w:rPr>
                <w:rFonts w:ascii="Arial" w:hAnsi="Arial" w:cs="Arial"/>
                <w:b/>
                <w:bCs/>
                <w:sz w:val="20"/>
                <w:szCs w:val="20"/>
                <w:lang w:val="en-GB" w:eastAsia="en-GB"/>
              </w:rPr>
            </w:pPr>
          </w:p>
        </w:tc>
        <w:tc>
          <w:tcPr>
            <w:tcW w:w="515" w:type="dxa"/>
            <w:tcBorders>
              <w:top w:val="nil"/>
              <w:left w:val="nil"/>
              <w:bottom w:val="single" w:sz="4" w:space="0" w:color="auto"/>
              <w:right w:val="single" w:sz="4" w:space="0" w:color="auto"/>
            </w:tcBorders>
            <w:shd w:val="clear" w:color="auto" w:fill="auto"/>
            <w:vAlign w:val="bottom"/>
            <w:hideMark/>
          </w:tcPr>
          <w:p w14:paraId="5EC82522" w14:textId="77777777" w:rsidR="00D517B6" w:rsidRPr="00DF4DF2" w:rsidRDefault="00D517B6" w:rsidP="00EE347D">
            <w:pPr>
              <w:rPr>
                <w:rFonts w:ascii="Arial" w:hAnsi="Arial" w:cs="Arial"/>
                <w:sz w:val="20"/>
                <w:szCs w:val="20"/>
                <w:lang w:val="en-GB" w:eastAsia="en-GB"/>
              </w:rPr>
            </w:pPr>
            <w:r w:rsidRPr="00DF4DF2">
              <w:rPr>
                <w:rFonts w:ascii="Arial" w:hAnsi="Arial" w:cs="Arial"/>
                <w:sz w:val="20"/>
                <w:szCs w:val="20"/>
                <w:lang w:val="en-GB" w:eastAsia="en-GB"/>
              </w:rPr>
              <w:t>2</w:t>
            </w:r>
          </w:p>
        </w:tc>
        <w:tc>
          <w:tcPr>
            <w:tcW w:w="515" w:type="dxa"/>
            <w:tcBorders>
              <w:top w:val="nil"/>
              <w:left w:val="nil"/>
              <w:bottom w:val="single" w:sz="4" w:space="0" w:color="auto"/>
              <w:right w:val="single" w:sz="4" w:space="0" w:color="auto"/>
            </w:tcBorders>
            <w:shd w:val="clear" w:color="auto" w:fill="auto"/>
            <w:vAlign w:val="bottom"/>
            <w:hideMark/>
          </w:tcPr>
          <w:p w14:paraId="3F4562AB" w14:textId="77777777" w:rsidR="00D517B6" w:rsidRPr="00DF4DF2" w:rsidRDefault="00D517B6" w:rsidP="00EE347D">
            <w:pPr>
              <w:rPr>
                <w:rFonts w:ascii="Arial" w:hAnsi="Arial" w:cs="Arial"/>
                <w:sz w:val="20"/>
                <w:szCs w:val="20"/>
                <w:lang w:val="en-GB" w:eastAsia="en-GB"/>
              </w:rPr>
            </w:pPr>
            <w:r w:rsidRPr="00DF4DF2">
              <w:rPr>
                <w:rFonts w:ascii="Arial" w:hAnsi="Arial" w:cs="Arial"/>
                <w:sz w:val="20"/>
                <w:szCs w:val="20"/>
                <w:lang w:val="en-GB" w:eastAsia="en-GB"/>
              </w:rPr>
              <w:t>F</w:t>
            </w:r>
          </w:p>
        </w:tc>
        <w:tc>
          <w:tcPr>
            <w:tcW w:w="622" w:type="dxa"/>
            <w:tcBorders>
              <w:top w:val="nil"/>
              <w:left w:val="nil"/>
              <w:bottom w:val="single" w:sz="4" w:space="0" w:color="auto"/>
              <w:right w:val="single" w:sz="4" w:space="0" w:color="auto"/>
            </w:tcBorders>
            <w:shd w:val="clear" w:color="auto" w:fill="auto"/>
            <w:vAlign w:val="bottom"/>
            <w:hideMark/>
          </w:tcPr>
          <w:p w14:paraId="63E71861" w14:textId="77777777" w:rsidR="00D517B6" w:rsidRPr="00DF4DF2" w:rsidRDefault="00D517B6" w:rsidP="00EE347D">
            <w:pPr>
              <w:rPr>
                <w:rFonts w:ascii="Arial" w:hAnsi="Arial" w:cs="Arial"/>
                <w:sz w:val="20"/>
                <w:szCs w:val="20"/>
                <w:lang w:val="en-GB" w:eastAsia="en-GB"/>
              </w:rPr>
            </w:pPr>
            <w:r w:rsidRPr="00DF4DF2">
              <w:rPr>
                <w:rFonts w:ascii="Arial" w:hAnsi="Arial" w:cs="Arial"/>
                <w:sz w:val="20"/>
                <w:szCs w:val="20"/>
                <w:lang w:val="en-GB" w:eastAsia="en-GB"/>
              </w:rPr>
              <w:t>uk</w:t>
            </w:r>
          </w:p>
        </w:tc>
        <w:tc>
          <w:tcPr>
            <w:tcW w:w="2701" w:type="dxa"/>
            <w:vMerge/>
            <w:tcBorders>
              <w:top w:val="nil"/>
              <w:left w:val="single" w:sz="4" w:space="0" w:color="auto"/>
              <w:bottom w:val="single" w:sz="4" w:space="0" w:color="auto"/>
              <w:right w:val="single" w:sz="4" w:space="0" w:color="auto"/>
            </w:tcBorders>
            <w:vAlign w:val="center"/>
            <w:hideMark/>
          </w:tcPr>
          <w:p w14:paraId="339F2E69" w14:textId="77777777" w:rsidR="00D517B6" w:rsidRPr="00DF4DF2" w:rsidRDefault="00D517B6" w:rsidP="00EE347D">
            <w:pPr>
              <w:rPr>
                <w:rFonts w:ascii="Arial" w:hAnsi="Arial" w:cs="Arial"/>
                <w:sz w:val="20"/>
                <w:szCs w:val="20"/>
                <w:lang w:val="en-GB" w:eastAsia="en-GB"/>
              </w:rPr>
            </w:pPr>
          </w:p>
        </w:tc>
        <w:tc>
          <w:tcPr>
            <w:tcW w:w="1739" w:type="dxa"/>
            <w:tcBorders>
              <w:top w:val="nil"/>
              <w:left w:val="nil"/>
              <w:bottom w:val="single" w:sz="4" w:space="0" w:color="auto"/>
              <w:right w:val="single" w:sz="4" w:space="0" w:color="auto"/>
            </w:tcBorders>
            <w:shd w:val="clear" w:color="auto" w:fill="auto"/>
            <w:vAlign w:val="bottom"/>
            <w:hideMark/>
          </w:tcPr>
          <w:p w14:paraId="7CC43E91" w14:textId="77777777" w:rsidR="00D517B6" w:rsidRPr="00DF4DF2" w:rsidRDefault="00D517B6" w:rsidP="00EE347D">
            <w:pPr>
              <w:rPr>
                <w:rFonts w:ascii="Arial" w:hAnsi="Arial" w:cs="Arial"/>
                <w:sz w:val="20"/>
                <w:szCs w:val="20"/>
                <w:lang w:val="en-GB" w:eastAsia="en-GB"/>
              </w:rPr>
            </w:pPr>
            <w:r w:rsidRPr="00DF4DF2">
              <w:rPr>
                <w:rFonts w:ascii="Arial" w:hAnsi="Arial" w:cs="Arial"/>
                <w:sz w:val="20"/>
                <w:szCs w:val="20"/>
                <w:lang w:val="en-GB" w:eastAsia="en-GB"/>
              </w:rPr>
              <w:t>n.a.</w:t>
            </w:r>
          </w:p>
        </w:tc>
        <w:tc>
          <w:tcPr>
            <w:tcW w:w="1194" w:type="dxa"/>
            <w:tcBorders>
              <w:top w:val="nil"/>
              <w:left w:val="nil"/>
              <w:bottom w:val="single" w:sz="4" w:space="0" w:color="auto"/>
              <w:right w:val="single" w:sz="4" w:space="0" w:color="auto"/>
            </w:tcBorders>
            <w:shd w:val="clear" w:color="auto" w:fill="auto"/>
            <w:vAlign w:val="bottom"/>
            <w:hideMark/>
          </w:tcPr>
          <w:p w14:paraId="0FA14B5F"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5/40, GTCS</w:t>
            </w:r>
          </w:p>
        </w:tc>
        <w:tc>
          <w:tcPr>
            <w:tcW w:w="1342" w:type="dxa"/>
            <w:tcBorders>
              <w:top w:val="nil"/>
              <w:left w:val="nil"/>
              <w:bottom w:val="single" w:sz="4" w:space="0" w:color="auto"/>
              <w:right w:val="single" w:sz="4" w:space="0" w:color="auto"/>
            </w:tcBorders>
            <w:shd w:val="clear" w:color="auto" w:fill="auto"/>
            <w:vAlign w:val="bottom"/>
            <w:hideMark/>
          </w:tcPr>
          <w:p w14:paraId="39D53761"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no</w:t>
            </w:r>
          </w:p>
        </w:tc>
        <w:tc>
          <w:tcPr>
            <w:tcW w:w="1477" w:type="dxa"/>
            <w:tcBorders>
              <w:top w:val="nil"/>
              <w:left w:val="nil"/>
              <w:bottom w:val="single" w:sz="4" w:space="0" w:color="auto"/>
              <w:right w:val="single" w:sz="4" w:space="0" w:color="auto"/>
            </w:tcBorders>
            <w:shd w:val="clear" w:color="auto" w:fill="auto"/>
            <w:vAlign w:val="bottom"/>
            <w:hideMark/>
          </w:tcPr>
          <w:p w14:paraId="43BA6319"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global apasia, right hemiparesis</w:t>
            </w:r>
          </w:p>
        </w:tc>
        <w:tc>
          <w:tcPr>
            <w:tcW w:w="1414" w:type="dxa"/>
            <w:tcBorders>
              <w:top w:val="nil"/>
              <w:left w:val="nil"/>
              <w:bottom w:val="single" w:sz="4" w:space="0" w:color="auto"/>
              <w:right w:val="single" w:sz="4" w:space="0" w:color="auto"/>
            </w:tcBorders>
            <w:shd w:val="clear" w:color="auto" w:fill="auto"/>
            <w:vAlign w:val="bottom"/>
            <w:hideMark/>
          </w:tcPr>
          <w:p w14:paraId="60788E45"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n.a.</w:t>
            </w:r>
          </w:p>
        </w:tc>
        <w:tc>
          <w:tcPr>
            <w:tcW w:w="1270" w:type="dxa"/>
            <w:tcBorders>
              <w:top w:val="nil"/>
              <w:left w:val="nil"/>
              <w:bottom w:val="single" w:sz="4" w:space="0" w:color="auto"/>
              <w:right w:val="single" w:sz="4" w:space="0" w:color="auto"/>
            </w:tcBorders>
            <w:shd w:val="clear" w:color="auto" w:fill="auto"/>
            <w:vAlign w:val="bottom"/>
            <w:hideMark/>
          </w:tcPr>
          <w:p w14:paraId="0BF6E541"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na</w:t>
            </w:r>
          </w:p>
        </w:tc>
        <w:tc>
          <w:tcPr>
            <w:tcW w:w="1370" w:type="dxa"/>
            <w:tcBorders>
              <w:top w:val="nil"/>
              <w:left w:val="nil"/>
              <w:bottom w:val="single" w:sz="4" w:space="0" w:color="auto"/>
              <w:right w:val="single" w:sz="4" w:space="0" w:color="auto"/>
            </w:tcBorders>
            <w:shd w:val="clear" w:color="auto" w:fill="auto"/>
            <w:vAlign w:val="bottom"/>
            <w:hideMark/>
          </w:tcPr>
          <w:p w14:paraId="19C5AF94"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n.a.</w:t>
            </w:r>
          </w:p>
        </w:tc>
        <w:tc>
          <w:tcPr>
            <w:tcW w:w="515" w:type="dxa"/>
            <w:tcBorders>
              <w:top w:val="nil"/>
              <w:left w:val="nil"/>
              <w:bottom w:val="single" w:sz="4" w:space="0" w:color="auto"/>
              <w:right w:val="single" w:sz="4" w:space="0" w:color="auto"/>
            </w:tcBorders>
            <w:shd w:val="clear" w:color="auto" w:fill="auto"/>
            <w:vAlign w:val="bottom"/>
            <w:hideMark/>
          </w:tcPr>
          <w:p w14:paraId="4FED86BF"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sf</w:t>
            </w:r>
          </w:p>
        </w:tc>
      </w:tr>
      <w:tr w:rsidR="00D517B6" w:rsidRPr="00DF4DF2" w14:paraId="28F70679" w14:textId="77777777" w:rsidTr="00D517B6">
        <w:trPr>
          <w:trHeight w:val="320"/>
        </w:trPr>
        <w:tc>
          <w:tcPr>
            <w:tcW w:w="515" w:type="dxa"/>
            <w:vMerge/>
            <w:tcBorders>
              <w:top w:val="nil"/>
              <w:left w:val="single" w:sz="4" w:space="0" w:color="auto"/>
              <w:bottom w:val="single" w:sz="4" w:space="0" w:color="auto"/>
              <w:right w:val="single" w:sz="4" w:space="0" w:color="auto"/>
            </w:tcBorders>
            <w:vAlign w:val="center"/>
            <w:hideMark/>
          </w:tcPr>
          <w:p w14:paraId="3C48C28C" w14:textId="77777777" w:rsidR="00D517B6" w:rsidRPr="00DF4DF2" w:rsidRDefault="00D517B6" w:rsidP="00EE347D">
            <w:pPr>
              <w:rPr>
                <w:rFonts w:ascii="Arial" w:hAnsi="Arial" w:cs="Arial"/>
                <w:b/>
                <w:bCs/>
                <w:sz w:val="20"/>
                <w:szCs w:val="20"/>
                <w:lang w:val="en-GB" w:eastAsia="en-GB"/>
              </w:rPr>
            </w:pPr>
          </w:p>
        </w:tc>
        <w:tc>
          <w:tcPr>
            <w:tcW w:w="515" w:type="dxa"/>
            <w:tcBorders>
              <w:top w:val="nil"/>
              <w:left w:val="nil"/>
              <w:bottom w:val="single" w:sz="4" w:space="0" w:color="auto"/>
              <w:right w:val="single" w:sz="4" w:space="0" w:color="auto"/>
            </w:tcBorders>
            <w:shd w:val="clear" w:color="auto" w:fill="auto"/>
            <w:vAlign w:val="bottom"/>
            <w:hideMark/>
          </w:tcPr>
          <w:p w14:paraId="4E5C52E5" w14:textId="77777777" w:rsidR="00D517B6" w:rsidRPr="00DF4DF2" w:rsidRDefault="00D517B6" w:rsidP="00EE347D">
            <w:pPr>
              <w:rPr>
                <w:rFonts w:ascii="Arial" w:hAnsi="Arial" w:cs="Arial"/>
                <w:sz w:val="20"/>
                <w:szCs w:val="20"/>
                <w:lang w:val="en-GB" w:eastAsia="en-GB"/>
              </w:rPr>
            </w:pPr>
            <w:r w:rsidRPr="00DF4DF2">
              <w:rPr>
                <w:rFonts w:ascii="Arial" w:hAnsi="Arial" w:cs="Arial"/>
                <w:sz w:val="20"/>
                <w:szCs w:val="20"/>
                <w:lang w:val="en-GB" w:eastAsia="en-GB"/>
              </w:rPr>
              <w:t>3</w:t>
            </w:r>
          </w:p>
        </w:tc>
        <w:tc>
          <w:tcPr>
            <w:tcW w:w="515" w:type="dxa"/>
            <w:tcBorders>
              <w:top w:val="nil"/>
              <w:left w:val="nil"/>
              <w:bottom w:val="single" w:sz="4" w:space="0" w:color="auto"/>
              <w:right w:val="single" w:sz="4" w:space="0" w:color="auto"/>
            </w:tcBorders>
            <w:shd w:val="clear" w:color="auto" w:fill="auto"/>
            <w:vAlign w:val="bottom"/>
            <w:hideMark/>
          </w:tcPr>
          <w:p w14:paraId="46E4F375" w14:textId="77777777" w:rsidR="00D517B6" w:rsidRPr="00DF4DF2" w:rsidRDefault="00D517B6" w:rsidP="00EE347D">
            <w:pPr>
              <w:rPr>
                <w:rFonts w:ascii="Arial" w:hAnsi="Arial" w:cs="Arial"/>
                <w:sz w:val="20"/>
                <w:szCs w:val="20"/>
                <w:lang w:val="en-GB" w:eastAsia="en-GB"/>
              </w:rPr>
            </w:pPr>
            <w:r w:rsidRPr="00DF4DF2">
              <w:rPr>
                <w:rFonts w:ascii="Arial" w:hAnsi="Arial" w:cs="Arial"/>
                <w:sz w:val="20"/>
                <w:szCs w:val="20"/>
                <w:lang w:val="en-GB" w:eastAsia="en-GB"/>
              </w:rPr>
              <w:t>F</w:t>
            </w:r>
          </w:p>
        </w:tc>
        <w:tc>
          <w:tcPr>
            <w:tcW w:w="622" w:type="dxa"/>
            <w:tcBorders>
              <w:top w:val="nil"/>
              <w:left w:val="nil"/>
              <w:bottom w:val="single" w:sz="4" w:space="0" w:color="auto"/>
              <w:right w:val="single" w:sz="4" w:space="0" w:color="auto"/>
            </w:tcBorders>
            <w:shd w:val="clear" w:color="auto" w:fill="auto"/>
            <w:vAlign w:val="bottom"/>
            <w:hideMark/>
          </w:tcPr>
          <w:p w14:paraId="585CA84B" w14:textId="77777777" w:rsidR="00D517B6" w:rsidRPr="00DF4DF2" w:rsidRDefault="00D517B6" w:rsidP="00EE347D">
            <w:pPr>
              <w:rPr>
                <w:rFonts w:ascii="Arial" w:hAnsi="Arial" w:cs="Arial"/>
                <w:sz w:val="20"/>
                <w:szCs w:val="20"/>
                <w:lang w:val="en-GB" w:eastAsia="en-GB"/>
              </w:rPr>
            </w:pPr>
            <w:r w:rsidRPr="00DF4DF2">
              <w:rPr>
                <w:rFonts w:ascii="Arial" w:hAnsi="Arial" w:cs="Arial"/>
                <w:sz w:val="20"/>
                <w:szCs w:val="20"/>
                <w:lang w:val="en-GB" w:eastAsia="en-GB"/>
              </w:rPr>
              <w:t>1935</w:t>
            </w:r>
          </w:p>
        </w:tc>
        <w:tc>
          <w:tcPr>
            <w:tcW w:w="2701" w:type="dxa"/>
            <w:vMerge/>
            <w:tcBorders>
              <w:top w:val="nil"/>
              <w:left w:val="single" w:sz="4" w:space="0" w:color="auto"/>
              <w:bottom w:val="single" w:sz="4" w:space="0" w:color="auto"/>
              <w:right w:val="single" w:sz="4" w:space="0" w:color="auto"/>
            </w:tcBorders>
            <w:vAlign w:val="center"/>
            <w:hideMark/>
          </w:tcPr>
          <w:p w14:paraId="75B12873" w14:textId="77777777" w:rsidR="00D517B6" w:rsidRPr="00DF4DF2" w:rsidRDefault="00D517B6" w:rsidP="00EE347D">
            <w:pPr>
              <w:rPr>
                <w:rFonts w:ascii="Arial" w:hAnsi="Arial" w:cs="Arial"/>
                <w:sz w:val="20"/>
                <w:szCs w:val="20"/>
                <w:lang w:val="en-GB" w:eastAsia="en-GB"/>
              </w:rPr>
            </w:pPr>
          </w:p>
        </w:tc>
        <w:tc>
          <w:tcPr>
            <w:tcW w:w="1739" w:type="dxa"/>
            <w:tcBorders>
              <w:top w:val="nil"/>
              <w:left w:val="nil"/>
              <w:bottom w:val="single" w:sz="4" w:space="0" w:color="auto"/>
              <w:right w:val="single" w:sz="4" w:space="0" w:color="auto"/>
            </w:tcBorders>
            <w:shd w:val="clear" w:color="auto" w:fill="auto"/>
            <w:vAlign w:val="bottom"/>
            <w:hideMark/>
          </w:tcPr>
          <w:p w14:paraId="2869B080" w14:textId="77777777" w:rsidR="00D517B6" w:rsidRPr="00DF4DF2" w:rsidRDefault="00D517B6" w:rsidP="00EE347D">
            <w:pPr>
              <w:rPr>
                <w:rFonts w:ascii="Arial" w:hAnsi="Arial" w:cs="Arial"/>
                <w:sz w:val="20"/>
                <w:szCs w:val="20"/>
                <w:lang w:val="en-GB" w:eastAsia="en-GB"/>
              </w:rPr>
            </w:pPr>
            <w:r w:rsidRPr="00DF4DF2">
              <w:rPr>
                <w:rFonts w:ascii="Arial" w:hAnsi="Arial" w:cs="Arial"/>
                <w:sz w:val="20"/>
                <w:szCs w:val="20"/>
                <w:lang w:val="en-GB" w:eastAsia="en-GB"/>
              </w:rPr>
              <w:t>childh., US</w:t>
            </w:r>
          </w:p>
        </w:tc>
        <w:tc>
          <w:tcPr>
            <w:tcW w:w="1194" w:type="dxa"/>
            <w:tcBorders>
              <w:top w:val="nil"/>
              <w:left w:val="nil"/>
              <w:bottom w:val="single" w:sz="4" w:space="0" w:color="auto"/>
              <w:right w:val="single" w:sz="4" w:space="0" w:color="auto"/>
            </w:tcBorders>
            <w:shd w:val="clear" w:color="auto" w:fill="auto"/>
            <w:vAlign w:val="bottom"/>
            <w:hideMark/>
          </w:tcPr>
          <w:p w14:paraId="79A4E78D" w14:textId="2356AC4D" w:rsidR="00D517B6" w:rsidRPr="00DF4DF2" w:rsidRDefault="00D517B6"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childh.,</w:t>
            </w:r>
            <w:r w:rsidR="00A43D2A">
              <w:rPr>
                <w:rFonts w:ascii="Arial" w:hAnsi="Arial" w:cs="Arial"/>
                <w:color w:val="000000"/>
                <w:sz w:val="20"/>
                <w:szCs w:val="20"/>
                <w:lang w:val="en-GB" w:eastAsia="en-GB"/>
              </w:rPr>
              <w:t xml:space="preserve"> </w:t>
            </w:r>
            <w:r w:rsidRPr="00DF4DF2">
              <w:rPr>
                <w:rFonts w:ascii="Arial" w:hAnsi="Arial" w:cs="Arial"/>
                <w:color w:val="000000"/>
                <w:sz w:val="20"/>
                <w:szCs w:val="20"/>
                <w:lang w:val="en-GB" w:eastAsia="en-GB"/>
              </w:rPr>
              <w:t>GTCS</w:t>
            </w:r>
          </w:p>
        </w:tc>
        <w:tc>
          <w:tcPr>
            <w:tcW w:w="1342" w:type="dxa"/>
            <w:tcBorders>
              <w:top w:val="nil"/>
              <w:left w:val="nil"/>
              <w:bottom w:val="single" w:sz="4" w:space="0" w:color="auto"/>
              <w:right w:val="single" w:sz="4" w:space="0" w:color="auto"/>
            </w:tcBorders>
            <w:shd w:val="clear" w:color="auto" w:fill="auto"/>
            <w:vAlign w:val="bottom"/>
            <w:hideMark/>
          </w:tcPr>
          <w:p w14:paraId="4654103F"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no</w:t>
            </w:r>
          </w:p>
        </w:tc>
        <w:tc>
          <w:tcPr>
            <w:tcW w:w="1477" w:type="dxa"/>
            <w:tcBorders>
              <w:top w:val="nil"/>
              <w:left w:val="nil"/>
              <w:bottom w:val="single" w:sz="4" w:space="0" w:color="auto"/>
              <w:right w:val="single" w:sz="4" w:space="0" w:color="auto"/>
            </w:tcBorders>
            <w:shd w:val="clear" w:color="auto" w:fill="auto"/>
            <w:vAlign w:val="bottom"/>
            <w:hideMark/>
          </w:tcPr>
          <w:p w14:paraId="22001CD3" w14:textId="1E2D5BB5" w:rsidR="00D517B6" w:rsidRPr="00DF4DF2" w:rsidRDefault="00E40A60"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no</w:t>
            </w:r>
          </w:p>
        </w:tc>
        <w:tc>
          <w:tcPr>
            <w:tcW w:w="1414" w:type="dxa"/>
            <w:tcBorders>
              <w:top w:val="nil"/>
              <w:left w:val="nil"/>
              <w:bottom w:val="single" w:sz="4" w:space="0" w:color="auto"/>
              <w:right w:val="single" w:sz="4" w:space="0" w:color="auto"/>
            </w:tcBorders>
            <w:shd w:val="clear" w:color="auto" w:fill="auto"/>
            <w:vAlign w:val="bottom"/>
            <w:hideMark/>
          </w:tcPr>
          <w:p w14:paraId="795E9F9E"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n.a.</w:t>
            </w:r>
          </w:p>
        </w:tc>
        <w:tc>
          <w:tcPr>
            <w:tcW w:w="1270" w:type="dxa"/>
            <w:tcBorders>
              <w:top w:val="nil"/>
              <w:left w:val="nil"/>
              <w:bottom w:val="single" w:sz="4" w:space="0" w:color="auto"/>
              <w:right w:val="single" w:sz="4" w:space="0" w:color="auto"/>
            </w:tcBorders>
            <w:shd w:val="clear" w:color="auto" w:fill="auto"/>
            <w:vAlign w:val="bottom"/>
            <w:hideMark/>
          </w:tcPr>
          <w:p w14:paraId="3E1E6FDA"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na</w:t>
            </w:r>
          </w:p>
        </w:tc>
        <w:tc>
          <w:tcPr>
            <w:tcW w:w="1370" w:type="dxa"/>
            <w:tcBorders>
              <w:top w:val="nil"/>
              <w:left w:val="nil"/>
              <w:bottom w:val="single" w:sz="4" w:space="0" w:color="auto"/>
              <w:right w:val="single" w:sz="4" w:space="0" w:color="auto"/>
            </w:tcBorders>
            <w:shd w:val="clear" w:color="auto" w:fill="auto"/>
            <w:vAlign w:val="bottom"/>
            <w:hideMark/>
          </w:tcPr>
          <w:p w14:paraId="30B5D6FD"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n.a.</w:t>
            </w:r>
          </w:p>
        </w:tc>
        <w:tc>
          <w:tcPr>
            <w:tcW w:w="515" w:type="dxa"/>
            <w:tcBorders>
              <w:top w:val="nil"/>
              <w:left w:val="nil"/>
              <w:bottom w:val="single" w:sz="4" w:space="0" w:color="auto"/>
              <w:right w:val="single" w:sz="4" w:space="0" w:color="auto"/>
            </w:tcBorders>
            <w:shd w:val="clear" w:color="auto" w:fill="auto"/>
            <w:vAlign w:val="bottom"/>
            <w:hideMark/>
          </w:tcPr>
          <w:p w14:paraId="4B0564C0"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sf</w:t>
            </w:r>
          </w:p>
        </w:tc>
      </w:tr>
      <w:tr w:rsidR="00D517B6" w:rsidRPr="00DF4DF2" w14:paraId="0C4F77B1" w14:textId="77777777" w:rsidTr="00D517B6">
        <w:trPr>
          <w:trHeight w:val="320"/>
        </w:trPr>
        <w:tc>
          <w:tcPr>
            <w:tcW w:w="515" w:type="dxa"/>
            <w:vMerge/>
            <w:tcBorders>
              <w:top w:val="nil"/>
              <w:left w:val="single" w:sz="4" w:space="0" w:color="auto"/>
              <w:bottom w:val="single" w:sz="4" w:space="0" w:color="auto"/>
              <w:right w:val="single" w:sz="4" w:space="0" w:color="auto"/>
            </w:tcBorders>
            <w:vAlign w:val="center"/>
            <w:hideMark/>
          </w:tcPr>
          <w:p w14:paraId="27C018F0" w14:textId="77777777" w:rsidR="00D517B6" w:rsidRPr="00DF4DF2" w:rsidRDefault="00D517B6" w:rsidP="00EE347D">
            <w:pPr>
              <w:rPr>
                <w:rFonts w:ascii="Arial" w:hAnsi="Arial" w:cs="Arial"/>
                <w:b/>
                <w:bCs/>
                <w:sz w:val="20"/>
                <w:szCs w:val="20"/>
                <w:lang w:val="en-GB" w:eastAsia="en-GB"/>
              </w:rPr>
            </w:pPr>
          </w:p>
        </w:tc>
        <w:tc>
          <w:tcPr>
            <w:tcW w:w="515" w:type="dxa"/>
            <w:tcBorders>
              <w:top w:val="nil"/>
              <w:left w:val="nil"/>
              <w:bottom w:val="single" w:sz="4" w:space="0" w:color="auto"/>
              <w:right w:val="single" w:sz="4" w:space="0" w:color="auto"/>
            </w:tcBorders>
            <w:shd w:val="clear" w:color="auto" w:fill="auto"/>
            <w:vAlign w:val="bottom"/>
            <w:hideMark/>
          </w:tcPr>
          <w:p w14:paraId="0F8985E2" w14:textId="77777777" w:rsidR="00D517B6" w:rsidRPr="00DF4DF2" w:rsidRDefault="00D517B6" w:rsidP="00EE347D">
            <w:pPr>
              <w:rPr>
                <w:rFonts w:ascii="Arial" w:hAnsi="Arial" w:cs="Arial"/>
                <w:sz w:val="20"/>
                <w:szCs w:val="20"/>
                <w:lang w:val="en-GB" w:eastAsia="en-GB"/>
              </w:rPr>
            </w:pPr>
            <w:r w:rsidRPr="00DF4DF2">
              <w:rPr>
                <w:rFonts w:ascii="Arial" w:hAnsi="Arial" w:cs="Arial"/>
                <w:sz w:val="20"/>
                <w:szCs w:val="20"/>
                <w:lang w:val="en-GB" w:eastAsia="en-GB"/>
              </w:rPr>
              <w:t>4</w:t>
            </w:r>
          </w:p>
        </w:tc>
        <w:tc>
          <w:tcPr>
            <w:tcW w:w="515" w:type="dxa"/>
            <w:tcBorders>
              <w:top w:val="nil"/>
              <w:left w:val="nil"/>
              <w:bottom w:val="single" w:sz="4" w:space="0" w:color="auto"/>
              <w:right w:val="single" w:sz="4" w:space="0" w:color="auto"/>
            </w:tcBorders>
            <w:shd w:val="clear" w:color="auto" w:fill="auto"/>
            <w:vAlign w:val="bottom"/>
            <w:hideMark/>
          </w:tcPr>
          <w:p w14:paraId="29E1E8A6" w14:textId="77777777" w:rsidR="00D517B6" w:rsidRPr="00DF4DF2" w:rsidRDefault="00D517B6" w:rsidP="00EE347D">
            <w:pPr>
              <w:rPr>
                <w:rFonts w:ascii="Arial" w:hAnsi="Arial" w:cs="Arial"/>
                <w:sz w:val="20"/>
                <w:szCs w:val="20"/>
                <w:lang w:val="en-GB" w:eastAsia="en-GB"/>
              </w:rPr>
            </w:pPr>
            <w:r w:rsidRPr="00DF4DF2">
              <w:rPr>
                <w:rFonts w:ascii="Arial" w:hAnsi="Arial" w:cs="Arial"/>
                <w:sz w:val="20"/>
                <w:szCs w:val="20"/>
                <w:lang w:val="en-GB" w:eastAsia="en-GB"/>
              </w:rPr>
              <w:t>F</w:t>
            </w:r>
          </w:p>
        </w:tc>
        <w:tc>
          <w:tcPr>
            <w:tcW w:w="622" w:type="dxa"/>
            <w:tcBorders>
              <w:top w:val="nil"/>
              <w:left w:val="nil"/>
              <w:bottom w:val="single" w:sz="4" w:space="0" w:color="auto"/>
              <w:right w:val="single" w:sz="4" w:space="0" w:color="auto"/>
            </w:tcBorders>
            <w:shd w:val="clear" w:color="auto" w:fill="auto"/>
            <w:vAlign w:val="bottom"/>
            <w:hideMark/>
          </w:tcPr>
          <w:p w14:paraId="5AA6EEF6" w14:textId="77777777" w:rsidR="00D517B6" w:rsidRPr="00DF4DF2" w:rsidRDefault="00D517B6" w:rsidP="00EE347D">
            <w:pPr>
              <w:rPr>
                <w:rFonts w:ascii="Arial" w:hAnsi="Arial" w:cs="Arial"/>
                <w:sz w:val="20"/>
                <w:szCs w:val="20"/>
                <w:lang w:val="en-GB" w:eastAsia="en-GB"/>
              </w:rPr>
            </w:pPr>
            <w:r w:rsidRPr="00DF4DF2">
              <w:rPr>
                <w:rFonts w:ascii="Arial" w:hAnsi="Arial" w:cs="Arial"/>
                <w:sz w:val="20"/>
                <w:szCs w:val="20"/>
                <w:lang w:val="en-GB" w:eastAsia="en-GB"/>
              </w:rPr>
              <w:t>1944</w:t>
            </w:r>
          </w:p>
        </w:tc>
        <w:tc>
          <w:tcPr>
            <w:tcW w:w="2701" w:type="dxa"/>
            <w:vMerge/>
            <w:tcBorders>
              <w:top w:val="nil"/>
              <w:left w:val="single" w:sz="4" w:space="0" w:color="auto"/>
              <w:bottom w:val="single" w:sz="4" w:space="0" w:color="auto"/>
              <w:right w:val="single" w:sz="4" w:space="0" w:color="auto"/>
            </w:tcBorders>
            <w:vAlign w:val="center"/>
            <w:hideMark/>
          </w:tcPr>
          <w:p w14:paraId="512A3838" w14:textId="77777777" w:rsidR="00D517B6" w:rsidRPr="00DF4DF2" w:rsidRDefault="00D517B6" w:rsidP="00EE347D">
            <w:pPr>
              <w:rPr>
                <w:rFonts w:ascii="Arial" w:hAnsi="Arial" w:cs="Arial"/>
                <w:sz w:val="20"/>
                <w:szCs w:val="20"/>
                <w:lang w:val="en-GB" w:eastAsia="en-GB"/>
              </w:rPr>
            </w:pPr>
          </w:p>
        </w:tc>
        <w:tc>
          <w:tcPr>
            <w:tcW w:w="1739" w:type="dxa"/>
            <w:tcBorders>
              <w:top w:val="nil"/>
              <w:left w:val="nil"/>
              <w:bottom w:val="single" w:sz="4" w:space="0" w:color="auto"/>
              <w:right w:val="single" w:sz="4" w:space="0" w:color="auto"/>
            </w:tcBorders>
            <w:shd w:val="clear" w:color="auto" w:fill="auto"/>
            <w:vAlign w:val="bottom"/>
            <w:hideMark/>
          </w:tcPr>
          <w:p w14:paraId="5BBBA8EA" w14:textId="77777777" w:rsidR="00D517B6" w:rsidRPr="00DF4DF2" w:rsidRDefault="00D517B6" w:rsidP="00EE347D">
            <w:pPr>
              <w:rPr>
                <w:rFonts w:ascii="Arial" w:hAnsi="Arial" w:cs="Arial"/>
                <w:sz w:val="20"/>
                <w:szCs w:val="20"/>
                <w:lang w:val="en-GB" w:eastAsia="en-GB"/>
              </w:rPr>
            </w:pPr>
            <w:r w:rsidRPr="00DF4DF2">
              <w:rPr>
                <w:rFonts w:ascii="Arial" w:hAnsi="Arial" w:cs="Arial"/>
                <w:sz w:val="20"/>
                <w:szCs w:val="20"/>
                <w:lang w:val="en-GB" w:eastAsia="en-GB"/>
              </w:rPr>
              <w:t>childh., US</w:t>
            </w:r>
          </w:p>
        </w:tc>
        <w:tc>
          <w:tcPr>
            <w:tcW w:w="1194" w:type="dxa"/>
            <w:tcBorders>
              <w:top w:val="nil"/>
              <w:left w:val="nil"/>
              <w:bottom w:val="single" w:sz="4" w:space="0" w:color="auto"/>
              <w:right w:val="single" w:sz="4" w:space="0" w:color="auto"/>
            </w:tcBorders>
            <w:shd w:val="clear" w:color="auto" w:fill="auto"/>
            <w:vAlign w:val="bottom"/>
            <w:hideMark/>
          </w:tcPr>
          <w:p w14:paraId="494BFA6A"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childh., US</w:t>
            </w:r>
          </w:p>
        </w:tc>
        <w:tc>
          <w:tcPr>
            <w:tcW w:w="1342" w:type="dxa"/>
            <w:tcBorders>
              <w:top w:val="nil"/>
              <w:left w:val="nil"/>
              <w:bottom w:val="single" w:sz="4" w:space="0" w:color="auto"/>
              <w:right w:val="single" w:sz="4" w:space="0" w:color="auto"/>
            </w:tcBorders>
            <w:shd w:val="clear" w:color="auto" w:fill="auto"/>
            <w:vAlign w:val="bottom"/>
            <w:hideMark/>
          </w:tcPr>
          <w:p w14:paraId="02D29372"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no</w:t>
            </w:r>
          </w:p>
        </w:tc>
        <w:tc>
          <w:tcPr>
            <w:tcW w:w="1477" w:type="dxa"/>
            <w:tcBorders>
              <w:top w:val="nil"/>
              <w:left w:val="nil"/>
              <w:bottom w:val="single" w:sz="4" w:space="0" w:color="auto"/>
              <w:right w:val="single" w:sz="4" w:space="0" w:color="auto"/>
            </w:tcBorders>
            <w:shd w:val="clear" w:color="auto" w:fill="auto"/>
            <w:vAlign w:val="bottom"/>
            <w:hideMark/>
          </w:tcPr>
          <w:p w14:paraId="636F3535" w14:textId="76E6C95E" w:rsidR="00D517B6" w:rsidRPr="00DF4DF2" w:rsidRDefault="00E40A60"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no</w:t>
            </w:r>
          </w:p>
        </w:tc>
        <w:tc>
          <w:tcPr>
            <w:tcW w:w="1414" w:type="dxa"/>
            <w:tcBorders>
              <w:top w:val="nil"/>
              <w:left w:val="nil"/>
              <w:bottom w:val="single" w:sz="4" w:space="0" w:color="auto"/>
              <w:right w:val="single" w:sz="4" w:space="0" w:color="auto"/>
            </w:tcBorders>
            <w:shd w:val="clear" w:color="auto" w:fill="auto"/>
            <w:vAlign w:val="bottom"/>
            <w:hideMark/>
          </w:tcPr>
          <w:p w14:paraId="3C592652" w14:textId="2B92171B" w:rsidR="00D517B6" w:rsidRPr="00DF4DF2" w:rsidRDefault="00E40A60"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no</w:t>
            </w:r>
          </w:p>
        </w:tc>
        <w:tc>
          <w:tcPr>
            <w:tcW w:w="1270" w:type="dxa"/>
            <w:tcBorders>
              <w:top w:val="nil"/>
              <w:left w:val="nil"/>
              <w:bottom w:val="single" w:sz="4" w:space="0" w:color="auto"/>
              <w:right w:val="single" w:sz="4" w:space="0" w:color="auto"/>
            </w:tcBorders>
            <w:shd w:val="clear" w:color="auto" w:fill="auto"/>
            <w:vAlign w:val="bottom"/>
            <w:hideMark/>
          </w:tcPr>
          <w:p w14:paraId="431FF021"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na</w:t>
            </w:r>
          </w:p>
        </w:tc>
        <w:tc>
          <w:tcPr>
            <w:tcW w:w="1370" w:type="dxa"/>
            <w:tcBorders>
              <w:top w:val="nil"/>
              <w:left w:val="nil"/>
              <w:bottom w:val="single" w:sz="4" w:space="0" w:color="auto"/>
              <w:right w:val="single" w:sz="4" w:space="0" w:color="auto"/>
            </w:tcBorders>
            <w:shd w:val="clear" w:color="auto" w:fill="auto"/>
            <w:vAlign w:val="bottom"/>
            <w:hideMark/>
          </w:tcPr>
          <w:p w14:paraId="3B4C01BF"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n.a.</w:t>
            </w:r>
          </w:p>
        </w:tc>
        <w:tc>
          <w:tcPr>
            <w:tcW w:w="515" w:type="dxa"/>
            <w:tcBorders>
              <w:top w:val="nil"/>
              <w:left w:val="nil"/>
              <w:bottom w:val="single" w:sz="4" w:space="0" w:color="auto"/>
              <w:right w:val="single" w:sz="4" w:space="0" w:color="auto"/>
            </w:tcBorders>
            <w:shd w:val="clear" w:color="auto" w:fill="auto"/>
            <w:vAlign w:val="bottom"/>
            <w:hideMark/>
          </w:tcPr>
          <w:p w14:paraId="6DEBDB78"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sf</w:t>
            </w:r>
          </w:p>
        </w:tc>
      </w:tr>
      <w:tr w:rsidR="00D517B6" w:rsidRPr="00DF4DF2" w14:paraId="5C99074B" w14:textId="77777777" w:rsidTr="00D517B6">
        <w:trPr>
          <w:trHeight w:val="540"/>
        </w:trPr>
        <w:tc>
          <w:tcPr>
            <w:tcW w:w="515" w:type="dxa"/>
            <w:vMerge/>
            <w:tcBorders>
              <w:top w:val="nil"/>
              <w:left w:val="single" w:sz="4" w:space="0" w:color="auto"/>
              <w:bottom w:val="single" w:sz="4" w:space="0" w:color="auto"/>
              <w:right w:val="single" w:sz="4" w:space="0" w:color="auto"/>
            </w:tcBorders>
            <w:vAlign w:val="center"/>
            <w:hideMark/>
          </w:tcPr>
          <w:p w14:paraId="5FAF86C2" w14:textId="77777777" w:rsidR="00D517B6" w:rsidRPr="00DF4DF2" w:rsidRDefault="00D517B6" w:rsidP="00EE347D">
            <w:pPr>
              <w:rPr>
                <w:rFonts w:ascii="Arial" w:hAnsi="Arial" w:cs="Arial"/>
                <w:b/>
                <w:bCs/>
                <w:sz w:val="20"/>
                <w:szCs w:val="20"/>
                <w:lang w:val="en-GB" w:eastAsia="en-GB"/>
              </w:rPr>
            </w:pPr>
          </w:p>
        </w:tc>
        <w:tc>
          <w:tcPr>
            <w:tcW w:w="515" w:type="dxa"/>
            <w:tcBorders>
              <w:top w:val="nil"/>
              <w:left w:val="nil"/>
              <w:bottom w:val="single" w:sz="4" w:space="0" w:color="auto"/>
              <w:right w:val="single" w:sz="4" w:space="0" w:color="auto"/>
            </w:tcBorders>
            <w:shd w:val="clear" w:color="auto" w:fill="auto"/>
            <w:vAlign w:val="bottom"/>
            <w:hideMark/>
          </w:tcPr>
          <w:p w14:paraId="6BD1A8ED" w14:textId="77777777" w:rsidR="00D517B6" w:rsidRPr="00DF4DF2" w:rsidRDefault="00D517B6" w:rsidP="00EE347D">
            <w:pPr>
              <w:rPr>
                <w:rFonts w:ascii="Arial" w:hAnsi="Arial" w:cs="Arial"/>
                <w:sz w:val="20"/>
                <w:szCs w:val="20"/>
                <w:lang w:val="en-GB" w:eastAsia="en-GB"/>
              </w:rPr>
            </w:pPr>
            <w:r w:rsidRPr="00DF4DF2">
              <w:rPr>
                <w:rFonts w:ascii="Arial" w:hAnsi="Arial" w:cs="Arial"/>
                <w:sz w:val="20"/>
                <w:szCs w:val="20"/>
                <w:lang w:val="en-GB" w:eastAsia="en-GB"/>
              </w:rPr>
              <w:t>5</w:t>
            </w:r>
          </w:p>
        </w:tc>
        <w:tc>
          <w:tcPr>
            <w:tcW w:w="515" w:type="dxa"/>
            <w:tcBorders>
              <w:top w:val="nil"/>
              <w:left w:val="nil"/>
              <w:bottom w:val="single" w:sz="4" w:space="0" w:color="auto"/>
              <w:right w:val="single" w:sz="4" w:space="0" w:color="auto"/>
            </w:tcBorders>
            <w:shd w:val="clear" w:color="auto" w:fill="auto"/>
            <w:vAlign w:val="bottom"/>
            <w:hideMark/>
          </w:tcPr>
          <w:p w14:paraId="654A6DE1" w14:textId="77777777" w:rsidR="00D517B6" w:rsidRPr="00DF4DF2" w:rsidRDefault="00D517B6" w:rsidP="00EE347D">
            <w:pPr>
              <w:rPr>
                <w:rFonts w:ascii="Arial" w:hAnsi="Arial" w:cs="Arial"/>
                <w:sz w:val="20"/>
                <w:szCs w:val="20"/>
                <w:lang w:val="en-GB" w:eastAsia="en-GB"/>
              </w:rPr>
            </w:pPr>
            <w:r w:rsidRPr="00DF4DF2">
              <w:rPr>
                <w:rFonts w:ascii="Arial" w:hAnsi="Arial" w:cs="Arial"/>
                <w:sz w:val="20"/>
                <w:szCs w:val="20"/>
                <w:lang w:val="en-GB" w:eastAsia="en-GB"/>
              </w:rPr>
              <w:t>F</w:t>
            </w:r>
          </w:p>
        </w:tc>
        <w:tc>
          <w:tcPr>
            <w:tcW w:w="622" w:type="dxa"/>
            <w:tcBorders>
              <w:top w:val="nil"/>
              <w:left w:val="nil"/>
              <w:bottom w:val="single" w:sz="4" w:space="0" w:color="auto"/>
              <w:right w:val="single" w:sz="4" w:space="0" w:color="auto"/>
            </w:tcBorders>
            <w:shd w:val="clear" w:color="auto" w:fill="auto"/>
            <w:vAlign w:val="bottom"/>
            <w:hideMark/>
          </w:tcPr>
          <w:p w14:paraId="73662C39" w14:textId="77777777" w:rsidR="00D517B6" w:rsidRPr="00DF4DF2" w:rsidRDefault="00D517B6" w:rsidP="00EE347D">
            <w:pPr>
              <w:rPr>
                <w:rFonts w:ascii="Arial" w:hAnsi="Arial" w:cs="Arial"/>
                <w:sz w:val="20"/>
                <w:szCs w:val="20"/>
                <w:lang w:val="en-GB" w:eastAsia="en-GB"/>
              </w:rPr>
            </w:pPr>
            <w:r w:rsidRPr="00DF4DF2">
              <w:rPr>
                <w:rFonts w:ascii="Arial" w:hAnsi="Arial" w:cs="Arial"/>
                <w:sz w:val="20"/>
                <w:szCs w:val="20"/>
                <w:lang w:val="en-GB" w:eastAsia="en-GB"/>
              </w:rPr>
              <w:t>1951</w:t>
            </w:r>
          </w:p>
        </w:tc>
        <w:tc>
          <w:tcPr>
            <w:tcW w:w="2701" w:type="dxa"/>
            <w:vMerge/>
            <w:tcBorders>
              <w:top w:val="nil"/>
              <w:left w:val="single" w:sz="4" w:space="0" w:color="auto"/>
              <w:bottom w:val="single" w:sz="4" w:space="0" w:color="auto"/>
              <w:right w:val="single" w:sz="4" w:space="0" w:color="auto"/>
            </w:tcBorders>
            <w:vAlign w:val="center"/>
            <w:hideMark/>
          </w:tcPr>
          <w:p w14:paraId="31BB7E98" w14:textId="77777777" w:rsidR="00D517B6" w:rsidRPr="00DF4DF2" w:rsidRDefault="00D517B6" w:rsidP="00EE347D">
            <w:pPr>
              <w:rPr>
                <w:rFonts w:ascii="Arial" w:hAnsi="Arial" w:cs="Arial"/>
                <w:sz w:val="20"/>
                <w:szCs w:val="20"/>
                <w:lang w:val="en-GB" w:eastAsia="en-GB"/>
              </w:rPr>
            </w:pPr>
          </w:p>
        </w:tc>
        <w:tc>
          <w:tcPr>
            <w:tcW w:w="1739" w:type="dxa"/>
            <w:tcBorders>
              <w:top w:val="nil"/>
              <w:left w:val="nil"/>
              <w:bottom w:val="single" w:sz="4" w:space="0" w:color="auto"/>
              <w:right w:val="single" w:sz="4" w:space="0" w:color="auto"/>
            </w:tcBorders>
            <w:shd w:val="clear" w:color="auto" w:fill="auto"/>
            <w:vAlign w:val="bottom"/>
            <w:hideMark/>
          </w:tcPr>
          <w:p w14:paraId="00F458AD" w14:textId="77777777" w:rsidR="00D517B6" w:rsidRPr="00DF4DF2" w:rsidRDefault="00D517B6" w:rsidP="00EE347D">
            <w:pPr>
              <w:rPr>
                <w:rFonts w:ascii="Arial" w:hAnsi="Arial" w:cs="Arial"/>
                <w:sz w:val="20"/>
                <w:szCs w:val="20"/>
                <w:lang w:val="en-GB" w:eastAsia="en-GB"/>
              </w:rPr>
            </w:pPr>
            <w:r w:rsidRPr="00DF4DF2">
              <w:rPr>
                <w:rFonts w:ascii="Arial" w:hAnsi="Arial" w:cs="Arial"/>
                <w:sz w:val="20"/>
                <w:szCs w:val="20"/>
                <w:lang w:val="en-GB" w:eastAsia="en-GB"/>
              </w:rPr>
              <w:t>n.a.</w:t>
            </w:r>
          </w:p>
        </w:tc>
        <w:tc>
          <w:tcPr>
            <w:tcW w:w="1194" w:type="dxa"/>
            <w:tcBorders>
              <w:top w:val="nil"/>
              <w:left w:val="nil"/>
              <w:bottom w:val="single" w:sz="4" w:space="0" w:color="auto"/>
              <w:right w:val="single" w:sz="4" w:space="0" w:color="auto"/>
            </w:tcBorders>
            <w:shd w:val="clear" w:color="auto" w:fill="auto"/>
            <w:vAlign w:val="bottom"/>
            <w:hideMark/>
          </w:tcPr>
          <w:p w14:paraId="38FA94F4"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24/38, GTCS, TS</w:t>
            </w:r>
          </w:p>
        </w:tc>
        <w:tc>
          <w:tcPr>
            <w:tcW w:w="1342" w:type="dxa"/>
            <w:tcBorders>
              <w:top w:val="nil"/>
              <w:left w:val="nil"/>
              <w:bottom w:val="single" w:sz="4" w:space="0" w:color="auto"/>
              <w:right w:val="single" w:sz="4" w:space="0" w:color="auto"/>
            </w:tcBorders>
            <w:shd w:val="clear" w:color="auto" w:fill="auto"/>
            <w:vAlign w:val="bottom"/>
            <w:hideMark/>
          </w:tcPr>
          <w:p w14:paraId="00311FA6"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no</w:t>
            </w:r>
          </w:p>
        </w:tc>
        <w:tc>
          <w:tcPr>
            <w:tcW w:w="1477" w:type="dxa"/>
            <w:tcBorders>
              <w:top w:val="nil"/>
              <w:left w:val="nil"/>
              <w:bottom w:val="single" w:sz="4" w:space="0" w:color="auto"/>
              <w:right w:val="single" w:sz="4" w:space="0" w:color="auto"/>
            </w:tcBorders>
            <w:shd w:val="clear" w:color="auto" w:fill="auto"/>
            <w:vAlign w:val="bottom"/>
            <w:hideMark/>
          </w:tcPr>
          <w:p w14:paraId="7797DB6C" w14:textId="284FBC02" w:rsidR="00D517B6" w:rsidRPr="00DF4DF2" w:rsidRDefault="00E40A60"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no</w:t>
            </w:r>
          </w:p>
        </w:tc>
        <w:tc>
          <w:tcPr>
            <w:tcW w:w="1414" w:type="dxa"/>
            <w:tcBorders>
              <w:top w:val="nil"/>
              <w:left w:val="nil"/>
              <w:bottom w:val="single" w:sz="4" w:space="0" w:color="auto"/>
              <w:right w:val="single" w:sz="4" w:space="0" w:color="auto"/>
            </w:tcBorders>
            <w:shd w:val="clear" w:color="auto" w:fill="auto"/>
            <w:vAlign w:val="bottom"/>
            <w:hideMark/>
          </w:tcPr>
          <w:p w14:paraId="17C9C050"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4Hz gsw</w:t>
            </w:r>
          </w:p>
        </w:tc>
        <w:tc>
          <w:tcPr>
            <w:tcW w:w="1270" w:type="dxa"/>
            <w:tcBorders>
              <w:top w:val="nil"/>
              <w:left w:val="nil"/>
              <w:bottom w:val="single" w:sz="4" w:space="0" w:color="auto"/>
              <w:right w:val="single" w:sz="4" w:space="0" w:color="auto"/>
            </w:tcBorders>
            <w:shd w:val="clear" w:color="auto" w:fill="auto"/>
            <w:vAlign w:val="bottom"/>
            <w:hideMark/>
          </w:tcPr>
          <w:p w14:paraId="31E38B83"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na</w:t>
            </w:r>
          </w:p>
        </w:tc>
        <w:tc>
          <w:tcPr>
            <w:tcW w:w="1370" w:type="dxa"/>
            <w:tcBorders>
              <w:top w:val="nil"/>
              <w:left w:val="nil"/>
              <w:bottom w:val="single" w:sz="4" w:space="0" w:color="auto"/>
              <w:right w:val="single" w:sz="4" w:space="0" w:color="auto"/>
            </w:tcBorders>
            <w:shd w:val="clear" w:color="auto" w:fill="auto"/>
            <w:vAlign w:val="bottom"/>
            <w:hideMark/>
          </w:tcPr>
          <w:p w14:paraId="016C0140"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b/>
                <w:bCs/>
                <w:color w:val="000000"/>
                <w:sz w:val="20"/>
                <w:szCs w:val="20"/>
                <w:lang w:val="en-GB" w:eastAsia="en-GB"/>
              </w:rPr>
              <w:t>VPA, PHT,CBZ</w:t>
            </w:r>
            <w:r w:rsidRPr="00DF4DF2">
              <w:rPr>
                <w:rFonts w:ascii="Arial" w:hAnsi="Arial" w:cs="Arial"/>
                <w:color w:val="000000"/>
                <w:sz w:val="20"/>
                <w:szCs w:val="20"/>
                <w:lang w:val="en-GB" w:eastAsia="en-GB"/>
              </w:rPr>
              <w:t>/-</w:t>
            </w:r>
          </w:p>
        </w:tc>
        <w:tc>
          <w:tcPr>
            <w:tcW w:w="515" w:type="dxa"/>
            <w:tcBorders>
              <w:top w:val="nil"/>
              <w:left w:val="nil"/>
              <w:bottom w:val="single" w:sz="4" w:space="0" w:color="auto"/>
              <w:right w:val="single" w:sz="4" w:space="0" w:color="auto"/>
            </w:tcBorders>
            <w:shd w:val="clear" w:color="auto" w:fill="auto"/>
            <w:vAlign w:val="bottom"/>
            <w:hideMark/>
          </w:tcPr>
          <w:p w14:paraId="2778B3DE"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sf</w:t>
            </w:r>
          </w:p>
        </w:tc>
      </w:tr>
      <w:tr w:rsidR="00D517B6" w:rsidRPr="00DF4DF2" w14:paraId="3346FC3D" w14:textId="77777777" w:rsidTr="00D517B6">
        <w:trPr>
          <w:trHeight w:val="560"/>
        </w:trPr>
        <w:tc>
          <w:tcPr>
            <w:tcW w:w="515" w:type="dxa"/>
            <w:vMerge/>
            <w:tcBorders>
              <w:top w:val="nil"/>
              <w:left w:val="single" w:sz="4" w:space="0" w:color="auto"/>
              <w:bottom w:val="single" w:sz="4" w:space="0" w:color="auto"/>
              <w:right w:val="single" w:sz="4" w:space="0" w:color="auto"/>
            </w:tcBorders>
            <w:vAlign w:val="center"/>
            <w:hideMark/>
          </w:tcPr>
          <w:p w14:paraId="75B99DB3" w14:textId="77777777" w:rsidR="00D517B6" w:rsidRPr="00DF4DF2" w:rsidRDefault="00D517B6" w:rsidP="00EE347D">
            <w:pPr>
              <w:rPr>
                <w:rFonts w:ascii="Arial" w:hAnsi="Arial" w:cs="Arial"/>
                <w:b/>
                <w:bCs/>
                <w:sz w:val="20"/>
                <w:szCs w:val="20"/>
                <w:lang w:val="en-GB" w:eastAsia="en-GB"/>
              </w:rPr>
            </w:pPr>
          </w:p>
        </w:tc>
        <w:tc>
          <w:tcPr>
            <w:tcW w:w="515" w:type="dxa"/>
            <w:tcBorders>
              <w:top w:val="nil"/>
              <w:left w:val="nil"/>
              <w:bottom w:val="single" w:sz="4" w:space="0" w:color="auto"/>
              <w:right w:val="single" w:sz="4" w:space="0" w:color="auto"/>
            </w:tcBorders>
            <w:shd w:val="clear" w:color="auto" w:fill="auto"/>
            <w:vAlign w:val="bottom"/>
            <w:hideMark/>
          </w:tcPr>
          <w:p w14:paraId="6CE3CF44" w14:textId="77777777" w:rsidR="00D517B6" w:rsidRPr="00DF4DF2" w:rsidRDefault="00D517B6" w:rsidP="00EE347D">
            <w:pPr>
              <w:rPr>
                <w:rFonts w:ascii="Arial" w:hAnsi="Arial" w:cs="Arial"/>
                <w:sz w:val="20"/>
                <w:szCs w:val="20"/>
                <w:lang w:val="en-GB" w:eastAsia="en-GB"/>
              </w:rPr>
            </w:pPr>
            <w:r w:rsidRPr="00DF4DF2">
              <w:rPr>
                <w:rFonts w:ascii="Arial" w:hAnsi="Arial" w:cs="Arial"/>
                <w:sz w:val="20"/>
                <w:szCs w:val="20"/>
                <w:lang w:val="en-GB" w:eastAsia="en-GB"/>
              </w:rPr>
              <w:t>6</w:t>
            </w:r>
          </w:p>
        </w:tc>
        <w:tc>
          <w:tcPr>
            <w:tcW w:w="515" w:type="dxa"/>
            <w:tcBorders>
              <w:top w:val="nil"/>
              <w:left w:val="nil"/>
              <w:bottom w:val="single" w:sz="4" w:space="0" w:color="auto"/>
              <w:right w:val="single" w:sz="4" w:space="0" w:color="auto"/>
            </w:tcBorders>
            <w:shd w:val="clear" w:color="auto" w:fill="auto"/>
            <w:vAlign w:val="bottom"/>
            <w:hideMark/>
          </w:tcPr>
          <w:p w14:paraId="7A934BA0" w14:textId="77777777" w:rsidR="00D517B6" w:rsidRPr="00DF4DF2" w:rsidRDefault="00D517B6" w:rsidP="00EE347D">
            <w:pPr>
              <w:rPr>
                <w:rFonts w:ascii="Arial" w:hAnsi="Arial" w:cs="Arial"/>
                <w:sz w:val="20"/>
                <w:szCs w:val="20"/>
                <w:lang w:val="en-GB" w:eastAsia="en-GB"/>
              </w:rPr>
            </w:pPr>
            <w:r w:rsidRPr="00DF4DF2">
              <w:rPr>
                <w:rFonts w:ascii="Arial" w:hAnsi="Arial" w:cs="Arial"/>
                <w:sz w:val="20"/>
                <w:szCs w:val="20"/>
                <w:lang w:val="en-GB" w:eastAsia="en-GB"/>
              </w:rPr>
              <w:t>F</w:t>
            </w:r>
          </w:p>
        </w:tc>
        <w:tc>
          <w:tcPr>
            <w:tcW w:w="622" w:type="dxa"/>
            <w:tcBorders>
              <w:top w:val="nil"/>
              <w:left w:val="nil"/>
              <w:bottom w:val="single" w:sz="4" w:space="0" w:color="auto"/>
              <w:right w:val="single" w:sz="4" w:space="0" w:color="auto"/>
            </w:tcBorders>
            <w:shd w:val="clear" w:color="auto" w:fill="auto"/>
            <w:vAlign w:val="bottom"/>
            <w:hideMark/>
          </w:tcPr>
          <w:p w14:paraId="7FC936ED" w14:textId="77777777" w:rsidR="00D517B6" w:rsidRPr="00DF4DF2" w:rsidRDefault="00D517B6" w:rsidP="00EE347D">
            <w:pPr>
              <w:rPr>
                <w:rFonts w:ascii="Arial" w:hAnsi="Arial" w:cs="Arial"/>
                <w:sz w:val="20"/>
                <w:szCs w:val="20"/>
                <w:lang w:val="en-GB" w:eastAsia="en-GB"/>
              </w:rPr>
            </w:pPr>
            <w:r w:rsidRPr="00DF4DF2">
              <w:rPr>
                <w:rFonts w:ascii="Arial" w:hAnsi="Arial" w:cs="Arial"/>
                <w:sz w:val="20"/>
                <w:szCs w:val="20"/>
                <w:lang w:val="en-GB" w:eastAsia="en-GB"/>
              </w:rPr>
              <w:t>1962</w:t>
            </w:r>
          </w:p>
        </w:tc>
        <w:tc>
          <w:tcPr>
            <w:tcW w:w="2701" w:type="dxa"/>
            <w:vMerge/>
            <w:tcBorders>
              <w:top w:val="nil"/>
              <w:left w:val="single" w:sz="4" w:space="0" w:color="auto"/>
              <w:bottom w:val="single" w:sz="4" w:space="0" w:color="auto"/>
              <w:right w:val="single" w:sz="4" w:space="0" w:color="auto"/>
            </w:tcBorders>
            <w:vAlign w:val="center"/>
            <w:hideMark/>
          </w:tcPr>
          <w:p w14:paraId="654D2166" w14:textId="77777777" w:rsidR="00D517B6" w:rsidRPr="00DF4DF2" w:rsidRDefault="00D517B6" w:rsidP="00EE347D">
            <w:pPr>
              <w:rPr>
                <w:rFonts w:ascii="Arial" w:hAnsi="Arial" w:cs="Arial"/>
                <w:sz w:val="20"/>
                <w:szCs w:val="20"/>
                <w:lang w:val="en-GB" w:eastAsia="en-GB"/>
              </w:rPr>
            </w:pPr>
          </w:p>
        </w:tc>
        <w:tc>
          <w:tcPr>
            <w:tcW w:w="1739" w:type="dxa"/>
            <w:tcBorders>
              <w:top w:val="nil"/>
              <w:left w:val="nil"/>
              <w:bottom w:val="single" w:sz="4" w:space="0" w:color="auto"/>
              <w:right w:val="single" w:sz="4" w:space="0" w:color="auto"/>
            </w:tcBorders>
            <w:shd w:val="clear" w:color="auto" w:fill="auto"/>
            <w:vAlign w:val="bottom"/>
            <w:hideMark/>
          </w:tcPr>
          <w:p w14:paraId="5B073745" w14:textId="77777777" w:rsidR="00D517B6" w:rsidRPr="00DF4DF2" w:rsidRDefault="00D517B6" w:rsidP="00EE347D">
            <w:pPr>
              <w:rPr>
                <w:rFonts w:ascii="Arial" w:hAnsi="Arial" w:cs="Arial"/>
                <w:sz w:val="20"/>
                <w:szCs w:val="20"/>
                <w:lang w:val="en-GB" w:eastAsia="en-GB"/>
              </w:rPr>
            </w:pPr>
            <w:r w:rsidRPr="00DF4DF2">
              <w:rPr>
                <w:rFonts w:ascii="Arial" w:hAnsi="Arial" w:cs="Arial"/>
                <w:sz w:val="20"/>
                <w:szCs w:val="20"/>
                <w:lang w:val="en-GB" w:eastAsia="en-GB"/>
              </w:rPr>
              <w:t>3.5/3.5, 1xGTCS</w:t>
            </w:r>
          </w:p>
        </w:tc>
        <w:tc>
          <w:tcPr>
            <w:tcW w:w="1194" w:type="dxa"/>
            <w:tcBorders>
              <w:top w:val="nil"/>
              <w:left w:val="nil"/>
              <w:bottom w:val="single" w:sz="4" w:space="0" w:color="auto"/>
              <w:right w:val="single" w:sz="4" w:space="0" w:color="auto"/>
            </w:tcBorders>
            <w:shd w:val="clear" w:color="auto" w:fill="auto"/>
            <w:vAlign w:val="bottom"/>
            <w:hideMark/>
          </w:tcPr>
          <w:p w14:paraId="3EE03D84"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n.a.</w:t>
            </w:r>
          </w:p>
        </w:tc>
        <w:tc>
          <w:tcPr>
            <w:tcW w:w="1342" w:type="dxa"/>
            <w:tcBorders>
              <w:top w:val="nil"/>
              <w:left w:val="nil"/>
              <w:bottom w:val="single" w:sz="4" w:space="0" w:color="auto"/>
              <w:right w:val="single" w:sz="4" w:space="0" w:color="auto"/>
            </w:tcBorders>
            <w:shd w:val="clear" w:color="auto" w:fill="auto"/>
            <w:vAlign w:val="bottom"/>
            <w:hideMark/>
          </w:tcPr>
          <w:p w14:paraId="3BA4B690"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no</w:t>
            </w:r>
          </w:p>
        </w:tc>
        <w:tc>
          <w:tcPr>
            <w:tcW w:w="1477" w:type="dxa"/>
            <w:tcBorders>
              <w:top w:val="nil"/>
              <w:left w:val="nil"/>
              <w:bottom w:val="single" w:sz="4" w:space="0" w:color="auto"/>
              <w:right w:val="single" w:sz="4" w:space="0" w:color="auto"/>
            </w:tcBorders>
            <w:shd w:val="clear" w:color="auto" w:fill="auto"/>
            <w:vAlign w:val="bottom"/>
            <w:hideMark/>
          </w:tcPr>
          <w:p w14:paraId="38FC8256" w14:textId="2A615CF2" w:rsidR="00D517B6" w:rsidRPr="00DF4DF2" w:rsidRDefault="00E40A60"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no</w:t>
            </w:r>
          </w:p>
        </w:tc>
        <w:tc>
          <w:tcPr>
            <w:tcW w:w="1414" w:type="dxa"/>
            <w:tcBorders>
              <w:top w:val="nil"/>
              <w:left w:val="nil"/>
              <w:bottom w:val="single" w:sz="4" w:space="0" w:color="auto"/>
              <w:right w:val="single" w:sz="4" w:space="0" w:color="auto"/>
            </w:tcBorders>
            <w:shd w:val="clear" w:color="auto" w:fill="auto"/>
            <w:vAlign w:val="bottom"/>
            <w:hideMark/>
          </w:tcPr>
          <w:p w14:paraId="4A20F6C8"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n.a.</w:t>
            </w:r>
          </w:p>
        </w:tc>
        <w:tc>
          <w:tcPr>
            <w:tcW w:w="1270" w:type="dxa"/>
            <w:tcBorders>
              <w:top w:val="nil"/>
              <w:left w:val="nil"/>
              <w:bottom w:val="single" w:sz="4" w:space="0" w:color="auto"/>
              <w:right w:val="single" w:sz="4" w:space="0" w:color="auto"/>
            </w:tcBorders>
            <w:shd w:val="clear" w:color="auto" w:fill="auto"/>
            <w:vAlign w:val="bottom"/>
            <w:hideMark/>
          </w:tcPr>
          <w:p w14:paraId="6DA832D1"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na</w:t>
            </w:r>
          </w:p>
        </w:tc>
        <w:tc>
          <w:tcPr>
            <w:tcW w:w="1370" w:type="dxa"/>
            <w:tcBorders>
              <w:top w:val="nil"/>
              <w:left w:val="nil"/>
              <w:bottom w:val="single" w:sz="4" w:space="0" w:color="auto"/>
              <w:right w:val="single" w:sz="4" w:space="0" w:color="auto"/>
            </w:tcBorders>
            <w:shd w:val="clear" w:color="auto" w:fill="auto"/>
            <w:vAlign w:val="bottom"/>
            <w:hideMark/>
          </w:tcPr>
          <w:p w14:paraId="68B265CC"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n.a.</w:t>
            </w:r>
          </w:p>
        </w:tc>
        <w:tc>
          <w:tcPr>
            <w:tcW w:w="515" w:type="dxa"/>
            <w:tcBorders>
              <w:top w:val="nil"/>
              <w:left w:val="nil"/>
              <w:bottom w:val="single" w:sz="4" w:space="0" w:color="auto"/>
              <w:right w:val="single" w:sz="4" w:space="0" w:color="auto"/>
            </w:tcBorders>
            <w:shd w:val="clear" w:color="auto" w:fill="auto"/>
            <w:vAlign w:val="bottom"/>
            <w:hideMark/>
          </w:tcPr>
          <w:p w14:paraId="1EF83647"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sf</w:t>
            </w:r>
          </w:p>
        </w:tc>
      </w:tr>
      <w:tr w:rsidR="00D517B6" w:rsidRPr="00DF4DF2" w14:paraId="406EB418" w14:textId="77777777" w:rsidTr="00D517B6">
        <w:trPr>
          <w:trHeight w:val="320"/>
        </w:trPr>
        <w:tc>
          <w:tcPr>
            <w:tcW w:w="515" w:type="dxa"/>
            <w:vMerge/>
            <w:tcBorders>
              <w:top w:val="nil"/>
              <w:left w:val="single" w:sz="4" w:space="0" w:color="auto"/>
              <w:bottom w:val="single" w:sz="4" w:space="0" w:color="auto"/>
              <w:right w:val="single" w:sz="4" w:space="0" w:color="auto"/>
            </w:tcBorders>
            <w:vAlign w:val="center"/>
            <w:hideMark/>
          </w:tcPr>
          <w:p w14:paraId="45477DB6" w14:textId="77777777" w:rsidR="00D517B6" w:rsidRPr="00DF4DF2" w:rsidRDefault="00D517B6" w:rsidP="00EE347D">
            <w:pPr>
              <w:rPr>
                <w:rFonts w:ascii="Arial" w:hAnsi="Arial" w:cs="Arial"/>
                <w:b/>
                <w:bCs/>
                <w:sz w:val="20"/>
                <w:szCs w:val="20"/>
                <w:lang w:val="en-GB" w:eastAsia="en-GB"/>
              </w:rPr>
            </w:pPr>
          </w:p>
        </w:tc>
        <w:tc>
          <w:tcPr>
            <w:tcW w:w="515" w:type="dxa"/>
            <w:tcBorders>
              <w:top w:val="nil"/>
              <w:left w:val="nil"/>
              <w:bottom w:val="single" w:sz="4" w:space="0" w:color="auto"/>
              <w:right w:val="single" w:sz="4" w:space="0" w:color="auto"/>
            </w:tcBorders>
            <w:shd w:val="clear" w:color="auto" w:fill="auto"/>
            <w:vAlign w:val="bottom"/>
            <w:hideMark/>
          </w:tcPr>
          <w:p w14:paraId="62AE88E1" w14:textId="77777777" w:rsidR="00D517B6" w:rsidRPr="00DF4DF2" w:rsidRDefault="00D517B6" w:rsidP="00EE347D">
            <w:pPr>
              <w:rPr>
                <w:rFonts w:ascii="Arial" w:hAnsi="Arial" w:cs="Arial"/>
                <w:sz w:val="20"/>
                <w:szCs w:val="20"/>
                <w:lang w:val="en-GB" w:eastAsia="en-GB"/>
              </w:rPr>
            </w:pPr>
            <w:r w:rsidRPr="00DF4DF2">
              <w:rPr>
                <w:rFonts w:ascii="Arial" w:hAnsi="Arial" w:cs="Arial"/>
                <w:sz w:val="20"/>
                <w:szCs w:val="20"/>
                <w:lang w:val="en-GB" w:eastAsia="en-GB"/>
              </w:rPr>
              <w:t>7</w:t>
            </w:r>
          </w:p>
        </w:tc>
        <w:tc>
          <w:tcPr>
            <w:tcW w:w="515" w:type="dxa"/>
            <w:tcBorders>
              <w:top w:val="nil"/>
              <w:left w:val="nil"/>
              <w:bottom w:val="single" w:sz="4" w:space="0" w:color="auto"/>
              <w:right w:val="single" w:sz="4" w:space="0" w:color="auto"/>
            </w:tcBorders>
            <w:shd w:val="clear" w:color="auto" w:fill="auto"/>
            <w:vAlign w:val="bottom"/>
            <w:hideMark/>
          </w:tcPr>
          <w:p w14:paraId="5CC610CE" w14:textId="77777777" w:rsidR="00D517B6" w:rsidRPr="00DF4DF2" w:rsidRDefault="00D517B6" w:rsidP="00EE347D">
            <w:pPr>
              <w:rPr>
                <w:rFonts w:ascii="Arial" w:hAnsi="Arial" w:cs="Arial"/>
                <w:sz w:val="20"/>
                <w:szCs w:val="20"/>
                <w:lang w:val="en-GB" w:eastAsia="en-GB"/>
              </w:rPr>
            </w:pPr>
            <w:r w:rsidRPr="00DF4DF2">
              <w:rPr>
                <w:rFonts w:ascii="Arial" w:hAnsi="Arial" w:cs="Arial"/>
                <w:sz w:val="20"/>
                <w:szCs w:val="20"/>
                <w:lang w:val="en-GB" w:eastAsia="en-GB"/>
              </w:rPr>
              <w:t>F</w:t>
            </w:r>
          </w:p>
        </w:tc>
        <w:tc>
          <w:tcPr>
            <w:tcW w:w="622" w:type="dxa"/>
            <w:tcBorders>
              <w:top w:val="nil"/>
              <w:left w:val="nil"/>
              <w:bottom w:val="single" w:sz="4" w:space="0" w:color="auto"/>
              <w:right w:val="single" w:sz="4" w:space="0" w:color="auto"/>
            </w:tcBorders>
            <w:shd w:val="clear" w:color="auto" w:fill="auto"/>
            <w:vAlign w:val="bottom"/>
            <w:hideMark/>
          </w:tcPr>
          <w:p w14:paraId="357F8C59" w14:textId="77777777" w:rsidR="00D517B6" w:rsidRPr="00DF4DF2" w:rsidRDefault="00D517B6" w:rsidP="00EE347D">
            <w:pPr>
              <w:rPr>
                <w:rFonts w:ascii="Arial" w:hAnsi="Arial" w:cs="Arial"/>
                <w:sz w:val="20"/>
                <w:szCs w:val="20"/>
                <w:lang w:val="en-GB" w:eastAsia="en-GB"/>
              </w:rPr>
            </w:pPr>
            <w:r w:rsidRPr="00DF4DF2">
              <w:rPr>
                <w:rFonts w:ascii="Arial" w:hAnsi="Arial" w:cs="Arial"/>
                <w:sz w:val="20"/>
                <w:szCs w:val="20"/>
                <w:lang w:val="en-GB" w:eastAsia="en-GB"/>
              </w:rPr>
              <w:t>1966</w:t>
            </w:r>
          </w:p>
        </w:tc>
        <w:tc>
          <w:tcPr>
            <w:tcW w:w="2701" w:type="dxa"/>
            <w:vMerge/>
            <w:tcBorders>
              <w:top w:val="nil"/>
              <w:left w:val="single" w:sz="4" w:space="0" w:color="auto"/>
              <w:bottom w:val="single" w:sz="4" w:space="0" w:color="auto"/>
              <w:right w:val="single" w:sz="4" w:space="0" w:color="auto"/>
            </w:tcBorders>
            <w:vAlign w:val="center"/>
            <w:hideMark/>
          </w:tcPr>
          <w:p w14:paraId="7938002E" w14:textId="77777777" w:rsidR="00D517B6" w:rsidRPr="00DF4DF2" w:rsidRDefault="00D517B6" w:rsidP="00EE347D">
            <w:pPr>
              <w:rPr>
                <w:rFonts w:ascii="Arial" w:hAnsi="Arial" w:cs="Arial"/>
                <w:sz w:val="20"/>
                <w:szCs w:val="20"/>
                <w:lang w:val="en-GB" w:eastAsia="en-GB"/>
              </w:rPr>
            </w:pPr>
          </w:p>
        </w:tc>
        <w:tc>
          <w:tcPr>
            <w:tcW w:w="1739" w:type="dxa"/>
            <w:tcBorders>
              <w:top w:val="nil"/>
              <w:left w:val="nil"/>
              <w:bottom w:val="single" w:sz="4" w:space="0" w:color="auto"/>
              <w:right w:val="single" w:sz="4" w:space="0" w:color="auto"/>
            </w:tcBorders>
            <w:shd w:val="clear" w:color="auto" w:fill="auto"/>
            <w:vAlign w:val="bottom"/>
            <w:hideMark/>
          </w:tcPr>
          <w:p w14:paraId="746BDA58" w14:textId="77777777" w:rsidR="00D517B6" w:rsidRPr="00DF4DF2" w:rsidRDefault="00D517B6" w:rsidP="00EE347D">
            <w:pPr>
              <w:rPr>
                <w:rFonts w:ascii="Arial" w:hAnsi="Arial" w:cs="Arial"/>
                <w:sz w:val="20"/>
                <w:szCs w:val="20"/>
                <w:lang w:val="en-GB" w:eastAsia="en-GB"/>
              </w:rPr>
            </w:pPr>
            <w:r w:rsidRPr="00DF4DF2">
              <w:rPr>
                <w:rFonts w:ascii="Arial" w:hAnsi="Arial" w:cs="Arial"/>
                <w:sz w:val="20"/>
                <w:szCs w:val="20"/>
                <w:lang w:val="en-GB" w:eastAsia="en-GB"/>
              </w:rPr>
              <w:t>n.a.</w:t>
            </w:r>
          </w:p>
        </w:tc>
        <w:tc>
          <w:tcPr>
            <w:tcW w:w="1194" w:type="dxa"/>
            <w:tcBorders>
              <w:top w:val="nil"/>
              <w:left w:val="nil"/>
              <w:bottom w:val="single" w:sz="4" w:space="0" w:color="auto"/>
              <w:right w:val="single" w:sz="4" w:space="0" w:color="auto"/>
            </w:tcBorders>
            <w:shd w:val="clear" w:color="auto" w:fill="auto"/>
            <w:vAlign w:val="bottom"/>
            <w:hideMark/>
          </w:tcPr>
          <w:p w14:paraId="68A46910"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3/3.5, 1xAS</w:t>
            </w:r>
          </w:p>
        </w:tc>
        <w:tc>
          <w:tcPr>
            <w:tcW w:w="1342" w:type="dxa"/>
            <w:tcBorders>
              <w:top w:val="nil"/>
              <w:left w:val="nil"/>
              <w:bottom w:val="single" w:sz="4" w:space="0" w:color="auto"/>
              <w:right w:val="single" w:sz="4" w:space="0" w:color="auto"/>
            </w:tcBorders>
            <w:shd w:val="clear" w:color="auto" w:fill="auto"/>
            <w:vAlign w:val="bottom"/>
            <w:hideMark/>
          </w:tcPr>
          <w:p w14:paraId="065F77D6"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no</w:t>
            </w:r>
          </w:p>
        </w:tc>
        <w:tc>
          <w:tcPr>
            <w:tcW w:w="1477" w:type="dxa"/>
            <w:tcBorders>
              <w:top w:val="nil"/>
              <w:left w:val="nil"/>
              <w:bottom w:val="single" w:sz="4" w:space="0" w:color="auto"/>
              <w:right w:val="single" w:sz="4" w:space="0" w:color="auto"/>
            </w:tcBorders>
            <w:shd w:val="clear" w:color="auto" w:fill="auto"/>
            <w:vAlign w:val="bottom"/>
            <w:hideMark/>
          </w:tcPr>
          <w:p w14:paraId="17850B3C" w14:textId="0E9BC618" w:rsidR="00D517B6" w:rsidRPr="00DF4DF2" w:rsidRDefault="00E40A60"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no</w:t>
            </w:r>
          </w:p>
        </w:tc>
        <w:tc>
          <w:tcPr>
            <w:tcW w:w="1414" w:type="dxa"/>
            <w:tcBorders>
              <w:top w:val="nil"/>
              <w:left w:val="nil"/>
              <w:bottom w:val="single" w:sz="4" w:space="0" w:color="auto"/>
              <w:right w:val="single" w:sz="4" w:space="0" w:color="auto"/>
            </w:tcBorders>
            <w:shd w:val="clear" w:color="auto" w:fill="auto"/>
            <w:vAlign w:val="bottom"/>
            <w:hideMark/>
          </w:tcPr>
          <w:p w14:paraId="660CC301"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n.a.</w:t>
            </w:r>
          </w:p>
        </w:tc>
        <w:tc>
          <w:tcPr>
            <w:tcW w:w="1270" w:type="dxa"/>
            <w:tcBorders>
              <w:top w:val="nil"/>
              <w:left w:val="nil"/>
              <w:bottom w:val="single" w:sz="4" w:space="0" w:color="auto"/>
              <w:right w:val="single" w:sz="4" w:space="0" w:color="auto"/>
            </w:tcBorders>
            <w:shd w:val="clear" w:color="auto" w:fill="auto"/>
            <w:vAlign w:val="bottom"/>
            <w:hideMark/>
          </w:tcPr>
          <w:p w14:paraId="12A1DEC6"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na</w:t>
            </w:r>
          </w:p>
        </w:tc>
        <w:tc>
          <w:tcPr>
            <w:tcW w:w="1370" w:type="dxa"/>
            <w:tcBorders>
              <w:top w:val="nil"/>
              <w:left w:val="nil"/>
              <w:bottom w:val="single" w:sz="4" w:space="0" w:color="auto"/>
              <w:right w:val="single" w:sz="4" w:space="0" w:color="auto"/>
            </w:tcBorders>
            <w:shd w:val="clear" w:color="auto" w:fill="auto"/>
            <w:vAlign w:val="bottom"/>
            <w:hideMark/>
          </w:tcPr>
          <w:p w14:paraId="66EC0A80"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n.a.</w:t>
            </w:r>
          </w:p>
        </w:tc>
        <w:tc>
          <w:tcPr>
            <w:tcW w:w="515" w:type="dxa"/>
            <w:tcBorders>
              <w:top w:val="nil"/>
              <w:left w:val="nil"/>
              <w:bottom w:val="single" w:sz="4" w:space="0" w:color="auto"/>
              <w:right w:val="single" w:sz="4" w:space="0" w:color="auto"/>
            </w:tcBorders>
            <w:shd w:val="clear" w:color="auto" w:fill="auto"/>
            <w:vAlign w:val="bottom"/>
            <w:hideMark/>
          </w:tcPr>
          <w:p w14:paraId="085BAFAA"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sf</w:t>
            </w:r>
          </w:p>
        </w:tc>
      </w:tr>
      <w:tr w:rsidR="00D517B6" w:rsidRPr="00DF4DF2" w14:paraId="7211A2D2" w14:textId="77777777" w:rsidTr="00D517B6">
        <w:trPr>
          <w:trHeight w:val="320"/>
        </w:trPr>
        <w:tc>
          <w:tcPr>
            <w:tcW w:w="515" w:type="dxa"/>
            <w:vMerge/>
            <w:tcBorders>
              <w:top w:val="nil"/>
              <w:left w:val="single" w:sz="4" w:space="0" w:color="auto"/>
              <w:bottom w:val="single" w:sz="4" w:space="0" w:color="auto"/>
              <w:right w:val="single" w:sz="4" w:space="0" w:color="auto"/>
            </w:tcBorders>
            <w:vAlign w:val="center"/>
            <w:hideMark/>
          </w:tcPr>
          <w:p w14:paraId="71FFE46B" w14:textId="77777777" w:rsidR="00D517B6" w:rsidRPr="00DF4DF2" w:rsidRDefault="00D517B6" w:rsidP="00EE347D">
            <w:pPr>
              <w:rPr>
                <w:rFonts w:ascii="Arial" w:hAnsi="Arial" w:cs="Arial"/>
                <w:b/>
                <w:bCs/>
                <w:sz w:val="20"/>
                <w:szCs w:val="20"/>
                <w:lang w:val="en-GB" w:eastAsia="en-GB"/>
              </w:rPr>
            </w:pPr>
          </w:p>
        </w:tc>
        <w:tc>
          <w:tcPr>
            <w:tcW w:w="515" w:type="dxa"/>
            <w:tcBorders>
              <w:top w:val="nil"/>
              <w:left w:val="nil"/>
              <w:bottom w:val="single" w:sz="4" w:space="0" w:color="auto"/>
              <w:right w:val="single" w:sz="4" w:space="0" w:color="auto"/>
            </w:tcBorders>
            <w:shd w:val="clear" w:color="auto" w:fill="auto"/>
            <w:vAlign w:val="bottom"/>
            <w:hideMark/>
          </w:tcPr>
          <w:p w14:paraId="00EAC5B3" w14:textId="77777777" w:rsidR="00D517B6" w:rsidRPr="00DF4DF2" w:rsidRDefault="00D517B6" w:rsidP="00EE347D">
            <w:pPr>
              <w:rPr>
                <w:rFonts w:ascii="Arial" w:hAnsi="Arial" w:cs="Arial"/>
                <w:sz w:val="20"/>
                <w:szCs w:val="20"/>
                <w:lang w:val="en-GB" w:eastAsia="en-GB"/>
              </w:rPr>
            </w:pPr>
            <w:r w:rsidRPr="00DF4DF2">
              <w:rPr>
                <w:rFonts w:ascii="Arial" w:hAnsi="Arial" w:cs="Arial"/>
                <w:sz w:val="20"/>
                <w:szCs w:val="20"/>
                <w:lang w:val="en-GB" w:eastAsia="en-GB"/>
              </w:rPr>
              <w:t>8</w:t>
            </w:r>
          </w:p>
        </w:tc>
        <w:tc>
          <w:tcPr>
            <w:tcW w:w="515" w:type="dxa"/>
            <w:tcBorders>
              <w:top w:val="nil"/>
              <w:left w:val="nil"/>
              <w:bottom w:val="single" w:sz="4" w:space="0" w:color="auto"/>
              <w:right w:val="single" w:sz="4" w:space="0" w:color="auto"/>
            </w:tcBorders>
            <w:shd w:val="clear" w:color="auto" w:fill="auto"/>
            <w:vAlign w:val="bottom"/>
            <w:hideMark/>
          </w:tcPr>
          <w:p w14:paraId="49AF1C00" w14:textId="77777777" w:rsidR="00D517B6" w:rsidRPr="00DF4DF2" w:rsidRDefault="00D517B6" w:rsidP="00EE347D">
            <w:pPr>
              <w:rPr>
                <w:rFonts w:ascii="Arial" w:hAnsi="Arial" w:cs="Arial"/>
                <w:sz w:val="20"/>
                <w:szCs w:val="20"/>
                <w:lang w:val="en-GB" w:eastAsia="en-GB"/>
              </w:rPr>
            </w:pPr>
            <w:r w:rsidRPr="00DF4DF2">
              <w:rPr>
                <w:rFonts w:ascii="Arial" w:hAnsi="Arial" w:cs="Arial"/>
                <w:sz w:val="20"/>
                <w:szCs w:val="20"/>
                <w:lang w:val="en-GB" w:eastAsia="en-GB"/>
              </w:rPr>
              <w:t>F</w:t>
            </w:r>
          </w:p>
        </w:tc>
        <w:tc>
          <w:tcPr>
            <w:tcW w:w="622" w:type="dxa"/>
            <w:tcBorders>
              <w:top w:val="nil"/>
              <w:left w:val="nil"/>
              <w:bottom w:val="single" w:sz="4" w:space="0" w:color="auto"/>
              <w:right w:val="single" w:sz="4" w:space="0" w:color="auto"/>
            </w:tcBorders>
            <w:shd w:val="clear" w:color="auto" w:fill="auto"/>
            <w:vAlign w:val="bottom"/>
            <w:hideMark/>
          </w:tcPr>
          <w:p w14:paraId="5DD1F9C6" w14:textId="77777777" w:rsidR="00D517B6" w:rsidRPr="00DF4DF2" w:rsidRDefault="00D517B6" w:rsidP="00EE347D">
            <w:pPr>
              <w:rPr>
                <w:rFonts w:ascii="Arial" w:hAnsi="Arial" w:cs="Arial"/>
                <w:sz w:val="20"/>
                <w:szCs w:val="20"/>
                <w:lang w:val="en-GB" w:eastAsia="en-GB"/>
              </w:rPr>
            </w:pPr>
            <w:r w:rsidRPr="00DF4DF2">
              <w:rPr>
                <w:rFonts w:ascii="Arial" w:hAnsi="Arial" w:cs="Arial"/>
                <w:sz w:val="20"/>
                <w:szCs w:val="20"/>
                <w:lang w:val="en-GB" w:eastAsia="en-GB"/>
              </w:rPr>
              <w:t>1968</w:t>
            </w:r>
          </w:p>
        </w:tc>
        <w:tc>
          <w:tcPr>
            <w:tcW w:w="2701" w:type="dxa"/>
            <w:vMerge/>
            <w:tcBorders>
              <w:top w:val="nil"/>
              <w:left w:val="single" w:sz="4" w:space="0" w:color="auto"/>
              <w:bottom w:val="single" w:sz="4" w:space="0" w:color="auto"/>
              <w:right w:val="single" w:sz="4" w:space="0" w:color="auto"/>
            </w:tcBorders>
            <w:vAlign w:val="center"/>
            <w:hideMark/>
          </w:tcPr>
          <w:p w14:paraId="5B681B10" w14:textId="77777777" w:rsidR="00D517B6" w:rsidRPr="00DF4DF2" w:rsidRDefault="00D517B6" w:rsidP="00EE347D">
            <w:pPr>
              <w:rPr>
                <w:rFonts w:ascii="Arial" w:hAnsi="Arial" w:cs="Arial"/>
                <w:sz w:val="20"/>
                <w:szCs w:val="20"/>
                <w:lang w:val="en-GB" w:eastAsia="en-GB"/>
              </w:rPr>
            </w:pPr>
          </w:p>
        </w:tc>
        <w:tc>
          <w:tcPr>
            <w:tcW w:w="1739" w:type="dxa"/>
            <w:tcBorders>
              <w:top w:val="nil"/>
              <w:left w:val="nil"/>
              <w:bottom w:val="single" w:sz="4" w:space="0" w:color="auto"/>
              <w:right w:val="single" w:sz="4" w:space="0" w:color="auto"/>
            </w:tcBorders>
            <w:shd w:val="clear" w:color="auto" w:fill="auto"/>
            <w:vAlign w:val="bottom"/>
            <w:hideMark/>
          </w:tcPr>
          <w:p w14:paraId="43E31180" w14:textId="77777777" w:rsidR="00D517B6" w:rsidRPr="00DF4DF2" w:rsidRDefault="00D517B6" w:rsidP="00EE347D">
            <w:pPr>
              <w:rPr>
                <w:rFonts w:ascii="Arial" w:hAnsi="Arial" w:cs="Arial"/>
                <w:sz w:val="20"/>
                <w:szCs w:val="20"/>
                <w:lang w:val="en-GB" w:eastAsia="en-GB"/>
              </w:rPr>
            </w:pPr>
            <w:r w:rsidRPr="00DF4DF2">
              <w:rPr>
                <w:rFonts w:ascii="Arial" w:hAnsi="Arial" w:cs="Arial"/>
                <w:sz w:val="20"/>
                <w:szCs w:val="20"/>
                <w:lang w:val="en-GB" w:eastAsia="en-GB"/>
              </w:rPr>
              <w:t>3/3, US</w:t>
            </w:r>
          </w:p>
        </w:tc>
        <w:tc>
          <w:tcPr>
            <w:tcW w:w="1194" w:type="dxa"/>
            <w:tcBorders>
              <w:top w:val="nil"/>
              <w:left w:val="nil"/>
              <w:bottom w:val="single" w:sz="4" w:space="0" w:color="auto"/>
              <w:right w:val="single" w:sz="4" w:space="0" w:color="auto"/>
            </w:tcBorders>
            <w:shd w:val="clear" w:color="auto" w:fill="auto"/>
            <w:vAlign w:val="bottom"/>
            <w:hideMark/>
          </w:tcPr>
          <w:p w14:paraId="7923296C"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3/3, 1xAS</w:t>
            </w:r>
          </w:p>
        </w:tc>
        <w:tc>
          <w:tcPr>
            <w:tcW w:w="1342" w:type="dxa"/>
            <w:tcBorders>
              <w:top w:val="nil"/>
              <w:left w:val="nil"/>
              <w:bottom w:val="single" w:sz="4" w:space="0" w:color="auto"/>
              <w:right w:val="single" w:sz="4" w:space="0" w:color="auto"/>
            </w:tcBorders>
            <w:shd w:val="clear" w:color="auto" w:fill="auto"/>
            <w:vAlign w:val="bottom"/>
            <w:hideMark/>
          </w:tcPr>
          <w:p w14:paraId="54F910D7"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no</w:t>
            </w:r>
          </w:p>
        </w:tc>
        <w:tc>
          <w:tcPr>
            <w:tcW w:w="1477" w:type="dxa"/>
            <w:tcBorders>
              <w:top w:val="nil"/>
              <w:left w:val="nil"/>
              <w:bottom w:val="single" w:sz="4" w:space="0" w:color="auto"/>
              <w:right w:val="single" w:sz="4" w:space="0" w:color="auto"/>
            </w:tcBorders>
            <w:shd w:val="clear" w:color="auto" w:fill="auto"/>
            <w:vAlign w:val="bottom"/>
            <w:hideMark/>
          </w:tcPr>
          <w:p w14:paraId="7207E4A4" w14:textId="10960CE3" w:rsidR="00D517B6" w:rsidRPr="00DF4DF2" w:rsidRDefault="00E40A60"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no</w:t>
            </w:r>
          </w:p>
        </w:tc>
        <w:tc>
          <w:tcPr>
            <w:tcW w:w="1414" w:type="dxa"/>
            <w:tcBorders>
              <w:top w:val="nil"/>
              <w:left w:val="nil"/>
              <w:bottom w:val="single" w:sz="4" w:space="0" w:color="auto"/>
              <w:right w:val="single" w:sz="4" w:space="0" w:color="auto"/>
            </w:tcBorders>
            <w:shd w:val="clear" w:color="auto" w:fill="auto"/>
            <w:vAlign w:val="bottom"/>
            <w:hideMark/>
          </w:tcPr>
          <w:p w14:paraId="33DB4DEE"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n.a.</w:t>
            </w:r>
          </w:p>
        </w:tc>
        <w:tc>
          <w:tcPr>
            <w:tcW w:w="1270" w:type="dxa"/>
            <w:tcBorders>
              <w:top w:val="nil"/>
              <w:left w:val="nil"/>
              <w:bottom w:val="single" w:sz="4" w:space="0" w:color="auto"/>
              <w:right w:val="single" w:sz="4" w:space="0" w:color="auto"/>
            </w:tcBorders>
            <w:shd w:val="clear" w:color="auto" w:fill="auto"/>
            <w:vAlign w:val="bottom"/>
            <w:hideMark/>
          </w:tcPr>
          <w:p w14:paraId="7F498218"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na</w:t>
            </w:r>
          </w:p>
        </w:tc>
        <w:tc>
          <w:tcPr>
            <w:tcW w:w="1370" w:type="dxa"/>
            <w:tcBorders>
              <w:top w:val="nil"/>
              <w:left w:val="nil"/>
              <w:bottom w:val="single" w:sz="4" w:space="0" w:color="auto"/>
              <w:right w:val="single" w:sz="4" w:space="0" w:color="auto"/>
            </w:tcBorders>
            <w:shd w:val="clear" w:color="auto" w:fill="auto"/>
            <w:vAlign w:val="bottom"/>
            <w:hideMark/>
          </w:tcPr>
          <w:p w14:paraId="4210BC5E"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n.a.</w:t>
            </w:r>
          </w:p>
        </w:tc>
        <w:tc>
          <w:tcPr>
            <w:tcW w:w="515" w:type="dxa"/>
            <w:tcBorders>
              <w:top w:val="nil"/>
              <w:left w:val="nil"/>
              <w:bottom w:val="single" w:sz="4" w:space="0" w:color="auto"/>
              <w:right w:val="single" w:sz="4" w:space="0" w:color="auto"/>
            </w:tcBorders>
            <w:shd w:val="clear" w:color="auto" w:fill="auto"/>
            <w:vAlign w:val="bottom"/>
            <w:hideMark/>
          </w:tcPr>
          <w:p w14:paraId="1717407C"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sf</w:t>
            </w:r>
          </w:p>
        </w:tc>
      </w:tr>
      <w:tr w:rsidR="00D517B6" w:rsidRPr="00DF4DF2" w14:paraId="3B07AAFC" w14:textId="77777777" w:rsidTr="00D517B6">
        <w:trPr>
          <w:trHeight w:val="320"/>
        </w:trPr>
        <w:tc>
          <w:tcPr>
            <w:tcW w:w="515" w:type="dxa"/>
            <w:vMerge/>
            <w:tcBorders>
              <w:top w:val="nil"/>
              <w:left w:val="single" w:sz="4" w:space="0" w:color="auto"/>
              <w:bottom w:val="single" w:sz="4" w:space="0" w:color="auto"/>
              <w:right w:val="single" w:sz="4" w:space="0" w:color="auto"/>
            </w:tcBorders>
            <w:vAlign w:val="center"/>
            <w:hideMark/>
          </w:tcPr>
          <w:p w14:paraId="29A040F6" w14:textId="77777777" w:rsidR="00D517B6" w:rsidRPr="00DF4DF2" w:rsidRDefault="00D517B6" w:rsidP="00EE347D">
            <w:pPr>
              <w:rPr>
                <w:rFonts w:ascii="Arial" w:hAnsi="Arial" w:cs="Arial"/>
                <w:b/>
                <w:bCs/>
                <w:sz w:val="20"/>
                <w:szCs w:val="20"/>
                <w:lang w:val="en-GB" w:eastAsia="en-GB"/>
              </w:rPr>
            </w:pPr>
          </w:p>
        </w:tc>
        <w:tc>
          <w:tcPr>
            <w:tcW w:w="515" w:type="dxa"/>
            <w:tcBorders>
              <w:top w:val="nil"/>
              <w:left w:val="nil"/>
              <w:bottom w:val="single" w:sz="4" w:space="0" w:color="auto"/>
              <w:right w:val="single" w:sz="4" w:space="0" w:color="auto"/>
            </w:tcBorders>
            <w:shd w:val="clear" w:color="auto" w:fill="auto"/>
            <w:vAlign w:val="bottom"/>
            <w:hideMark/>
          </w:tcPr>
          <w:p w14:paraId="03E8DBC9" w14:textId="77777777" w:rsidR="00D517B6" w:rsidRPr="00DF4DF2" w:rsidRDefault="00D517B6" w:rsidP="00EE347D">
            <w:pPr>
              <w:rPr>
                <w:rFonts w:ascii="Arial" w:hAnsi="Arial" w:cs="Arial"/>
                <w:sz w:val="20"/>
                <w:szCs w:val="20"/>
                <w:lang w:val="en-GB" w:eastAsia="en-GB"/>
              </w:rPr>
            </w:pPr>
            <w:r w:rsidRPr="00DF4DF2">
              <w:rPr>
                <w:rFonts w:ascii="Arial" w:hAnsi="Arial" w:cs="Arial"/>
                <w:sz w:val="20"/>
                <w:szCs w:val="20"/>
                <w:lang w:val="en-GB" w:eastAsia="en-GB"/>
              </w:rPr>
              <w:t>9</w:t>
            </w:r>
          </w:p>
        </w:tc>
        <w:tc>
          <w:tcPr>
            <w:tcW w:w="515" w:type="dxa"/>
            <w:tcBorders>
              <w:top w:val="nil"/>
              <w:left w:val="nil"/>
              <w:bottom w:val="single" w:sz="4" w:space="0" w:color="auto"/>
              <w:right w:val="single" w:sz="4" w:space="0" w:color="auto"/>
            </w:tcBorders>
            <w:shd w:val="clear" w:color="auto" w:fill="auto"/>
            <w:vAlign w:val="bottom"/>
            <w:hideMark/>
          </w:tcPr>
          <w:p w14:paraId="17446D43" w14:textId="77777777" w:rsidR="00D517B6" w:rsidRPr="00DF4DF2" w:rsidRDefault="00D517B6" w:rsidP="00EE347D">
            <w:pPr>
              <w:rPr>
                <w:rFonts w:ascii="Arial" w:hAnsi="Arial" w:cs="Arial"/>
                <w:sz w:val="20"/>
                <w:szCs w:val="20"/>
                <w:lang w:val="en-GB" w:eastAsia="en-GB"/>
              </w:rPr>
            </w:pPr>
            <w:r w:rsidRPr="00DF4DF2">
              <w:rPr>
                <w:rFonts w:ascii="Arial" w:hAnsi="Arial" w:cs="Arial"/>
                <w:sz w:val="20"/>
                <w:szCs w:val="20"/>
                <w:lang w:val="en-GB" w:eastAsia="en-GB"/>
              </w:rPr>
              <w:t>M</w:t>
            </w:r>
          </w:p>
        </w:tc>
        <w:tc>
          <w:tcPr>
            <w:tcW w:w="622" w:type="dxa"/>
            <w:tcBorders>
              <w:top w:val="nil"/>
              <w:left w:val="nil"/>
              <w:bottom w:val="single" w:sz="4" w:space="0" w:color="auto"/>
              <w:right w:val="single" w:sz="4" w:space="0" w:color="auto"/>
            </w:tcBorders>
            <w:shd w:val="clear" w:color="auto" w:fill="auto"/>
            <w:vAlign w:val="bottom"/>
            <w:hideMark/>
          </w:tcPr>
          <w:p w14:paraId="37206281" w14:textId="77777777" w:rsidR="00D517B6" w:rsidRPr="00DF4DF2" w:rsidRDefault="00D517B6" w:rsidP="00EE347D">
            <w:pPr>
              <w:rPr>
                <w:rFonts w:ascii="Arial" w:hAnsi="Arial" w:cs="Arial"/>
                <w:sz w:val="20"/>
                <w:szCs w:val="20"/>
                <w:lang w:val="en-GB" w:eastAsia="en-GB"/>
              </w:rPr>
            </w:pPr>
            <w:r w:rsidRPr="00DF4DF2">
              <w:rPr>
                <w:rFonts w:ascii="Arial" w:hAnsi="Arial" w:cs="Arial"/>
                <w:sz w:val="20"/>
                <w:szCs w:val="20"/>
                <w:lang w:val="en-GB" w:eastAsia="en-GB"/>
              </w:rPr>
              <w:t>1964</w:t>
            </w:r>
          </w:p>
        </w:tc>
        <w:tc>
          <w:tcPr>
            <w:tcW w:w="2701" w:type="dxa"/>
            <w:vMerge/>
            <w:tcBorders>
              <w:top w:val="nil"/>
              <w:left w:val="single" w:sz="4" w:space="0" w:color="auto"/>
              <w:bottom w:val="single" w:sz="4" w:space="0" w:color="auto"/>
              <w:right w:val="single" w:sz="4" w:space="0" w:color="auto"/>
            </w:tcBorders>
            <w:vAlign w:val="center"/>
            <w:hideMark/>
          </w:tcPr>
          <w:p w14:paraId="706FCD6C" w14:textId="77777777" w:rsidR="00D517B6" w:rsidRPr="00DF4DF2" w:rsidRDefault="00D517B6" w:rsidP="00EE347D">
            <w:pPr>
              <w:rPr>
                <w:rFonts w:ascii="Arial" w:hAnsi="Arial" w:cs="Arial"/>
                <w:sz w:val="20"/>
                <w:szCs w:val="20"/>
                <w:lang w:val="en-GB" w:eastAsia="en-GB"/>
              </w:rPr>
            </w:pPr>
          </w:p>
        </w:tc>
        <w:tc>
          <w:tcPr>
            <w:tcW w:w="1739" w:type="dxa"/>
            <w:tcBorders>
              <w:top w:val="nil"/>
              <w:left w:val="nil"/>
              <w:bottom w:val="single" w:sz="4" w:space="0" w:color="auto"/>
              <w:right w:val="single" w:sz="4" w:space="0" w:color="auto"/>
            </w:tcBorders>
            <w:shd w:val="clear" w:color="auto" w:fill="auto"/>
            <w:vAlign w:val="bottom"/>
            <w:hideMark/>
          </w:tcPr>
          <w:p w14:paraId="0C288AEB" w14:textId="77777777" w:rsidR="00D517B6" w:rsidRPr="00DF4DF2" w:rsidRDefault="00D517B6" w:rsidP="00EE347D">
            <w:pPr>
              <w:rPr>
                <w:rFonts w:ascii="Arial" w:hAnsi="Arial" w:cs="Arial"/>
                <w:sz w:val="20"/>
                <w:szCs w:val="20"/>
                <w:lang w:val="en-GB" w:eastAsia="en-GB"/>
              </w:rPr>
            </w:pPr>
            <w:r w:rsidRPr="00DF4DF2">
              <w:rPr>
                <w:rFonts w:ascii="Arial" w:hAnsi="Arial" w:cs="Arial"/>
                <w:sz w:val="20"/>
                <w:szCs w:val="20"/>
                <w:lang w:val="en-GB" w:eastAsia="en-GB"/>
              </w:rPr>
              <w:t>4/4, 1xTS</w:t>
            </w:r>
          </w:p>
        </w:tc>
        <w:tc>
          <w:tcPr>
            <w:tcW w:w="1194" w:type="dxa"/>
            <w:tcBorders>
              <w:top w:val="nil"/>
              <w:left w:val="nil"/>
              <w:bottom w:val="single" w:sz="4" w:space="0" w:color="auto"/>
              <w:right w:val="single" w:sz="4" w:space="0" w:color="auto"/>
            </w:tcBorders>
            <w:shd w:val="clear" w:color="auto" w:fill="auto"/>
            <w:vAlign w:val="bottom"/>
            <w:hideMark/>
          </w:tcPr>
          <w:p w14:paraId="0A661564"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n.a.</w:t>
            </w:r>
          </w:p>
        </w:tc>
        <w:tc>
          <w:tcPr>
            <w:tcW w:w="1342" w:type="dxa"/>
            <w:tcBorders>
              <w:top w:val="nil"/>
              <w:left w:val="nil"/>
              <w:bottom w:val="single" w:sz="4" w:space="0" w:color="auto"/>
              <w:right w:val="single" w:sz="4" w:space="0" w:color="auto"/>
            </w:tcBorders>
            <w:shd w:val="clear" w:color="auto" w:fill="auto"/>
            <w:vAlign w:val="bottom"/>
            <w:hideMark/>
          </w:tcPr>
          <w:p w14:paraId="094F63C4"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no</w:t>
            </w:r>
          </w:p>
        </w:tc>
        <w:tc>
          <w:tcPr>
            <w:tcW w:w="1477" w:type="dxa"/>
            <w:tcBorders>
              <w:top w:val="nil"/>
              <w:left w:val="nil"/>
              <w:bottom w:val="single" w:sz="4" w:space="0" w:color="auto"/>
              <w:right w:val="single" w:sz="4" w:space="0" w:color="auto"/>
            </w:tcBorders>
            <w:shd w:val="clear" w:color="auto" w:fill="auto"/>
            <w:vAlign w:val="bottom"/>
            <w:hideMark/>
          </w:tcPr>
          <w:p w14:paraId="45B2FFCA" w14:textId="2E5D2F6D" w:rsidR="00D517B6" w:rsidRPr="00DF4DF2" w:rsidRDefault="00E40A60"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no</w:t>
            </w:r>
          </w:p>
        </w:tc>
        <w:tc>
          <w:tcPr>
            <w:tcW w:w="1414" w:type="dxa"/>
            <w:tcBorders>
              <w:top w:val="nil"/>
              <w:left w:val="nil"/>
              <w:bottom w:val="single" w:sz="4" w:space="0" w:color="auto"/>
              <w:right w:val="single" w:sz="4" w:space="0" w:color="auto"/>
            </w:tcBorders>
            <w:shd w:val="clear" w:color="auto" w:fill="auto"/>
            <w:vAlign w:val="bottom"/>
            <w:hideMark/>
          </w:tcPr>
          <w:p w14:paraId="7F0BBAF3" w14:textId="0C2FE424" w:rsidR="00D517B6" w:rsidRPr="00DF4DF2" w:rsidRDefault="00E40A60"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no</w:t>
            </w:r>
          </w:p>
        </w:tc>
        <w:tc>
          <w:tcPr>
            <w:tcW w:w="1270" w:type="dxa"/>
            <w:tcBorders>
              <w:top w:val="nil"/>
              <w:left w:val="nil"/>
              <w:bottom w:val="single" w:sz="4" w:space="0" w:color="auto"/>
              <w:right w:val="single" w:sz="4" w:space="0" w:color="auto"/>
            </w:tcBorders>
            <w:shd w:val="clear" w:color="auto" w:fill="auto"/>
            <w:vAlign w:val="bottom"/>
            <w:hideMark/>
          </w:tcPr>
          <w:p w14:paraId="001002ED"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na</w:t>
            </w:r>
          </w:p>
        </w:tc>
        <w:tc>
          <w:tcPr>
            <w:tcW w:w="1370" w:type="dxa"/>
            <w:tcBorders>
              <w:top w:val="nil"/>
              <w:left w:val="nil"/>
              <w:bottom w:val="single" w:sz="4" w:space="0" w:color="auto"/>
              <w:right w:val="single" w:sz="4" w:space="0" w:color="auto"/>
            </w:tcBorders>
            <w:shd w:val="clear" w:color="auto" w:fill="auto"/>
            <w:vAlign w:val="bottom"/>
            <w:hideMark/>
          </w:tcPr>
          <w:p w14:paraId="014D0150"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n.a.</w:t>
            </w:r>
          </w:p>
        </w:tc>
        <w:tc>
          <w:tcPr>
            <w:tcW w:w="515" w:type="dxa"/>
            <w:tcBorders>
              <w:top w:val="nil"/>
              <w:left w:val="nil"/>
              <w:bottom w:val="single" w:sz="4" w:space="0" w:color="auto"/>
              <w:right w:val="single" w:sz="4" w:space="0" w:color="auto"/>
            </w:tcBorders>
            <w:shd w:val="clear" w:color="auto" w:fill="auto"/>
            <w:vAlign w:val="bottom"/>
            <w:hideMark/>
          </w:tcPr>
          <w:p w14:paraId="02380AEC"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sf</w:t>
            </w:r>
          </w:p>
        </w:tc>
      </w:tr>
      <w:tr w:rsidR="00D517B6" w:rsidRPr="00DF4DF2" w14:paraId="2411ACB5" w14:textId="77777777" w:rsidTr="00D517B6">
        <w:trPr>
          <w:trHeight w:val="560"/>
        </w:trPr>
        <w:tc>
          <w:tcPr>
            <w:tcW w:w="515" w:type="dxa"/>
            <w:vMerge/>
            <w:tcBorders>
              <w:top w:val="nil"/>
              <w:left w:val="single" w:sz="4" w:space="0" w:color="auto"/>
              <w:bottom w:val="single" w:sz="4" w:space="0" w:color="auto"/>
              <w:right w:val="single" w:sz="4" w:space="0" w:color="auto"/>
            </w:tcBorders>
            <w:vAlign w:val="center"/>
            <w:hideMark/>
          </w:tcPr>
          <w:p w14:paraId="30376AFD" w14:textId="77777777" w:rsidR="00D517B6" w:rsidRPr="00DF4DF2" w:rsidRDefault="00D517B6" w:rsidP="00EE347D">
            <w:pPr>
              <w:rPr>
                <w:rFonts w:ascii="Arial" w:hAnsi="Arial" w:cs="Arial"/>
                <w:b/>
                <w:bCs/>
                <w:sz w:val="20"/>
                <w:szCs w:val="20"/>
                <w:lang w:val="en-GB" w:eastAsia="en-GB"/>
              </w:rPr>
            </w:pPr>
          </w:p>
        </w:tc>
        <w:tc>
          <w:tcPr>
            <w:tcW w:w="515" w:type="dxa"/>
            <w:tcBorders>
              <w:top w:val="nil"/>
              <w:left w:val="nil"/>
              <w:bottom w:val="single" w:sz="4" w:space="0" w:color="auto"/>
              <w:right w:val="single" w:sz="4" w:space="0" w:color="auto"/>
            </w:tcBorders>
            <w:shd w:val="clear" w:color="auto" w:fill="auto"/>
            <w:vAlign w:val="bottom"/>
            <w:hideMark/>
          </w:tcPr>
          <w:p w14:paraId="59104393" w14:textId="77777777" w:rsidR="00D517B6" w:rsidRPr="00DF4DF2" w:rsidRDefault="00D517B6" w:rsidP="00EE347D">
            <w:pPr>
              <w:rPr>
                <w:rFonts w:ascii="Arial" w:hAnsi="Arial" w:cs="Arial"/>
                <w:sz w:val="20"/>
                <w:szCs w:val="20"/>
                <w:lang w:val="en-GB" w:eastAsia="en-GB"/>
              </w:rPr>
            </w:pPr>
            <w:r w:rsidRPr="00DF4DF2">
              <w:rPr>
                <w:rFonts w:ascii="Arial" w:hAnsi="Arial" w:cs="Arial"/>
                <w:sz w:val="20"/>
                <w:szCs w:val="20"/>
                <w:lang w:val="en-GB" w:eastAsia="en-GB"/>
              </w:rPr>
              <w:t>10</w:t>
            </w:r>
          </w:p>
        </w:tc>
        <w:tc>
          <w:tcPr>
            <w:tcW w:w="515" w:type="dxa"/>
            <w:tcBorders>
              <w:top w:val="nil"/>
              <w:left w:val="nil"/>
              <w:bottom w:val="single" w:sz="4" w:space="0" w:color="auto"/>
              <w:right w:val="single" w:sz="4" w:space="0" w:color="auto"/>
            </w:tcBorders>
            <w:shd w:val="clear" w:color="auto" w:fill="auto"/>
            <w:vAlign w:val="bottom"/>
            <w:hideMark/>
          </w:tcPr>
          <w:p w14:paraId="5FFD4C2C" w14:textId="77777777" w:rsidR="00D517B6" w:rsidRPr="00DF4DF2" w:rsidRDefault="00D517B6" w:rsidP="00EE347D">
            <w:pPr>
              <w:rPr>
                <w:rFonts w:ascii="Arial" w:hAnsi="Arial" w:cs="Arial"/>
                <w:sz w:val="20"/>
                <w:szCs w:val="20"/>
                <w:lang w:val="en-GB" w:eastAsia="en-GB"/>
              </w:rPr>
            </w:pPr>
            <w:r w:rsidRPr="00DF4DF2">
              <w:rPr>
                <w:rFonts w:ascii="Arial" w:hAnsi="Arial" w:cs="Arial"/>
                <w:sz w:val="20"/>
                <w:szCs w:val="20"/>
                <w:lang w:val="en-GB" w:eastAsia="en-GB"/>
              </w:rPr>
              <w:t>M</w:t>
            </w:r>
          </w:p>
        </w:tc>
        <w:tc>
          <w:tcPr>
            <w:tcW w:w="622" w:type="dxa"/>
            <w:tcBorders>
              <w:top w:val="nil"/>
              <w:left w:val="nil"/>
              <w:bottom w:val="single" w:sz="4" w:space="0" w:color="auto"/>
              <w:right w:val="single" w:sz="4" w:space="0" w:color="auto"/>
            </w:tcBorders>
            <w:shd w:val="clear" w:color="auto" w:fill="auto"/>
            <w:vAlign w:val="bottom"/>
            <w:hideMark/>
          </w:tcPr>
          <w:p w14:paraId="136011CC" w14:textId="77777777" w:rsidR="00D517B6" w:rsidRPr="00DF4DF2" w:rsidRDefault="00D517B6" w:rsidP="00EE347D">
            <w:pPr>
              <w:rPr>
                <w:rFonts w:ascii="Arial" w:hAnsi="Arial" w:cs="Arial"/>
                <w:sz w:val="20"/>
                <w:szCs w:val="20"/>
                <w:lang w:val="en-GB" w:eastAsia="en-GB"/>
              </w:rPr>
            </w:pPr>
            <w:r w:rsidRPr="00DF4DF2">
              <w:rPr>
                <w:rFonts w:ascii="Arial" w:hAnsi="Arial" w:cs="Arial"/>
                <w:sz w:val="20"/>
                <w:szCs w:val="20"/>
                <w:lang w:val="en-GB" w:eastAsia="en-GB"/>
              </w:rPr>
              <w:t>1973</w:t>
            </w:r>
          </w:p>
        </w:tc>
        <w:tc>
          <w:tcPr>
            <w:tcW w:w="2701" w:type="dxa"/>
            <w:vMerge/>
            <w:tcBorders>
              <w:top w:val="nil"/>
              <w:left w:val="single" w:sz="4" w:space="0" w:color="auto"/>
              <w:bottom w:val="single" w:sz="4" w:space="0" w:color="auto"/>
              <w:right w:val="single" w:sz="4" w:space="0" w:color="auto"/>
            </w:tcBorders>
            <w:vAlign w:val="center"/>
            <w:hideMark/>
          </w:tcPr>
          <w:p w14:paraId="67978278" w14:textId="77777777" w:rsidR="00D517B6" w:rsidRPr="00DF4DF2" w:rsidRDefault="00D517B6" w:rsidP="00EE347D">
            <w:pPr>
              <w:rPr>
                <w:rFonts w:ascii="Arial" w:hAnsi="Arial" w:cs="Arial"/>
                <w:sz w:val="20"/>
                <w:szCs w:val="20"/>
                <w:lang w:val="en-GB" w:eastAsia="en-GB"/>
              </w:rPr>
            </w:pPr>
          </w:p>
        </w:tc>
        <w:tc>
          <w:tcPr>
            <w:tcW w:w="1739" w:type="dxa"/>
            <w:tcBorders>
              <w:top w:val="nil"/>
              <w:left w:val="nil"/>
              <w:bottom w:val="single" w:sz="4" w:space="0" w:color="auto"/>
              <w:right w:val="single" w:sz="4" w:space="0" w:color="auto"/>
            </w:tcBorders>
            <w:shd w:val="clear" w:color="auto" w:fill="auto"/>
            <w:vAlign w:val="bottom"/>
            <w:hideMark/>
          </w:tcPr>
          <w:p w14:paraId="3A751ABF" w14:textId="77777777" w:rsidR="00D517B6" w:rsidRPr="00DF4DF2" w:rsidRDefault="00D517B6" w:rsidP="00EE347D">
            <w:pPr>
              <w:rPr>
                <w:rFonts w:ascii="Arial" w:hAnsi="Arial" w:cs="Arial"/>
                <w:sz w:val="20"/>
                <w:szCs w:val="20"/>
                <w:lang w:val="en-GB" w:eastAsia="en-GB"/>
              </w:rPr>
            </w:pPr>
            <w:r w:rsidRPr="00DF4DF2">
              <w:rPr>
                <w:rFonts w:ascii="Arial" w:hAnsi="Arial" w:cs="Arial"/>
                <w:sz w:val="20"/>
                <w:szCs w:val="20"/>
                <w:lang w:val="en-GB" w:eastAsia="en-GB"/>
              </w:rPr>
              <w:t>2/2, GTCS, cluster</w:t>
            </w:r>
          </w:p>
        </w:tc>
        <w:tc>
          <w:tcPr>
            <w:tcW w:w="1194" w:type="dxa"/>
            <w:tcBorders>
              <w:top w:val="nil"/>
              <w:left w:val="nil"/>
              <w:bottom w:val="single" w:sz="4" w:space="0" w:color="auto"/>
              <w:right w:val="single" w:sz="4" w:space="0" w:color="auto"/>
            </w:tcBorders>
            <w:shd w:val="clear" w:color="auto" w:fill="auto"/>
            <w:vAlign w:val="bottom"/>
            <w:hideMark/>
          </w:tcPr>
          <w:p w14:paraId="398FF378"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2/2, GTCS, Abs</w:t>
            </w:r>
          </w:p>
        </w:tc>
        <w:tc>
          <w:tcPr>
            <w:tcW w:w="1342" w:type="dxa"/>
            <w:tcBorders>
              <w:top w:val="nil"/>
              <w:left w:val="nil"/>
              <w:bottom w:val="single" w:sz="4" w:space="0" w:color="auto"/>
              <w:right w:val="single" w:sz="4" w:space="0" w:color="auto"/>
            </w:tcBorders>
            <w:shd w:val="clear" w:color="auto" w:fill="auto"/>
            <w:vAlign w:val="bottom"/>
            <w:hideMark/>
          </w:tcPr>
          <w:p w14:paraId="627C1384"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no</w:t>
            </w:r>
          </w:p>
        </w:tc>
        <w:tc>
          <w:tcPr>
            <w:tcW w:w="1477" w:type="dxa"/>
            <w:tcBorders>
              <w:top w:val="nil"/>
              <w:left w:val="nil"/>
              <w:bottom w:val="single" w:sz="4" w:space="0" w:color="auto"/>
              <w:right w:val="single" w:sz="4" w:space="0" w:color="auto"/>
            </w:tcBorders>
            <w:shd w:val="clear" w:color="auto" w:fill="auto"/>
            <w:vAlign w:val="bottom"/>
            <w:hideMark/>
          </w:tcPr>
          <w:p w14:paraId="4D058F63" w14:textId="29BCCF0D" w:rsidR="00D517B6" w:rsidRPr="00DF4DF2" w:rsidRDefault="00E40A60"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no</w:t>
            </w:r>
          </w:p>
        </w:tc>
        <w:tc>
          <w:tcPr>
            <w:tcW w:w="1414" w:type="dxa"/>
            <w:tcBorders>
              <w:top w:val="nil"/>
              <w:left w:val="nil"/>
              <w:bottom w:val="single" w:sz="4" w:space="0" w:color="auto"/>
              <w:right w:val="single" w:sz="4" w:space="0" w:color="auto"/>
            </w:tcBorders>
            <w:shd w:val="clear" w:color="auto" w:fill="auto"/>
            <w:vAlign w:val="bottom"/>
            <w:hideMark/>
          </w:tcPr>
          <w:p w14:paraId="695A9A09"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gsw</w:t>
            </w:r>
          </w:p>
        </w:tc>
        <w:tc>
          <w:tcPr>
            <w:tcW w:w="1270" w:type="dxa"/>
            <w:tcBorders>
              <w:top w:val="nil"/>
              <w:left w:val="nil"/>
              <w:bottom w:val="single" w:sz="4" w:space="0" w:color="auto"/>
              <w:right w:val="single" w:sz="4" w:space="0" w:color="auto"/>
            </w:tcBorders>
            <w:shd w:val="clear" w:color="auto" w:fill="auto"/>
            <w:vAlign w:val="bottom"/>
            <w:hideMark/>
          </w:tcPr>
          <w:p w14:paraId="53D439A3" w14:textId="3BE4D41B" w:rsidR="00D517B6" w:rsidRPr="00DF4DF2" w:rsidRDefault="00E40A60"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no</w:t>
            </w:r>
          </w:p>
        </w:tc>
        <w:tc>
          <w:tcPr>
            <w:tcW w:w="1370" w:type="dxa"/>
            <w:tcBorders>
              <w:top w:val="nil"/>
              <w:left w:val="nil"/>
              <w:bottom w:val="single" w:sz="4" w:space="0" w:color="auto"/>
              <w:right w:val="single" w:sz="4" w:space="0" w:color="auto"/>
            </w:tcBorders>
            <w:shd w:val="clear" w:color="auto" w:fill="auto"/>
            <w:vAlign w:val="bottom"/>
            <w:hideMark/>
          </w:tcPr>
          <w:p w14:paraId="0FB41169"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-/ESM, PRM, VPA</w:t>
            </w:r>
          </w:p>
        </w:tc>
        <w:tc>
          <w:tcPr>
            <w:tcW w:w="515" w:type="dxa"/>
            <w:tcBorders>
              <w:top w:val="nil"/>
              <w:left w:val="nil"/>
              <w:bottom w:val="single" w:sz="4" w:space="0" w:color="auto"/>
              <w:right w:val="single" w:sz="4" w:space="0" w:color="auto"/>
            </w:tcBorders>
            <w:shd w:val="clear" w:color="auto" w:fill="auto"/>
            <w:vAlign w:val="bottom"/>
            <w:hideMark/>
          </w:tcPr>
          <w:p w14:paraId="0A0CB1E7"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sf</w:t>
            </w:r>
          </w:p>
        </w:tc>
      </w:tr>
      <w:tr w:rsidR="00D517B6" w:rsidRPr="00DF4DF2" w14:paraId="3895D7D5" w14:textId="77777777" w:rsidTr="00D517B6">
        <w:trPr>
          <w:trHeight w:val="320"/>
        </w:trPr>
        <w:tc>
          <w:tcPr>
            <w:tcW w:w="515" w:type="dxa"/>
            <w:vMerge/>
            <w:tcBorders>
              <w:top w:val="nil"/>
              <w:left w:val="single" w:sz="4" w:space="0" w:color="auto"/>
              <w:bottom w:val="single" w:sz="4" w:space="0" w:color="auto"/>
              <w:right w:val="single" w:sz="4" w:space="0" w:color="auto"/>
            </w:tcBorders>
            <w:vAlign w:val="center"/>
            <w:hideMark/>
          </w:tcPr>
          <w:p w14:paraId="551B61A9" w14:textId="77777777" w:rsidR="00D517B6" w:rsidRPr="00DF4DF2" w:rsidRDefault="00D517B6" w:rsidP="00EE347D">
            <w:pPr>
              <w:rPr>
                <w:rFonts w:ascii="Arial" w:hAnsi="Arial" w:cs="Arial"/>
                <w:b/>
                <w:bCs/>
                <w:sz w:val="20"/>
                <w:szCs w:val="20"/>
                <w:lang w:val="en-GB" w:eastAsia="en-GB"/>
              </w:rPr>
            </w:pPr>
          </w:p>
        </w:tc>
        <w:tc>
          <w:tcPr>
            <w:tcW w:w="515" w:type="dxa"/>
            <w:tcBorders>
              <w:top w:val="nil"/>
              <w:left w:val="nil"/>
              <w:bottom w:val="single" w:sz="4" w:space="0" w:color="auto"/>
              <w:right w:val="single" w:sz="4" w:space="0" w:color="auto"/>
            </w:tcBorders>
            <w:shd w:val="clear" w:color="auto" w:fill="auto"/>
            <w:vAlign w:val="bottom"/>
            <w:hideMark/>
          </w:tcPr>
          <w:p w14:paraId="167E7C4B" w14:textId="77777777" w:rsidR="00D517B6" w:rsidRPr="00DF4DF2" w:rsidRDefault="00D517B6" w:rsidP="00EE347D">
            <w:pPr>
              <w:rPr>
                <w:rFonts w:ascii="Arial" w:hAnsi="Arial" w:cs="Arial"/>
                <w:sz w:val="20"/>
                <w:szCs w:val="20"/>
                <w:lang w:val="en-GB" w:eastAsia="en-GB"/>
              </w:rPr>
            </w:pPr>
            <w:r w:rsidRPr="00DF4DF2">
              <w:rPr>
                <w:rFonts w:ascii="Arial" w:hAnsi="Arial" w:cs="Arial"/>
                <w:sz w:val="20"/>
                <w:szCs w:val="20"/>
                <w:lang w:val="en-GB" w:eastAsia="en-GB"/>
              </w:rPr>
              <w:t>11</w:t>
            </w:r>
          </w:p>
        </w:tc>
        <w:tc>
          <w:tcPr>
            <w:tcW w:w="515" w:type="dxa"/>
            <w:tcBorders>
              <w:top w:val="nil"/>
              <w:left w:val="nil"/>
              <w:bottom w:val="single" w:sz="4" w:space="0" w:color="auto"/>
              <w:right w:val="single" w:sz="4" w:space="0" w:color="auto"/>
            </w:tcBorders>
            <w:shd w:val="clear" w:color="auto" w:fill="auto"/>
            <w:vAlign w:val="bottom"/>
            <w:hideMark/>
          </w:tcPr>
          <w:p w14:paraId="0D73124E" w14:textId="77777777" w:rsidR="00D517B6" w:rsidRPr="00DF4DF2" w:rsidRDefault="00D517B6" w:rsidP="00EE347D">
            <w:pPr>
              <w:rPr>
                <w:rFonts w:ascii="Arial" w:hAnsi="Arial" w:cs="Arial"/>
                <w:sz w:val="20"/>
                <w:szCs w:val="20"/>
                <w:lang w:val="en-GB" w:eastAsia="en-GB"/>
              </w:rPr>
            </w:pPr>
            <w:r w:rsidRPr="00DF4DF2">
              <w:rPr>
                <w:rFonts w:ascii="Arial" w:hAnsi="Arial" w:cs="Arial"/>
                <w:sz w:val="20"/>
                <w:szCs w:val="20"/>
                <w:lang w:val="en-GB" w:eastAsia="en-GB"/>
              </w:rPr>
              <w:t>F</w:t>
            </w:r>
          </w:p>
        </w:tc>
        <w:tc>
          <w:tcPr>
            <w:tcW w:w="622" w:type="dxa"/>
            <w:tcBorders>
              <w:top w:val="nil"/>
              <w:left w:val="nil"/>
              <w:bottom w:val="single" w:sz="4" w:space="0" w:color="auto"/>
              <w:right w:val="single" w:sz="4" w:space="0" w:color="auto"/>
            </w:tcBorders>
            <w:shd w:val="clear" w:color="auto" w:fill="auto"/>
            <w:vAlign w:val="bottom"/>
            <w:hideMark/>
          </w:tcPr>
          <w:p w14:paraId="1291F1A3" w14:textId="77777777" w:rsidR="00D517B6" w:rsidRPr="00DF4DF2" w:rsidRDefault="00D517B6" w:rsidP="00EE347D">
            <w:pPr>
              <w:rPr>
                <w:rFonts w:ascii="Arial" w:hAnsi="Arial" w:cs="Arial"/>
                <w:sz w:val="20"/>
                <w:szCs w:val="20"/>
                <w:lang w:val="en-GB" w:eastAsia="en-GB"/>
              </w:rPr>
            </w:pPr>
            <w:r w:rsidRPr="00DF4DF2">
              <w:rPr>
                <w:rFonts w:ascii="Arial" w:hAnsi="Arial" w:cs="Arial"/>
                <w:sz w:val="20"/>
                <w:szCs w:val="20"/>
                <w:lang w:val="en-GB" w:eastAsia="en-GB"/>
              </w:rPr>
              <w:t>1980</w:t>
            </w:r>
          </w:p>
        </w:tc>
        <w:tc>
          <w:tcPr>
            <w:tcW w:w="2701" w:type="dxa"/>
            <w:vMerge/>
            <w:tcBorders>
              <w:top w:val="nil"/>
              <w:left w:val="single" w:sz="4" w:space="0" w:color="auto"/>
              <w:bottom w:val="single" w:sz="4" w:space="0" w:color="auto"/>
              <w:right w:val="single" w:sz="4" w:space="0" w:color="auto"/>
            </w:tcBorders>
            <w:vAlign w:val="center"/>
            <w:hideMark/>
          </w:tcPr>
          <w:p w14:paraId="03EFAFA5" w14:textId="77777777" w:rsidR="00D517B6" w:rsidRPr="00DF4DF2" w:rsidRDefault="00D517B6" w:rsidP="00EE347D">
            <w:pPr>
              <w:rPr>
                <w:rFonts w:ascii="Arial" w:hAnsi="Arial" w:cs="Arial"/>
                <w:sz w:val="20"/>
                <w:szCs w:val="20"/>
                <w:lang w:val="en-GB" w:eastAsia="en-GB"/>
              </w:rPr>
            </w:pPr>
          </w:p>
        </w:tc>
        <w:tc>
          <w:tcPr>
            <w:tcW w:w="1739" w:type="dxa"/>
            <w:tcBorders>
              <w:top w:val="nil"/>
              <w:left w:val="nil"/>
              <w:bottom w:val="single" w:sz="4" w:space="0" w:color="auto"/>
              <w:right w:val="single" w:sz="4" w:space="0" w:color="auto"/>
            </w:tcBorders>
            <w:shd w:val="clear" w:color="auto" w:fill="auto"/>
            <w:vAlign w:val="bottom"/>
            <w:hideMark/>
          </w:tcPr>
          <w:p w14:paraId="1D31ED9D" w14:textId="77777777" w:rsidR="00D517B6" w:rsidRPr="00DF4DF2" w:rsidRDefault="00D517B6" w:rsidP="00EE347D">
            <w:pPr>
              <w:rPr>
                <w:rFonts w:ascii="Arial" w:hAnsi="Arial" w:cs="Arial"/>
                <w:sz w:val="20"/>
                <w:szCs w:val="20"/>
                <w:lang w:val="en-GB" w:eastAsia="en-GB"/>
              </w:rPr>
            </w:pPr>
            <w:r w:rsidRPr="00DF4DF2">
              <w:rPr>
                <w:rFonts w:ascii="Arial" w:hAnsi="Arial" w:cs="Arial"/>
                <w:sz w:val="20"/>
                <w:szCs w:val="20"/>
                <w:lang w:val="en-GB" w:eastAsia="en-GB"/>
              </w:rPr>
              <w:t>2/2, GTCS</w:t>
            </w:r>
          </w:p>
        </w:tc>
        <w:tc>
          <w:tcPr>
            <w:tcW w:w="1194" w:type="dxa"/>
            <w:tcBorders>
              <w:top w:val="nil"/>
              <w:left w:val="nil"/>
              <w:bottom w:val="single" w:sz="4" w:space="0" w:color="auto"/>
              <w:right w:val="single" w:sz="4" w:space="0" w:color="auto"/>
            </w:tcBorders>
            <w:shd w:val="clear" w:color="auto" w:fill="auto"/>
            <w:vAlign w:val="bottom"/>
            <w:hideMark/>
          </w:tcPr>
          <w:p w14:paraId="1F755B02"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1.5/uk, AS</w:t>
            </w:r>
          </w:p>
        </w:tc>
        <w:tc>
          <w:tcPr>
            <w:tcW w:w="1342" w:type="dxa"/>
            <w:tcBorders>
              <w:top w:val="nil"/>
              <w:left w:val="nil"/>
              <w:bottom w:val="single" w:sz="4" w:space="0" w:color="auto"/>
              <w:right w:val="single" w:sz="4" w:space="0" w:color="auto"/>
            </w:tcBorders>
            <w:shd w:val="clear" w:color="auto" w:fill="auto"/>
            <w:vAlign w:val="bottom"/>
            <w:hideMark/>
          </w:tcPr>
          <w:p w14:paraId="74310D54"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no</w:t>
            </w:r>
          </w:p>
        </w:tc>
        <w:tc>
          <w:tcPr>
            <w:tcW w:w="1477" w:type="dxa"/>
            <w:tcBorders>
              <w:top w:val="nil"/>
              <w:left w:val="nil"/>
              <w:bottom w:val="single" w:sz="4" w:space="0" w:color="auto"/>
              <w:right w:val="single" w:sz="4" w:space="0" w:color="auto"/>
            </w:tcBorders>
            <w:shd w:val="clear" w:color="auto" w:fill="auto"/>
            <w:vAlign w:val="bottom"/>
            <w:hideMark/>
          </w:tcPr>
          <w:p w14:paraId="18D932CC" w14:textId="16C2C7FA" w:rsidR="00D517B6" w:rsidRPr="00DF4DF2" w:rsidRDefault="00E40A60"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no</w:t>
            </w:r>
          </w:p>
        </w:tc>
        <w:tc>
          <w:tcPr>
            <w:tcW w:w="1414" w:type="dxa"/>
            <w:tcBorders>
              <w:top w:val="nil"/>
              <w:left w:val="nil"/>
              <w:bottom w:val="single" w:sz="4" w:space="0" w:color="auto"/>
              <w:right w:val="single" w:sz="4" w:space="0" w:color="auto"/>
            </w:tcBorders>
            <w:shd w:val="clear" w:color="auto" w:fill="auto"/>
            <w:vAlign w:val="bottom"/>
            <w:hideMark/>
          </w:tcPr>
          <w:p w14:paraId="5F7E8982"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4Hz gsw</w:t>
            </w:r>
          </w:p>
        </w:tc>
        <w:tc>
          <w:tcPr>
            <w:tcW w:w="1270" w:type="dxa"/>
            <w:tcBorders>
              <w:top w:val="nil"/>
              <w:left w:val="nil"/>
              <w:bottom w:val="single" w:sz="4" w:space="0" w:color="auto"/>
              <w:right w:val="single" w:sz="4" w:space="0" w:color="auto"/>
            </w:tcBorders>
            <w:shd w:val="clear" w:color="auto" w:fill="auto"/>
            <w:vAlign w:val="bottom"/>
            <w:hideMark/>
          </w:tcPr>
          <w:p w14:paraId="146E326C" w14:textId="166ED35E" w:rsidR="00D517B6" w:rsidRPr="00DF4DF2" w:rsidRDefault="00E40A60"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no</w:t>
            </w:r>
          </w:p>
        </w:tc>
        <w:tc>
          <w:tcPr>
            <w:tcW w:w="1370" w:type="dxa"/>
            <w:tcBorders>
              <w:top w:val="nil"/>
              <w:left w:val="nil"/>
              <w:bottom w:val="single" w:sz="4" w:space="0" w:color="auto"/>
              <w:right w:val="single" w:sz="4" w:space="0" w:color="auto"/>
            </w:tcBorders>
            <w:shd w:val="clear" w:color="auto" w:fill="auto"/>
            <w:vAlign w:val="bottom"/>
            <w:hideMark/>
          </w:tcPr>
          <w:p w14:paraId="629105D1"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-/PB, VPA</w:t>
            </w:r>
          </w:p>
        </w:tc>
        <w:tc>
          <w:tcPr>
            <w:tcW w:w="515" w:type="dxa"/>
            <w:tcBorders>
              <w:top w:val="nil"/>
              <w:left w:val="nil"/>
              <w:bottom w:val="single" w:sz="4" w:space="0" w:color="auto"/>
              <w:right w:val="single" w:sz="4" w:space="0" w:color="auto"/>
            </w:tcBorders>
            <w:shd w:val="clear" w:color="auto" w:fill="auto"/>
            <w:vAlign w:val="bottom"/>
            <w:hideMark/>
          </w:tcPr>
          <w:p w14:paraId="7098FFAF"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sf</w:t>
            </w:r>
          </w:p>
        </w:tc>
      </w:tr>
      <w:tr w:rsidR="00D517B6" w:rsidRPr="00DF4DF2" w14:paraId="3FDB03AD" w14:textId="77777777" w:rsidTr="00D517B6">
        <w:trPr>
          <w:trHeight w:val="320"/>
        </w:trPr>
        <w:tc>
          <w:tcPr>
            <w:tcW w:w="515" w:type="dxa"/>
            <w:vMerge/>
            <w:tcBorders>
              <w:top w:val="nil"/>
              <w:left w:val="single" w:sz="4" w:space="0" w:color="auto"/>
              <w:bottom w:val="single" w:sz="4" w:space="0" w:color="auto"/>
              <w:right w:val="single" w:sz="4" w:space="0" w:color="auto"/>
            </w:tcBorders>
            <w:vAlign w:val="center"/>
            <w:hideMark/>
          </w:tcPr>
          <w:p w14:paraId="6785D893" w14:textId="77777777" w:rsidR="00D517B6" w:rsidRPr="00DF4DF2" w:rsidRDefault="00D517B6" w:rsidP="00EE347D">
            <w:pPr>
              <w:rPr>
                <w:rFonts w:ascii="Arial" w:hAnsi="Arial" w:cs="Arial"/>
                <w:b/>
                <w:bCs/>
                <w:sz w:val="20"/>
                <w:szCs w:val="20"/>
                <w:lang w:val="en-GB" w:eastAsia="en-GB"/>
              </w:rPr>
            </w:pPr>
          </w:p>
        </w:tc>
        <w:tc>
          <w:tcPr>
            <w:tcW w:w="515" w:type="dxa"/>
            <w:tcBorders>
              <w:top w:val="nil"/>
              <w:left w:val="nil"/>
              <w:bottom w:val="single" w:sz="4" w:space="0" w:color="auto"/>
              <w:right w:val="single" w:sz="4" w:space="0" w:color="auto"/>
            </w:tcBorders>
            <w:shd w:val="clear" w:color="auto" w:fill="auto"/>
            <w:vAlign w:val="bottom"/>
            <w:hideMark/>
          </w:tcPr>
          <w:p w14:paraId="14D26336" w14:textId="77777777" w:rsidR="00D517B6" w:rsidRPr="00DF4DF2" w:rsidRDefault="00D517B6" w:rsidP="00EE347D">
            <w:pPr>
              <w:rPr>
                <w:rFonts w:ascii="Arial" w:hAnsi="Arial" w:cs="Arial"/>
                <w:sz w:val="20"/>
                <w:szCs w:val="20"/>
                <w:lang w:val="en-GB" w:eastAsia="en-GB"/>
              </w:rPr>
            </w:pPr>
            <w:r w:rsidRPr="00DF4DF2">
              <w:rPr>
                <w:rFonts w:ascii="Arial" w:hAnsi="Arial" w:cs="Arial"/>
                <w:sz w:val="20"/>
                <w:szCs w:val="20"/>
                <w:lang w:val="en-GB" w:eastAsia="en-GB"/>
              </w:rPr>
              <w:t>12</w:t>
            </w:r>
          </w:p>
        </w:tc>
        <w:tc>
          <w:tcPr>
            <w:tcW w:w="515" w:type="dxa"/>
            <w:tcBorders>
              <w:top w:val="nil"/>
              <w:left w:val="nil"/>
              <w:bottom w:val="single" w:sz="4" w:space="0" w:color="auto"/>
              <w:right w:val="single" w:sz="4" w:space="0" w:color="auto"/>
            </w:tcBorders>
            <w:shd w:val="clear" w:color="auto" w:fill="auto"/>
            <w:vAlign w:val="bottom"/>
            <w:hideMark/>
          </w:tcPr>
          <w:p w14:paraId="6634BFFE" w14:textId="77777777" w:rsidR="00D517B6" w:rsidRPr="00DF4DF2" w:rsidRDefault="00D517B6" w:rsidP="00EE347D">
            <w:pPr>
              <w:rPr>
                <w:rFonts w:ascii="Arial" w:hAnsi="Arial" w:cs="Arial"/>
                <w:sz w:val="20"/>
                <w:szCs w:val="20"/>
                <w:lang w:val="en-GB" w:eastAsia="en-GB"/>
              </w:rPr>
            </w:pPr>
            <w:r w:rsidRPr="00DF4DF2">
              <w:rPr>
                <w:rFonts w:ascii="Arial" w:hAnsi="Arial" w:cs="Arial"/>
                <w:sz w:val="20"/>
                <w:szCs w:val="20"/>
                <w:lang w:val="en-GB" w:eastAsia="en-GB"/>
              </w:rPr>
              <w:t>F</w:t>
            </w:r>
          </w:p>
        </w:tc>
        <w:tc>
          <w:tcPr>
            <w:tcW w:w="622" w:type="dxa"/>
            <w:tcBorders>
              <w:top w:val="nil"/>
              <w:left w:val="nil"/>
              <w:bottom w:val="single" w:sz="4" w:space="0" w:color="auto"/>
              <w:right w:val="single" w:sz="4" w:space="0" w:color="auto"/>
            </w:tcBorders>
            <w:shd w:val="clear" w:color="auto" w:fill="auto"/>
            <w:vAlign w:val="bottom"/>
            <w:hideMark/>
          </w:tcPr>
          <w:p w14:paraId="10B66804" w14:textId="77777777" w:rsidR="00D517B6" w:rsidRPr="00DF4DF2" w:rsidRDefault="00D517B6" w:rsidP="00EE347D">
            <w:pPr>
              <w:rPr>
                <w:rFonts w:ascii="Arial" w:hAnsi="Arial" w:cs="Arial"/>
                <w:sz w:val="20"/>
                <w:szCs w:val="20"/>
                <w:lang w:val="en-GB" w:eastAsia="en-GB"/>
              </w:rPr>
            </w:pPr>
            <w:r w:rsidRPr="00DF4DF2">
              <w:rPr>
                <w:rFonts w:ascii="Arial" w:hAnsi="Arial" w:cs="Arial"/>
                <w:sz w:val="20"/>
                <w:szCs w:val="20"/>
                <w:lang w:val="en-GB" w:eastAsia="en-GB"/>
              </w:rPr>
              <w:t>1975</w:t>
            </w:r>
          </w:p>
        </w:tc>
        <w:tc>
          <w:tcPr>
            <w:tcW w:w="2701" w:type="dxa"/>
            <w:vMerge/>
            <w:tcBorders>
              <w:top w:val="nil"/>
              <w:left w:val="single" w:sz="4" w:space="0" w:color="auto"/>
              <w:bottom w:val="single" w:sz="4" w:space="0" w:color="auto"/>
              <w:right w:val="single" w:sz="4" w:space="0" w:color="auto"/>
            </w:tcBorders>
            <w:vAlign w:val="center"/>
            <w:hideMark/>
          </w:tcPr>
          <w:p w14:paraId="40C114C7" w14:textId="77777777" w:rsidR="00D517B6" w:rsidRPr="00DF4DF2" w:rsidRDefault="00D517B6" w:rsidP="00EE347D">
            <w:pPr>
              <w:rPr>
                <w:rFonts w:ascii="Arial" w:hAnsi="Arial" w:cs="Arial"/>
                <w:sz w:val="20"/>
                <w:szCs w:val="20"/>
                <w:lang w:val="en-GB" w:eastAsia="en-GB"/>
              </w:rPr>
            </w:pPr>
          </w:p>
        </w:tc>
        <w:tc>
          <w:tcPr>
            <w:tcW w:w="1739" w:type="dxa"/>
            <w:tcBorders>
              <w:top w:val="nil"/>
              <w:left w:val="nil"/>
              <w:bottom w:val="single" w:sz="4" w:space="0" w:color="auto"/>
              <w:right w:val="single" w:sz="4" w:space="0" w:color="auto"/>
            </w:tcBorders>
            <w:shd w:val="clear" w:color="auto" w:fill="auto"/>
            <w:vAlign w:val="bottom"/>
            <w:hideMark/>
          </w:tcPr>
          <w:p w14:paraId="4A470064" w14:textId="77777777" w:rsidR="00D517B6" w:rsidRPr="00DF4DF2" w:rsidRDefault="00D517B6" w:rsidP="00EE347D">
            <w:pPr>
              <w:rPr>
                <w:rFonts w:ascii="Arial" w:hAnsi="Arial" w:cs="Arial"/>
                <w:sz w:val="20"/>
                <w:szCs w:val="20"/>
                <w:lang w:val="en-GB" w:eastAsia="en-GB"/>
              </w:rPr>
            </w:pPr>
            <w:r w:rsidRPr="00DF4DF2">
              <w:rPr>
                <w:rFonts w:ascii="Arial" w:hAnsi="Arial" w:cs="Arial"/>
                <w:sz w:val="20"/>
                <w:szCs w:val="20"/>
                <w:lang w:val="en-GB" w:eastAsia="en-GB"/>
              </w:rPr>
              <w:t>n.a.</w:t>
            </w:r>
          </w:p>
        </w:tc>
        <w:tc>
          <w:tcPr>
            <w:tcW w:w="1194" w:type="dxa"/>
            <w:tcBorders>
              <w:top w:val="nil"/>
              <w:left w:val="nil"/>
              <w:bottom w:val="single" w:sz="4" w:space="0" w:color="auto"/>
              <w:right w:val="single" w:sz="4" w:space="0" w:color="auto"/>
            </w:tcBorders>
            <w:shd w:val="clear" w:color="auto" w:fill="auto"/>
            <w:vAlign w:val="bottom"/>
            <w:hideMark/>
          </w:tcPr>
          <w:p w14:paraId="20E6DDF6"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6/10, Abs</w:t>
            </w:r>
          </w:p>
        </w:tc>
        <w:tc>
          <w:tcPr>
            <w:tcW w:w="1342" w:type="dxa"/>
            <w:tcBorders>
              <w:top w:val="nil"/>
              <w:left w:val="nil"/>
              <w:bottom w:val="single" w:sz="4" w:space="0" w:color="auto"/>
              <w:right w:val="single" w:sz="4" w:space="0" w:color="auto"/>
            </w:tcBorders>
            <w:shd w:val="clear" w:color="auto" w:fill="auto"/>
            <w:vAlign w:val="bottom"/>
            <w:hideMark/>
          </w:tcPr>
          <w:p w14:paraId="53DDF3D8"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no</w:t>
            </w:r>
          </w:p>
        </w:tc>
        <w:tc>
          <w:tcPr>
            <w:tcW w:w="1477" w:type="dxa"/>
            <w:tcBorders>
              <w:top w:val="nil"/>
              <w:left w:val="nil"/>
              <w:bottom w:val="single" w:sz="4" w:space="0" w:color="auto"/>
              <w:right w:val="single" w:sz="4" w:space="0" w:color="auto"/>
            </w:tcBorders>
            <w:shd w:val="clear" w:color="auto" w:fill="auto"/>
            <w:vAlign w:val="bottom"/>
            <w:hideMark/>
          </w:tcPr>
          <w:p w14:paraId="04E07845" w14:textId="49697CD5" w:rsidR="00D517B6" w:rsidRPr="00DF4DF2" w:rsidRDefault="00E40A60"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no</w:t>
            </w:r>
          </w:p>
        </w:tc>
        <w:tc>
          <w:tcPr>
            <w:tcW w:w="1414" w:type="dxa"/>
            <w:tcBorders>
              <w:top w:val="nil"/>
              <w:left w:val="nil"/>
              <w:bottom w:val="single" w:sz="4" w:space="0" w:color="auto"/>
              <w:right w:val="single" w:sz="4" w:space="0" w:color="auto"/>
            </w:tcBorders>
            <w:shd w:val="clear" w:color="auto" w:fill="auto"/>
            <w:vAlign w:val="bottom"/>
            <w:hideMark/>
          </w:tcPr>
          <w:p w14:paraId="32729787"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4Hz gsw</w:t>
            </w:r>
          </w:p>
        </w:tc>
        <w:tc>
          <w:tcPr>
            <w:tcW w:w="1270" w:type="dxa"/>
            <w:tcBorders>
              <w:top w:val="nil"/>
              <w:left w:val="nil"/>
              <w:bottom w:val="single" w:sz="4" w:space="0" w:color="auto"/>
              <w:right w:val="single" w:sz="4" w:space="0" w:color="auto"/>
            </w:tcBorders>
            <w:shd w:val="clear" w:color="auto" w:fill="auto"/>
            <w:vAlign w:val="bottom"/>
            <w:hideMark/>
          </w:tcPr>
          <w:p w14:paraId="712BF32D" w14:textId="2714ED1B" w:rsidR="00D517B6" w:rsidRPr="00DF4DF2" w:rsidRDefault="00E40A60"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no</w:t>
            </w:r>
          </w:p>
        </w:tc>
        <w:tc>
          <w:tcPr>
            <w:tcW w:w="1370" w:type="dxa"/>
            <w:tcBorders>
              <w:top w:val="nil"/>
              <w:left w:val="nil"/>
              <w:bottom w:val="single" w:sz="4" w:space="0" w:color="auto"/>
              <w:right w:val="single" w:sz="4" w:space="0" w:color="auto"/>
            </w:tcBorders>
            <w:shd w:val="clear" w:color="auto" w:fill="auto"/>
            <w:vAlign w:val="bottom"/>
            <w:hideMark/>
          </w:tcPr>
          <w:p w14:paraId="3E1CFD15"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b/>
                <w:bCs/>
                <w:color w:val="000000"/>
                <w:sz w:val="20"/>
                <w:szCs w:val="20"/>
                <w:lang w:val="en-GB" w:eastAsia="en-GB"/>
              </w:rPr>
              <w:t>ESX, VPA</w:t>
            </w:r>
            <w:r w:rsidRPr="00DF4DF2">
              <w:rPr>
                <w:rFonts w:ascii="Arial" w:hAnsi="Arial" w:cs="Arial"/>
                <w:color w:val="000000"/>
                <w:sz w:val="20"/>
                <w:szCs w:val="20"/>
                <w:lang w:val="en-GB" w:eastAsia="en-GB"/>
              </w:rPr>
              <w:t>/-</w:t>
            </w:r>
          </w:p>
        </w:tc>
        <w:tc>
          <w:tcPr>
            <w:tcW w:w="515" w:type="dxa"/>
            <w:tcBorders>
              <w:top w:val="nil"/>
              <w:left w:val="nil"/>
              <w:bottom w:val="single" w:sz="4" w:space="0" w:color="auto"/>
              <w:right w:val="single" w:sz="4" w:space="0" w:color="auto"/>
            </w:tcBorders>
            <w:shd w:val="clear" w:color="auto" w:fill="auto"/>
            <w:vAlign w:val="bottom"/>
            <w:hideMark/>
          </w:tcPr>
          <w:p w14:paraId="7925F2A8"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sf</w:t>
            </w:r>
          </w:p>
        </w:tc>
      </w:tr>
      <w:tr w:rsidR="00D517B6" w:rsidRPr="00DF4DF2" w14:paraId="42CA5C49" w14:textId="77777777" w:rsidTr="00D517B6">
        <w:trPr>
          <w:trHeight w:val="560"/>
        </w:trPr>
        <w:tc>
          <w:tcPr>
            <w:tcW w:w="515" w:type="dxa"/>
            <w:vMerge/>
            <w:tcBorders>
              <w:top w:val="nil"/>
              <w:left w:val="single" w:sz="4" w:space="0" w:color="auto"/>
              <w:bottom w:val="single" w:sz="4" w:space="0" w:color="auto"/>
              <w:right w:val="single" w:sz="4" w:space="0" w:color="auto"/>
            </w:tcBorders>
            <w:vAlign w:val="center"/>
            <w:hideMark/>
          </w:tcPr>
          <w:p w14:paraId="5028EC5F" w14:textId="77777777" w:rsidR="00D517B6" w:rsidRPr="00DF4DF2" w:rsidRDefault="00D517B6" w:rsidP="00EE347D">
            <w:pPr>
              <w:rPr>
                <w:rFonts w:ascii="Arial" w:hAnsi="Arial" w:cs="Arial"/>
                <w:b/>
                <w:bCs/>
                <w:sz w:val="20"/>
                <w:szCs w:val="20"/>
                <w:lang w:val="en-GB" w:eastAsia="en-GB"/>
              </w:rPr>
            </w:pPr>
          </w:p>
        </w:tc>
        <w:tc>
          <w:tcPr>
            <w:tcW w:w="515" w:type="dxa"/>
            <w:tcBorders>
              <w:top w:val="nil"/>
              <w:left w:val="nil"/>
              <w:bottom w:val="single" w:sz="4" w:space="0" w:color="auto"/>
              <w:right w:val="single" w:sz="4" w:space="0" w:color="auto"/>
            </w:tcBorders>
            <w:shd w:val="clear" w:color="auto" w:fill="auto"/>
            <w:vAlign w:val="bottom"/>
            <w:hideMark/>
          </w:tcPr>
          <w:p w14:paraId="4D00E143" w14:textId="77777777" w:rsidR="00D517B6" w:rsidRPr="00DF4DF2" w:rsidRDefault="00D517B6" w:rsidP="00EE347D">
            <w:pPr>
              <w:rPr>
                <w:rFonts w:ascii="Arial" w:hAnsi="Arial" w:cs="Arial"/>
                <w:sz w:val="20"/>
                <w:szCs w:val="20"/>
                <w:lang w:val="en-GB" w:eastAsia="en-GB"/>
              </w:rPr>
            </w:pPr>
            <w:r w:rsidRPr="00DF4DF2">
              <w:rPr>
                <w:rFonts w:ascii="Arial" w:hAnsi="Arial" w:cs="Arial"/>
                <w:sz w:val="20"/>
                <w:szCs w:val="20"/>
                <w:lang w:val="en-GB" w:eastAsia="en-GB"/>
              </w:rPr>
              <w:t>13</w:t>
            </w:r>
          </w:p>
        </w:tc>
        <w:tc>
          <w:tcPr>
            <w:tcW w:w="515" w:type="dxa"/>
            <w:tcBorders>
              <w:top w:val="nil"/>
              <w:left w:val="nil"/>
              <w:bottom w:val="single" w:sz="4" w:space="0" w:color="auto"/>
              <w:right w:val="single" w:sz="4" w:space="0" w:color="auto"/>
            </w:tcBorders>
            <w:shd w:val="clear" w:color="auto" w:fill="auto"/>
            <w:vAlign w:val="bottom"/>
            <w:hideMark/>
          </w:tcPr>
          <w:p w14:paraId="35CE9EA2" w14:textId="77777777" w:rsidR="00D517B6" w:rsidRPr="00DF4DF2" w:rsidRDefault="00D517B6" w:rsidP="00EE347D">
            <w:pPr>
              <w:rPr>
                <w:rFonts w:ascii="Arial" w:hAnsi="Arial" w:cs="Arial"/>
                <w:sz w:val="20"/>
                <w:szCs w:val="20"/>
                <w:lang w:val="en-GB" w:eastAsia="en-GB"/>
              </w:rPr>
            </w:pPr>
            <w:r w:rsidRPr="00DF4DF2">
              <w:rPr>
                <w:rFonts w:ascii="Arial" w:hAnsi="Arial" w:cs="Arial"/>
                <w:sz w:val="20"/>
                <w:szCs w:val="20"/>
                <w:lang w:val="en-GB" w:eastAsia="en-GB"/>
              </w:rPr>
              <w:t>M</w:t>
            </w:r>
          </w:p>
        </w:tc>
        <w:tc>
          <w:tcPr>
            <w:tcW w:w="622" w:type="dxa"/>
            <w:tcBorders>
              <w:top w:val="nil"/>
              <w:left w:val="nil"/>
              <w:bottom w:val="single" w:sz="4" w:space="0" w:color="auto"/>
              <w:right w:val="single" w:sz="4" w:space="0" w:color="auto"/>
            </w:tcBorders>
            <w:shd w:val="clear" w:color="auto" w:fill="auto"/>
            <w:vAlign w:val="bottom"/>
            <w:hideMark/>
          </w:tcPr>
          <w:p w14:paraId="52A877C7" w14:textId="77777777" w:rsidR="00D517B6" w:rsidRPr="00DF4DF2" w:rsidRDefault="00D517B6" w:rsidP="00EE347D">
            <w:pPr>
              <w:rPr>
                <w:rFonts w:ascii="Arial" w:hAnsi="Arial" w:cs="Arial"/>
                <w:sz w:val="20"/>
                <w:szCs w:val="20"/>
                <w:lang w:val="en-GB" w:eastAsia="en-GB"/>
              </w:rPr>
            </w:pPr>
            <w:r w:rsidRPr="00DF4DF2">
              <w:rPr>
                <w:rFonts w:ascii="Arial" w:hAnsi="Arial" w:cs="Arial"/>
                <w:sz w:val="20"/>
                <w:szCs w:val="20"/>
                <w:lang w:val="en-GB" w:eastAsia="en-GB"/>
              </w:rPr>
              <w:t>1995</w:t>
            </w:r>
          </w:p>
        </w:tc>
        <w:tc>
          <w:tcPr>
            <w:tcW w:w="2701" w:type="dxa"/>
            <w:vMerge/>
            <w:tcBorders>
              <w:top w:val="nil"/>
              <w:left w:val="single" w:sz="4" w:space="0" w:color="auto"/>
              <w:bottom w:val="single" w:sz="4" w:space="0" w:color="auto"/>
              <w:right w:val="single" w:sz="4" w:space="0" w:color="auto"/>
            </w:tcBorders>
            <w:vAlign w:val="center"/>
            <w:hideMark/>
          </w:tcPr>
          <w:p w14:paraId="2407FFB6" w14:textId="77777777" w:rsidR="00D517B6" w:rsidRPr="00DF4DF2" w:rsidRDefault="00D517B6" w:rsidP="00EE347D">
            <w:pPr>
              <w:rPr>
                <w:rFonts w:ascii="Arial" w:hAnsi="Arial" w:cs="Arial"/>
                <w:sz w:val="20"/>
                <w:szCs w:val="20"/>
                <w:lang w:val="en-GB" w:eastAsia="en-GB"/>
              </w:rPr>
            </w:pPr>
          </w:p>
        </w:tc>
        <w:tc>
          <w:tcPr>
            <w:tcW w:w="1739" w:type="dxa"/>
            <w:tcBorders>
              <w:top w:val="nil"/>
              <w:left w:val="nil"/>
              <w:bottom w:val="single" w:sz="4" w:space="0" w:color="auto"/>
              <w:right w:val="single" w:sz="4" w:space="0" w:color="auto"/>
            </w:tcBorders>
            <w:shd w:val="clear" w:color="auto" w:fill="auto"/>
            <w:vAlign w:val="bottom"/>
            <w:hideMark/>
          </w:tcPr>
          <w:p w14:paraId="61E9AA9A" w14:textId="77777777" w:rsidR="00D517B6" w:rsidRPr="00DF4DF2" w:rsidRDefault="00D517B6" w:rsidP="00EE347D">
            <w:pPr>
              <w:rPr>
                <w:rFonts w:ascii="Arial" w:hAnsi="Arial" w:cs="Arial"/>
                <w:sz w:val="20"/>
                <w:szCs w:val="20"/>
                <w:lang w:val="en-GB" w:eastAsia="en-GB"/>
              </w:rPr>
            </w:pPr>
            <w:r w:rsidRPr="00DF4DF2">
              <w:rPr>
                <w:rFonts w:ascii="Arial" w:hAnsi="Arial" w:cs="Arial"/>
                <w:sz w:val="20"/>
                <w:szCs w:val="20"/>
                <w:lang w:val="en-GB" w:eastAsia="en-GB"/>
              </w:rPr>
              <w:t>1.5/1.5, GTCS</w:t>
            </w:r>
          </w:p>
        </w:tc>
        <w:tc>
          <w:tcPr>
            <w:tcW w:w="1194" w:type="dxa"/>
            <w:tcBorders>
              <w:top w:val="nil"/>
              <w:left w:val="nil"/>
              <w:bottom w:val="single" w:sz="4" w:space="0" w:color="auto"/>
              <w:right w:val="single" w:sz="4" w:space="0" w:color="auto"/>
            </w:tcBorders>
            <w:shd w:val="clear" w:color="auto" w:fill="auto"/>
            <w:vAlign w:val="bottom"/>
            <w:hideMark/>
          </w:tcPr>
          <w:p w14:paraId="5C42CCB5"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1.8/2.5, GTCS, Abs, AS</w:t>
            </w:r>
          </w:p>
        </w:tc>
        <w:tc>
          <w:tcPr>
            <w:tcW w:w="1342" w:type="dxa"/>
            <w:tcBorders>
              <w:top w:val="nil"/>
              <w:left w:val="nil"/>
              <w:bottom w:val="single" w:sz="4" w:space="0" w:color="auto"/>
              <w:right w:val="single" w:sz="4" w:space="0" w:color="auto"/>
            </w:tcBorders>
            <w:shd w:val="clear" w:color="auto" w:fill="auto"/>
            <w:vAlign w:val="bottom"/>
            <w:hideMark/>
          </w:tcPr>
          <w:p w14:paraId="09B411C6"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no</w:t>
            </w:r>
          </w:p>
        </w:tc>
        <w:tc>
          <w:tcPr>
            <w:tcW w:w="1477" w:type="dxa"/>
            <w:tcBorders>
              <w:top w:val="nil"/>
              <w:left w:val="nil"/>
              <w:bottom w:val="single" w:sz="4" w:space="0" w:color="auto"/>
              <w:right w:val="single" w:sz="4" w:space="0" w:color="auto"/>
            </w:tcBorders>
            <w:shd w:val="clear" w:color="auto" w:fill="auto"/>
            <w:vAlign w:val="bottom"/>
            <w:hideMark/>
          </w:tcPr>
          <w:p w14:paraId="5C1AA07C" w14:textId="640AA1E0" w:rsidR="00D517B6" w:rsidRPr="00DF4DF2" w:rsidRDefault="00E40A60"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no</w:t>
            </w:r>
          </w:p>
        </w:tc>
        <w:tc>
          <w:tcPr>
            <w:tcW w:w="1414" w:type="dxa"/>
            <w:tcBorders>
              <w:top w:val="nil"/>
              <w:left w:val="nil"/>
              <w:bottom w:val="single" w:sz="4" w:space="0" w:color="auto"/>
              <w:right w:val="single" w:sz="4" w:space="0" w:color="auto"/>
            </w:tcBorders>
            <w:shd w:val="clear" w:color="auto" w:fill="auto"/>
            <w:vAlign w:val="bottom"/>
            <w:hideMark/>
          </w:tcPr>
          <w:p w14:paraId="048BA0CC" w14:textId="67986325" w:rsidR="00D517B6" w:rsidRPr="00DF4DF2" w:rsidRDefault="00E40A60"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no</w:t>
            </w:r>
          </w:p>
        </w:tc>
        <w:tc>
          <w:tcPr>
            <w:tcW w:w="1270" w:type="dxa"/>
            <w:tcBorders>
              <w:top w:val="nil"/>
              <w:left w:val="nil"/>
              <w:bottom w:val="single" w:sz="4" w:space="0" w:color="auto"/>
              <w:right w:val="single" w:sz="4" w:space="0" w:color="auto"/>
            </w:tcBorders>
            <w:shd w:val="clear" w:color="auto" w:fill="auto"/>
            <w:vAlign w:val="bottom"/>
            <w:hideMark/>
          </w:tcPr>
          <w:p w14:paraId="7BA46D39"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na</w:t>
            </w:r>
          </w:p>
        </w:tc>
        <w:tc>
          <w:tcPr>
            <w:tcW w:w="1370" w:type="dxa"/>
            <w:tcBorders>
              <w:top w:val="nil"/>
              <w:left w:val="nil"/>
              <w:bottom w:val="single" w:sz="4" w:space="0" w:color="auto"/>
              <w:right w:val="single" w:sz="4" w:space="0" w:color="auto"/>
            </w:tcBorders>
            <w:shd w:val="clear" w:color="auto" w:fill="auto"/>
            <w:vAlign w:val="bottom"/>
            <w:hideMark/>
          </w:tcPr>
          <w:p w14:paraId="6DFF2FF8"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b/>
                <w:bCs/>
                <w:color w:val="000000"/>
                <w:sz w:val="20"/>
                <w:szCs w:val="20"/>
                <w:lang w:val="en-GB" w:eastAsia="en-GB"/>
              </w:rPr>
              <w:t>PB</w:t>
            </w:r>
            <w:r w:rsidRPr="00DF4DF2">
              <w:rPr>
                <w:rFonts w:ascii="Arial" w:hAnsi="Arial" w:cs="Arial"/>
                <w:color w:val="000000"/>
                <w:sz w:val="20"/>
                <w:szCs w:val="20"/>
                <w:lang w:val="en-GB" w:eastAsia="en-GB"/>
              </w:rPr>
              <w:t>/-</w:t>
            </w:r>
          </w:p>
        </w:tc>
        <w:tc>
          <w:tcPr>
            <w:tcW w:w="515" w:type="dxa"/>
            <w:tcBorders>
              <w:top w:val="nil"/>
              <w:left w:val="nil"/>
              <w:bottom w:val="single" w:sz="4" w:space="0" w:color="auto"/>
              <w:right w:val="single" w:sz="4" w:space="0" w:color="auto"/>
            </w:tcBorders>
            <w:shd w:val="clear" w:color="auto" w:fill="auto"/>
            <w:vAlign w:val="bottom"/>
            <w:hideMark/>
          </w:tcPr>
          <w:p w14:paraId="71E03E7E"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sf</w:t>
            </w:r>
          </w:p>
        </w:tc>
      </w:tr>
      <w:tr w:rsidR="00D517B6" w:rsidRPr="00DF4DF2" w14:paraId="7424FD5E" w14:textId="77777777" w:rsidTr="00D517B6">
        <w:trPr>
          <w:trHeight w:val="320"/>
        </w:trPr>
        <w:tc>
          <w:tcPr>
            <w:tcW w:w="515" w:type="dxa"/>
            <w:vMerge/>
            <w:tcBorders>
              <w:top w:val="nil"/>
              <w:left w:val="single" w:sz="4" w:space="0" w:color="auto"/>
              <w:bottom w:val="single" w:sz="4" w:space="0" w:color="auto"/>
              <w:right w:val="single" w:sz="4" w:space="0" w:color="auto"/>
            </w:tcBorders>
            <w:vAlign w:val="center"/>
            <w:hideMark/>
          </w:tcPr>
          <w:p w14:paraId="684347BD" w14:textId="77777777" w:rsidR="00D517B6" w:rsidRPr="00DF4DF2" w:rsidRDefault="00D517B6" w:rsidP="00EE347D">
            <w:pPr>
              <w:rPr>
                <w:rFonts w:ascii="Arial" w:hAnsi="Arial" w:cs="Arial"/>
                <w:b/>
                <w:bCs/>
                <w:sz w:val="20"/>
                <w:szCs w:val="20"/>
                <w:lang w:val="en-GB" w:eastAsia="en-GB"/>
              </w:rPr>
            </w:pPr>
          </w:p>
        </w:tc>
        <w:tc>
          <w:tcPr>
            <w:tcW w:w="515" w:type="dxa"/>
            <w:tcBorders>
              <w:top w:val="nil"/>
              <w:left w:val="nil"/>
              <w:bottom w:val="single" w:sz="4" w:space="0" w:color="auto"/>
              <w:right w:val="single" w:sz="4" w:space="0" w:color="auto"/>
            </w:tcBorders>
            <w:shd w:val="clear" w:color="auto" w:fill="auto"/>
            <w:vAlign w:val="bottom"/>
            <w:hideMark/>
          </w:tcPr>
          <w:p w14:paraId="78241B16" w14:textId="77777777" w:rsidR="00D517B6" w:rsidRPr="00DF4DF2" w:rsidRDefault="00D517B6" w:rsidP="00EE347D">
            <w:pPr>
              <w:rPr>
                <w:rFonts w:ascii="Arial" w:hAnsi="Arial" w:cs="Arial"/>
                <w:sz w:val="20"/>
                <w:szCs w:val="20"/>
                <w:lang w:val="en-GB" w:eastAsia="en-GB"/>
              </w:rPr>
            </w:pPr>
            <w:r w:rsidRPr="00DF4DF2">
              <w:rPr>
                <w:rFonts w:ascii="Arial" w:hAnsi="Arial" w:cs="Arial"/>
                <w:sz w:val="20"/>
                <w:szCs w:val="20"/>
                <w:lang w:val="en-GB" w:eastAsia="en-GB"/>
              </w:rPr>
              <w:t>14</w:t>
            </w:r>
          </w:p>
        </w:tc>
        <w:tc>
          <w:tcPr>
            <w:tcW w:w="515" w:type="dxa"/>
            <w:tcBorders>
              <w:top w:val="nil"/>
              <w:left w:val="nil"/>
              <w:bottom w:val="single" w:sz="4" w:space="0" w:color="auto"/>
              <w:right w:val="single" w:sz="4" w:space="0" w:color="auto"/>
            </w:tcBorders>
            <w:shd w:val="clear" w:color="auto" w:fill="auto"/>
            <w:vAlign w:val="bottom"/>
            <w:hideMark/>
          </w:tcPr>
          <w:p w14:paraId="1C301DBF" w14:textId="77777777" w:rsidR="00D517B6" w:rsidRPr="00DF4DF2" w:rsidRDefault="00D517B6" w:rsidP="00EE347D">
            <w:pPr>
              <w:rPr>
                <w:rFonts w:ascii="Arial" w:hAnsi="Arial" w:cs="Arial"/>
                <w:sz w:val="20"/>
                <w:szCs w:val="20"/>
                <w:lang w:val="en-GB" w:eastAsia="en-GB"/>
              </w:rPr>
            </w:pPr>
            <w:r w:rsidRPr="00DF4DF2">
              <w:rPr>
                <w:rFonts w:ascii="Arial" w:hAnsi="Arial" w:cs="Arial"/>
                <w:sz w:val="20"/>
                <w:szCs w:val="20"/>
                <w:lang w:val="en-GB" w:eastAsia="en-GB"/>
              </w:rPr>
              <w:t>M</w:t>
            </w:r>
          </w:p>
        </w:tc>
        <w:tc>
          <w:tcPr>
            <w:tcW w:w="622" w:type="dxa"/>
            <w:tcBorders>
              <w:top w:val="nil"/>
              <w:left w:val="nil"/>
              <w:bottom w:val="single" w:sz="4" w:space="0" w:color="auto"/>
              <w:right w:val="single" w:sz="4" w:space="0" w:color="auto"/>
            </w:tcBorders>
            <w:shd w:val="clear" w:color="auto" w:fill="auto"/>
            <w:vAlign w:val="bottom"/>
            <w:hideMark/>
          </w:tcPr>
          <w:p w14:paraId="7CF1DA83" w14:textId="77777777" w:rsidR="00D517B6" w:rsidRPr="00DF4DF2" w:rsidRDefault="00D517B6" w:rsidP="00EE347D">
            <w:pPr>
              <w:rPr>
                <w:rFonts w:ascii="Arial" w:hAnsi="Arial" w:cs="Arial"/>
                <w:sz w:val="20"/>
                <w:szCs w:val="20"/>
                <w:lang w:val="en-GB" w:eastAsia="en-GB"/>
              </w:rPr>
            </w:pPr>
            <w:r w:rsidRPr="00DF4DF2">
              <w:rPr>
                <w:rFonts w:ascii="Arial" w:hAnsi="Arial" w:cs="Arial"/>
                <w:sz w:val="20"/>
                <w:szCs w:val="20"/>
                <w:lang w:val="en-GB" w:eastAsia="en-GB"/>
              </w:rPr>
              <w:t>1991</w:t>
            </w:r>
          </w:p>
        </w:tc>
        <w:tc>
          <w:tcPr>
            <w:tcW w:w="2701" w:type="dxa"/>
            <w:vMerge/>
            <w:tcBorders>
              <w:top w:val="nil"/>
              <w:left w:val="single" w:sz="4" w:space="0" w:color="auto"/>
              <w:bottom w:val="single" w:sz="4" w:space="0" w:color="auto"/>
              <w:right w:val="single" w:sz="4" w:space="0" w:color="auto"/>
            </w:tcBorders>
            <w:vAlign w:val="center"/>
            <w:hideMark/>
          </w:tcPr>
          <w:p w14:paraId="6558C148" w14:textId="77777777" w:rsidR="00D517B6" w:rsidRPr="00DF4DF2" w:rsidRDefault="00D517B6" w:rsidP="00EE347D">
            <w:pPr>
              <w:rPr>
                <w:rFonts w:ascii="Arial" w:hAnsi="Arial" w:cs="Arial"/>
                <w:sz w:val="20"/>
                <w:szCs w:val="20"/>
                <w:lang w:val="en-GB" w:eastAsia="en-GB"/>
              </w:rPr>
            </w:pPr>
          </w:p>
        </w:tc>
        <w:tc>
          <w:tcPr>
            <w:tcW w:w="1739" w:type="dxa"/>
            <w:tcBorders>
              <w:top w:val="nil"/>
              <w:left w:val="nil"/>
              <w:bottom w:val="single" w:sz="4" w:space="0" w:color="auto"/>
              <w:right w:val="single" w:sz="4" w:space="0" w:color="auto"/>
            </w:tcBorders>
            <w:shd w:val="clear" w:color="auto" w:fill="auto"/>
            <w:vAlign w:val="bottom"/>
            <w:hideMark/>
          </w:tcPr>
          <w:p w14:paraId="18FBE45D" w14:textId="77777777" w:rsidR="00D517B6" w:rsidRPr="00DF4DF2" w:rsidRDefault="00D517B6" w:rsidP="00EE347D">
            <w:pPr>
              <w:rPr>
                <w:rFonts w:ascii="Arial" w:hAnsi="Arial" w:cs="Arial"/>
                <w:sz w:val="20"/>
                <w:szCs w:val="20"/>
                <w:lang w:val="en-GB" w:eastAsia="en-GB"/>
              </w:rPr>
            </w:pPr>
            <w:r w:rsidRPr="00DF4DF2">
              <w:rPr>
                <w:rFonts w:ascii="Arial" w:hAnsi="Arial" w:cs="Arial"/>
                <w:sz w:val="20"/>
                <w:szCs w:val="20"/>
                <w:lang w:val="en-GB" w:eastAsia="en-GB"/>
              </w:rPr>
              <w:t>1.8/1.8, GTCS</w:t>
            </w:r>
          </w:p>
        </w:tc>
        <w:tc>
          <w:tcPr>
            <w:tcW w:w="1194" w:type="dxa"/>
            <w:tcBorders>
              <w:top w:val="nil"/>
              <w:left w:val="nil"/>
              <w:bottom w:val="single" w:sz="4" w:space="0" w:color="auto"/>
              <w:right w:val="single" w:sz="4" w:space="0" w:color="auto"/>
            </w:tcBorders>
            <w:shd w:val="clear" w:color="auto" w:fill="auto"/>
            <w:vAlign w:val="bottom"/>
            <w:hideMark/>
          </w:tcPr>
          <w:p w14:paraId="12748B45"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2/6.5, Abs, US</w:t>
            </w:r>
          </w:p>
        </w:tc>
        <w:tc>
          <w:tcPr>
            <w:tcW w:w="1342" w:type="dxa"/>
            <w:tcBorders>
              <w:top w:val="nil"/>
              <w:left w:val="nil"/>
              <w:bottom w:val="single" w:sz="4" w:space="0" w:color="auto"/>
              <w:right w:val="single" w:sz="4" w:space="0" w:color="auto"/>
            </w:tcBorders>
            <w:shd w:val="clear" w:color="auto" w:fill="auto"/>
            <w:vAlign w:val="bottom"/>
            <w:hideMark/>
          </w:tcPr>
          <w:p w14:paraId="1C0F947C"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no</w:t>
            </w:r>
          </w:p>
        </w:tc>
        <w:tc>
          <w:tcPr>
            <w:tcW w:w="1477" w:type="dxa"/>
            <w:tcBorders>
              <w:top w:val="nil"/>
              <w:left w:val="nil"/>
              <w:bottom w:val="single" w:sz="4" w:space="0" w:color="auto"/>
              <w:right w:val="single" w:sz="4" w:space="0" w:color="auto"/>
            </w:tcBorders>
            <w:shd w:val="clear" w:color="auto" w:fill="auto"/>
            <w:vAlign w:val="bottom"/>
            <w:hideMark/>
          </w:tcPr>
          <w:p w14:paraId="1CC0184A" w14:textId="62A8EEFF" w:rsidR="00D517B6" w:rsidRPr="00DF4DF2" w:rsidRDefault="00E40A60"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no</w:t>
            </w:r>
          </w:p>
        </w:tc>
        <w:tc>
          <w:tcPr>
            <w:tcW w:w="1414" w:type="dxa"/>
            <w:tcBorders>
              <w:top w:val="nil"/>
              <w:left w:val="nil"/>
              <w:bottom w:val="single" w:sz="4" w:space="0" w:color="auto"/>
              <w:right w:val="single" w:sz="4" w:space="0" w:color="auto"/>
            </w:tcBorders>
            <w:shd w:val="clear" w:color="auto" w:fill="auto"/>
            <w:vAlign w:val="bottom"/>
            <w:hideMark/>
          </w:tcPr>
          <w:p w14:paraId="10708E0D"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3-4Hz gsw</w:t>
            </w:r>
          </w:p>
        </w:tc>
        <w:tc>
          <w:tcPr>
            <w:tcW w:w="1270" w:type="dxa"/>
            <w:tcBorders>
              <w:top w:val="nil"/>
              <w:left w:val="nil"/>
              <w:bottom w:val="single" w:sz="4" w:space="0" w:color="auto"/>
              <w:right w:val="single" w:sz="4" w:space="0" w:color="auto"/>
            </w:tcBorders>
            <w:shd w:val="clear" w:color="auto" w:fill="auto"/>
            <w:vAlign w:val="bottom"/>
            <w:hideMark/>
          </w:tcPr>
          <w:p w14:paraId="490640EB" w14:textId="537B6FF0" w:rsidR="00D517B6" w:rsidRPr="00DF4DF2" w:rsidRDefault="00E40A60"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no</w:t>
            </w:r>
          </w:p>
        </w:tc>
        <w:tc>
          <w:tcPr>
            <w:tcW w:w="1370" w:type="dxa"/>
            <w:tcBorders>
              <w:top w:val="nil"/>
              <w:left w:val="nil"/>
              <w:bottom w:val="single" w:sz="4" w:space="0" w:color="auto"/>
              <w:right w:val="single" w:sz="4" w:space="0" w:color="auto"/>
            </w:tcBorders>
            <w:shd w:val="clear" w:color="auto" w:fill="auto"/>
            <w:vAlign w:val="bottom"/>
            <w:hideMark/>
          </w:tcPr>
          <w:p w14:paraId="0FF55A0E"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b/>
                <w:bCs/>
                <w:color w:val="000000"/>
                <w:sz w:val="20"/>
                <w:szCs w:val="20"/>
                <w:lang w:val="en-GB" w:eastAsia="en-GB"/>
              </w:rPr>
              <w:t>LTG</w:t>
            </w:r>
            <w:r w:rsidRPr="00DF4DF2">
              <w:rPr>
                <w:rFonts w:ascii="Arial" w:hAnsi="Arial" w:cs="Arial"/>
                <w:color w:val="000000"/>
                <w:sz w:val="20"/>
                <w:szCs w:val="20"/>
                <w:lang w:val="en-GB" w:eastAsia="en-GB"/>
              </w:rPr>
              <w:t>/PRM, CLZ</w:t>
            </w:r>
          </w:p>
        </w:tc>
        <w:tc>
          <w:tcPr>
            <w:tcW w:w="515" w:type="dxa"/>
            <w:tcBorders>
              <w:top w:val="nil"/>
              <w:left w:val="nil"/>
              <w:bottom w:val="single" w:sz="4" w:space="0" w:color="auto"/>
              <w:right w:val="single" w:sz="4" w:space="0" w:color="auto"/>
            </w:tcBorders>
            <w:shd w:val="clear" w:color="auto" w:fill="auto"/>
            <w:vAlign w:val="bottom"/>
            <w:hideMark/>
          </w:tcPr>
          <w:p w14:paraId="528C8707"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sf</w:t>
            </w:r>
          </w:p>
        </w:tc>
      </w:tr>
      <w:tr w:rsidR="00D517B6" w:rsidRPr="00DF4DF2" w14:paraId="7AD05751" w14:textId="77777777" w:rsidTr="00D517B6">
        <w:trPr>
          <w:trHeight w:val="560"/>
        </w:trPr>
        <w:tc>
          <w:tcPr>
            <w:tcW w:w="515" w:type="dxa"/>
            <w:vMerge/>
            <w:tcBorders>
              <w:top w:val="nil"/>
              <w:left w:val="single" w:sz="4" w:space="0" w:color="auto"/>
              <w:bottom w:val="single" w:sz="4" w:space="0" w:color="auto"/>
              <w:right w:val="single" w:sz="4" w:space="0" w:color="auto"/>
            </w:tcBorders>
            <w:vAlign w:val="center"/>
            <w:hideMark/>
          </w:tcPr>
          <w:p w14:paraId="4A18F995" w14:textId="77777777" w:rsidR="00D517B6" w:rsidRPr="00DF4DF2" w:rsidRDefault="00D517B6" w:rsidP="00EE347D">
            <w:pPr>
              <w:rPr>
                <w:rFonts w:ascii="Arial" w:hAnsi="Arial" w:cs="Arial"/>
                <w:b/>
                <w:bCs/>
                <w:sz w:val="20"/>
                <w:szCs w:val="20"/>
                <w:lang w:val="en-GB" w:eastAsia="en-GB"/>
              </w:rPr>
            </w:pPr>
          </w:p>
        </w:tc>
        <w:tc>
          <w:tcPr>
            <w:tcW w:w="515" w:type="dxa"/>
            <w:tcBorders>
              <w:top w:val="nil"/>
              <w:left w:val="nil"/>
              <w:bottom w:val="single" w:sz="4" w:space="0" w:color="auto"/>
              <w:right w:val="single" w:sz="4" w:space="0" w:color="auto"/>
            </w:tcBorders>
            <w:shd w:val="clear" w:color="auto" w:fill="auto"/>
            <w:vAlign w:val="bottom"/>
            <w:hideMark/>
          </w:tcPr>
          <w:p w14:paraId="3B2B9B7A" w14:textId="77777777" w:rsidR="00D517B6" w:rsidRPr="00DF4DF2" w:rsidRDefault="00D517B6" w:rsidP="00EE347D">
            <w:pPr>
              <w:rPr>
                <w:rFonts w:ascii="Arial" w:hAnsi="Arial" w:cs="Arial"/>
                <w:sz w:val="20"/>
                <w:szCs w:val="20"/>
                <w:lang w:val="en-GB" w:eastAsia="en-GB"/>
              </w:rPr>
            </w:pPr>
            <w:r w:rsidRPr="00DF4DF2">
              <w:rPr>
                <w:rFonts w:ascii="Arial" w:hAnsi="Arial" w:cs="Arial"/>
                <w:sz w:val="20"/>
                <w:szCs w:val="20"/>
                <w:lang w:val="en-GB" w:eastAsia="en-GB"/>
              </w:rPr>
              <w:t>15</w:t>
            </w:r>
          </w:p>
        </w:tc>
        <w:tc>
          <w:tcPr>
            <w:tcW w:w="515" w:type="dxa"/>
            <w:tcBorders>
              <w:top w:val="nil"/>
              <w:left w:val="nil"/>
              <w:bottom w:val="single" w:sz="4" w:space="0" w:color="auto"/>
              <w:right w:val="single" w:sz="4" w:space="0" w:color="auto"/>
            </w:tcBorders>
            <w:shd w:val="clear" w:color="auto" w:fill="auto"/>
            <w:vAlign w:val="bottom"/>
            <w:hideMark/>
          </w:tcPr>
          <w:p w14:paraId="12F862B4" w14:textId="77777777" w:rsidR="00D517B6" w:rsidRPr="00DF4DF2" w:rsidRDefault="00D517B6" w:rsidP="00EE347D">
            <w:pPr>
              <w:rPr>
                <w:rFonts w:ascii="Arial" w:hAnsi="Arial" w:cs="Arial"/>
                <w:sz w:val="20"/>
                <w:szCs w:val="20"/>
                <w:lang w:val="en-GB" w:eastAsia="en-GB"/>
              </w:rPr>
            </w:pPr>
            <w:r w:rsidRPr="00DF4DF2">
              <w:rPr>
                <w:rFonts w:ascii="Arial" w:hAnsi="Arial" w:cs="Arial"/>
                <w:sz w:val="20"/>
                <w:szCs w:val="20"/>
                <w:lang w:val="en-GB" w:eastAsia="en-GB"/>
              </w:rPr>
              <w:t>M</w:t>
            </w:r>
          </w:p>
        </w:tc>
        <w:tc>
          <w:tcPr>
            <w:tcW w:w="622" w:type="dxa"/>
            <w:tcBorders>
              <w:top w:val="nil"/>
              <w:left w:val="nil"/>
              <w:bottom w:val="single" w:sz="4" w:space="0" w:color="auto"/>
              <w:right w:val="single" w:sz="4" w:space="0" w:color="auto"/>
            </w:tcBorders>
            <w:shd w:val="clear" w:color="auto" w:fill="auto"/>
            <w:vAlign w:val="bottom"/>
            <w:hideMark/>
          </w:tcPr>
          <w:p w14:paraId="5DEF3C86" w14:textId="77777777" w:rsidR="00D517B6" w:rsidRPr="00DF4DF2" w:rsidRDefault="00D517B6" w:rsidP="00EE347D">
            <w:pPr>
              <w:rPr>
                <w:rFonts w:ascii="Arial" w:hAnsi="Arial" w:cs="Arial"/>
                <w:sz w:val="20"/>
                <w:szCs w:val="20"/>
                <w:lang w:val="en-GB" w:eastAsia="en-GB"/>
              </w:rPr>
            </w:pPr>
            <w:r w:rsidRPr="00DF4DF2">
              <w:rPr>
                <w:rFonts w:ascii="Arial" w:hAnsi="Arial" w:cs="Arial"/>
                <w:sz w:val="20"/>
                <w:szCs w:val="20"/>
                <w:lang w:val="en-GB" w:eastAsia="en-GB"/>
              </w:rPr>
              <w:t>1995</w:t>
            </w:r>
          </w:p>
        </w:tc>
        <w:tc>
          <w:tcPr>
            <w:tcW w:w="2701" w:type="dxa"/>
            <w:vMerge/>
            <w:tcBorders>
              <w:top w:val="nil"/>
              <w:left w:val="single" w:sz="4" w:space="0" w:color="auto"/>
              <w:bottom w:val="single" w:sz="4" w:space="0" w:color="auto"/>
              <w:right w:val="single" w:sz="4" w:space="0" w:color="auto"/>
            </w:tcBorders>
            <w:vAlign w:val="center"/>
            <w:hideMark/>
          </w:tcPr>
          <w:p w14:paraId="3DF1D62B" w14:textId="77777777" w:rsidR="00D517B6" w:rsidRPr="00DF4DF2" w:rsidRDefault="00D517B6" w:rsidP="00EE347D">
            <w:pPr>
              <w:rPr>
                <w:rFonts w:ascii="Arial" w:hAnsi="Arial" w:cs="Arial"/>
                <w:sz w:val="20"/>
                <w:szCs w:val="20"/>
                <w:lang w:val="en-GB" w:eastAsia="en-GB"/>
              </w:rPr>
            </w:pPr>
          </w:p>
        </w:tc>
        <w:tc>
          <w:tcPr>
            <w:tcW w:w="1739" w:type="dxa"/>
            <w:tcBorders>
              <w:top w:val="nil"/>
              <w:left w:val="nil"/>
              <w:bottom w:val="single" w:sz="4" w:space="0" w:color="auto"/>
              <w:right w:val="single" w:sz="4" w:space="0" w:color="auto"/>
            </w:tcBorders>
            <w:shd w:val="clear" w:color="auto" w:fill="auto"/>
            <w:vAlign w:val="bottom"/>
            <w:hideMark/>
          </w:tcPr>
          <w:p w14:paraId="01B20245" w14:textId="77777777" w:rsidR="00D517B6" w:rsidRPr="00DF4DF2" w:rsidRDefault="00D517B6" w:rsidP="00EE347D">
            <w:pPr>
              <w:rPr>
                <w:rFonts w:ascii="Arial" w:hAnsi="Arial" w:cs="Arial"/>
                <w:sz w:val="20"/>
                <w:szCs w:val="20"/>
                <w:lang w:val="en-GB" w:eastAsia="en-GB"/>
              </w:rPr>
            </w:pPr>
            <w:r w:rsidRPr="00DF4DF2">
              <w:rPr>
                <w:rFonts w:ascii="Arial" w:hAnsi="Arial" w:cs="Arial"/>
                <w:sz w:val="20"/>
                <w:szCs w:val="20"/>
                <w:lang w:val="en-GB" w:eastAsia="en-GB"/>
              </w:rPr>
              <w:t>2/2, TS</w:t>
            </w:r>
          </w:p>
        </w:tc>
        <w:tc>
          <w:tcPr>
            <w:tcW w:w="1194" w:type="dxa"/>
            <w:tcBorders>
              <w:top w:val="nil"/>
              <w:left w:val="nil"/>
              <w:bottom w:val="single" w:sz="4" w:space="0" w:color="auto"/>
              <w:right w:val="single" w:sz="4" w:space="0" w:color="auto"/>
            </w:tcBorders>
            <w:shd w:val="clear" w:color="auto" w:fill="auto"/>
            <w:vAlign w:val="bottom"/>
            <w:hideMark/>
          </w:tcPr>
          <w:p w14:paraId="250DD1F5"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2/2, Abs, TS</w:t>
            </w:r>
          </w:p>
        </w:tc>
        <w:tc>
          <w:tcPr>
            <w:tcW w:w="1342" w:type="dxa"/>
            <w:tcBorders>
              <w:top w:val="nil"/>
              <w:left w:val="nil"/>
              <w:bottom w:val="single" w:sz="4" w:space="0" w:color="auto"/>
              <w:right w:val="single" w:sz="4" w:space="0" w:color="auto"/>
            </w:tcBorders>
            <w:shd w:val="clear" w:color="auto" w:fill="auto"/>
            <w:vAlign w:val="bottom"/>
            <w:hideMark/>
          </w:tcPr>
          <w:p w14:paraId="1E3C6306"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no</w:t>
            </w:r>
          </w:p>
        </w:tc>
        <w:tc>
          <w:tcPr>
            <w:tcW w:w="1477" w:type="dxa"/>
            <w:tcBorders>
              <w:top w:val="nil"/>
              <w:left w:val="nil"/>
              <w:bottom w:val="single" w:sz="4" w:space="0" w:color="auto"/>
              <w:right w:val="single" w:sz="4" w:space="0" w:color="auto"/>
            </w:tcBorders>
            <w:shd w:val="clear" w:color="auto" w:fill="auto"/>
            <w:vAlign w:val="bottom"/>
            <w:hideMark/>
          </w:tcPr>
          <w:p w14:paraId="0DAF9E72" w14:textId="38B871B3" w:rsidR="00D517B6" w:rsidRPr="00DF4DF2" w:rsidRDefault="00E40A60"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no</w:t>
            </w:r>
          </w:p>
        </w:tc>
        <w:tc>
          <w:tcPr>
            <w:tcW w:w="1414" w:type="dxa"/>
            <w:tcBorders>
              <w:top w:val="nil"/>
              <w:left w:val="nil"/>
              <w:bottom w:val="single" w:sz="4" w:space="0" w:color="auto"/>
              <w:right w:val="single" w:sz="4" w:space="0" w:color="auto"/>
            </w:tcBorders>
            <w:shd w:val="clear" w:color="auto" w:fill="auto"/>
            <w:vAlign w:val="bottom"/>
            <w:hideMark/>
          </w:tcPr>
          <w:p w14:paraId="255E36E9"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3-4Hz gsw</w:t>
            </w:r>
          </w:p>
        </w:tc>
        <w:tc>
          <w:tcPr>
            <w:tcW w:w="1270" w:type="dxa"/>
            <w:tcBorders>
              <w:top w:val="nil"/>
              <w:left w:val="nil"/>
              <w:bottom w:val="single" w:sz="4" w:space="0" w:color="auto"/>
              <w:right w:val="single" w:sz="4" w:space="0" w:color="auto"/>
            </w:tcBorders>
            <w:shd w:val="clear" w:color="auto" w:fill="auto"/>
            <w:vAlign w:val="bottom"/>
            <w:hideMark/>
          </w:tcPr>
          <w:p w14:paraId="2A6D44AA" w14:textId="5CD3A88C" w:rsidR="00D517B6" w:rsidRPr="00DF4DF2" w:rsidRDefault="00E40A60"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no</w:t>
            </w:r>
          </w:p>
        </w:tc>
        <w:tc>
          <w:tcPr>
            <w:tcW w:w="1370" w:type="dxa"/>
            <w:tcBorders>
              <w:top w:val="nil"/>
              <w:left w:val="nil"/>
              <w:bottom w:val="single" w:sz="4" w:space="0" w:color="auto"/>
              <w:right w:val="single" w:sz="4" w:space="0" w:color="auto"/>
            </w:tcBorders>
            <w:shd w:val="clear" w:color="auto" w:fill="auto"/>
            <w:vAlign w:val="bottom"/>
            <w:hideMark/>
          </w:tcPr>
          <w:p w14:paraId="3CEFF431"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 CLB, PB, ESX, LTG</w:t>
            </w:r>
          </w:p>
        </w:tc>
        <w:tc>
          <w:tcPr>
            <w:tcW w:w="515" w:type="dxa"/>
            <w:tcBorders>
              <w:top w:val="nil"/>
              <w:left w:val="nil"/>
              <w:bottom w:val="single" w:sz="4" w:space="0" w:color="auto"/>
              <w:right w:val="single" w:sz="4" w:space="0" w:color="auto"/>
            </w:tcBorders>
            <w:shd w:val="clear" w:color="auto" w:fill="auto"/>
            <w:vAlign w:val="bottom"/>
            <w:hideMark/>
          </w:tcPr>
          <w:p w14:paraId="5C77CBBF"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sf</w:t>
            </w:r>
          </w:p>
        </w:tc>
      </w:tr>
      <w:tr w:rsidR="00D517B6" w:rsidRPr="00DF4DF2" w14:paraId="44A6D980" w14:textId="77777777" w:rsidTr="00D517B6">
        <w:trPr>
          <w:trHeight w:val="1120"/>
        </w:trPr>
        <w:tc>
          <w:tcPr>
            <w:tcW w:w="515" w:type="dxa"/>
            <w:vMerge/>
            <w:tcBorders>
              <w:top w:val="nil"/>
              <w:left w:val="single" w:sz="4" w:space="0" w:color="auto"/>
              <w:bottom w:val="single" w:sz="4" w:space="0" w:color="auto"/>
              <w:right w:val="single" w:sz="4" w:space="0" w:color="auto"/>
            </w:tcBorders>
            <w:vAlign w:val="center"/>
            <w:hideMark/>
          </w:tcPr>
          <w:p w14:paraId="25B2C513" w14:textId="77777777" w:rsidR="00D517B6" w:rsidRPr="00DF4DF2" w:rsidRDefault="00D517B6" w:rsidP="00EE347D">
            <w:pPr>
              <w:rPr>
                <w:rFonts w:ascii="Arial" w:hAnsi="Arial" w:cs="Arial"/>
                <w:b/>
                <w:bCs/>
                <w:sz w:val="20"/>
                <w:szCs w:val="20"/>
                <w:lang w:val="en-GB" w:eastAsia="en-GB"/>
              </w:rPr>
            </w:pPr>
          </w:p>
        </w:tc>
        <w:tc>
          <w:tcPr>
            <w:tcW w:w="515" w:type="dxa"/>
            <w:tcBorders>
              <w:top w:val="nil"/>
              <w:left w:val="nil"/>
              <w:bottom w:val="single" w:sz="4" w:space="0" w:color="auto"/>
              <w:right w:val="single" w:sz="4" w:space="0" w:color="auto"/>
            </w:tcBorders>
            <w:shd w:val="clear" w:color="auto" w:fill="auto"/>
            <w:vAlign w:val="bottom"/>
            <w:hideMark/>
          </w:tcPr>
          <w:p w14:paraId="563F2D1D" w14:textId="77777777" w:rsidR="00D517B6" w:rsidRPr="00DF4DF2" w:rsidRDefault="00D517B6" w:rsidP="00EE347D">
            <w:pPr>
              <w:rPr>
                <w:rFonts w:ascii="Arial" w:hAnsi="Arial" w:cs="Arial"/>
                <w:sz w:val="20"/>
                <w:szCs w:val="20"/>
                <w:lang w:val="en-GB" w:eastAsia="en-GB"/>
              </w:rPr>
            </w:pPr>
            <w:r w:rsidRPr="00DF4DF2">
              <w:rPr>
                <w:rFonts w:ascii="Arial" w:hAnsi="Arial" w:cs="Arial"/>
                <w:sz w:val="20"/>
                <w:szCs w:val="20"/>
                <w:lang w:val="en-GB" w:eastAsia="en-GB"/>
              </w:rPr>
              <w:t>16</w:t>
            </w:r>
          </w:p>
        </w:tc>
        <w:tc>
          <w:tcPr>
            <w:tcW w:w="515" w:type="dxa"/>
            <w:tcBorders>
              <w:top w:val="nil"/>
              <w:left w:val="nil"/>
              <w:bottom w:val="single" w:sz="4" w:space="0" w:color="auto"/>
              <w:right w:val="single" w:sz="4" w:space="0" w:color="auto"/>
            </w:tcBorders>
            <w:shd w:val="clear" w:color="auto" w:fill="auto"/>
            <w:vAlign w:val="bottom"/>
            <w:hideMark/>
          </w:tcPr>
          <w:p w14:paraId="50B288C0" w14:textId="77777777" w:rsidR="00D517B6" w:rsidRPr="00DF4DF2" w:rsidRDefault="00D517B6" w:rsidP="00EE347D">
            <w:pPr>
              <w:rPr>
                <w:rFonts w:ascii="Arial" w:hAnsi="Arial" w:cs="Arial"/>
                <w:sz w:val="20"/>
                <w:szCs w:val="20"/>
                <w:lang w:val="en-GB" w:eastAsia="en-GB"/>
              </w:rPr>
            </w:pPr>
            <w:r w:rsidRPr="00DF4DF2">
              <w:rPr>
                <w:rFonts w:ascii="Arial" w:hAnsi="Arial" w:cs="Arial"/>
                <w:sz w:val="20"/>
                <w:szCs w:val="20"/>
                <w:lang w:val="en-GB" w:eastAsia="en-GB"/>
              </w:rPr>
              <w:t>M</w:t>
            </w:r>
          </w:p>
        </w:tc>
        <w:tc>
          <w:tcPr>
            <w:tcW w:w="622" w:type="dxa"/>
            <w:tcBorders>
              <w:top w:val="nil"/>
              <w:left w:val="nil"/>
              <w:bottom w:val="single" w:sz="4" w:space="0" w:color="auto"/>
              <w:right w:val="single" w:sz="4" w:space="0" w:color="auto"/>
            </w:tcBorders>
            <w:shd w:val="clear" w:color="auto" w:fill="auto"/>
            <w:vAlign w:val="bottom"/>
            <w:hideMark/>
          </w:tcPr>
          <w:p w14:paraId="6C351812" w14:textId="77777777" w:rsidR="00D517B6" w:rsidRPr="00DF4DF2" w:rsidRDefault="00D517B6" w:rsidP="00EE347D">
            <w:pPr>
              <w:rPr>
                <w:rFonts w:ascii="Arial" w:hAnsi="Arial" w:cs="Arial"/>
                <w:sz w:val="20"/>
                <w:szCs w:val="20"/>
                <w:lang w:val="en-GB" w:eastAsia="en-GB"/>
              </w:rPr>
            </w:pPr>
            <w:r w:rsidRPr="00DF4DF2">
              <w:rPr>
                <w:rFonts w:ascii="Arial" w:hAnsi="Arial" w:cs="Arial"/>
                <w:sz w:val="20"/>
                <w:szCs w:val="20"/>
                <w:lang w:val="en-GB" w:eastAsia="en-GB"/>
              </w:rPr>
              <w:t>1995</w:t>
            </w:r>
          </w:p>
        </w:tc>
        <w:tc>
          <w:tcPr>
            <w:tcW w:w="2701" w:type="dxa"/>
            <w:vMerge/>
            <w:tcBorders>
              <w:top w:val="nil"/>
              <w:left w:val="single" w:sz="4" w:space="0" w:color="auto"/>
              <w:bottom w:val="single" w:sz="4" w:space="0" w:color="auto"/>
              <w:right w:val="single" w:sz="4" w:space="0" w:color="auto"/>
            </w:tcBorders>
            <w:vAlign w:val="center"/>
            <w:hideMark/>
          </w:tcPr>
          <w:p w14:paraId="4BE96113" w14:textId="77777777" w:rsidR="00D517B6" w:rsidRPr="00DF4DF2" w:rsidRDefault="00D517B6" w:rsidP="00EE347D">
            <w:pPr>
              <w:rPr>
                <w:rFonts w:ascii="Arial" w:hAnsi="Arial" w:cs="Arial"/>
                <w:sz w:val="20"/>
                <w:szCs w:val="20"/>
                <w:lang w:val="en-GB" w:eastAsia="en-GB"/>
              </w:rPr>
            </w:pPr>
          </w:p>
        </w:tc>
        <w:tc>
          <w:tcPr>
            <w:tcW w:w="1739" w:type="dxa"/>
            <w:tcBorders>
              <w:top w:val="nil"/>
              <w:left w:val="nil"/>
              <w:bottom w:val="single" w:sz="4" w:space="0" w:color="auto"/>
              <w:right w:val="single" w:sz="4" w:space="0" w:color="auto"/>
            </w:tcBorders>
            <w:shd w:val="clear" w:color="auto" w:fill="auto"/>
            <w:vAlign w:val="bottom"/>
            <w:hideMark/>
          </w:tcPr>
          <w:p w14:paraId="533DFD87" w14:textId="77777777" w:rsidR="00D517B6" w:rsidRPr="00DF4DF2" w:rsidRDefault="00D517B6" w:rsidP="00EE347D">
            <w:pPr>
              <w:rPr>
                <w:rFonts w:ascii="Arial" w:hAnsi="Arial" w:cs="Arial"/>
                <w:sz w:val="20"/>
                <w:szCs w:val="20"/>
                <w:lang w:val="en-GB" w:eastAsia="en-GB"/>
              </w:rPr>
            </w:pPr>
            <w:r w:rsidRPr="00DF4DF2">
              <w:rPr>
                <w:rFonts w:ascii="Arial" w:hAnsi="Arial" w:cs="Arial"/>
                <w:sz w:val="20"/>
                <w:szCs w:val="20"/>
                <w:lang w:val="en-GB" w:eastAsia="en-GB"/>
              </w:rPr>
              <w:t>7/7, GTCS</w:t>
            </w:r>
          </w:p>
        </w:tc>
        <w:tc>
          <w:tcPr>
            <w:tcW w:w="1194" w:type="dxa"/>
            <w:tcBorders>
              <w:top w:val="nil"/>
              <w:left w:val="nil"/>
              <w:bottom w:val="single" w:sz="4" w:space="0" w:color="auto"/>
              <w:right w:val="single" w:sz="4" w:space="0" w:color="auto"/>
            </w:tcBorders>
            <w:shd w:val="clear" w:color="auto" w:fill="auto"/>
            <w:vAlign w:val="bottom"/>
            <w:hideMark/>
          </w:tcPr>
          <w:p w14:paraId="0C3405E7"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1.7/16, GTCS, AS</w:t>
            </w:r>
          </w:p>
        </w:tc>
        <w:tc>
          <w:tcPr>
            <w:tcW w:w="1342" w:type="dxa"/>
            <w:tcBorders>
              <w:top w:val="nil"/>
              <w:left w:val="nil"/>
              <w:bottom w:val="single" w:sz="4" w:space="0" w:color="auto"/>
              <w:right w:val="single" w:sz="4" w:space="0" w:color="auto"/>
            </w:tcBorders>
            <w:shd w:val="clear" w:color="auto" w:fill="auto"/>
            <w:vAlign w:val="bottom"/>
            <w:hideMark/>
          </w:tcPr>
          <w:p w14:paraId="42D32AF0"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speech retardation, Asperger syndrome</w:t>
            </w:r>
          </w:p>
        </w:tc>
        <w:tc>
          <w:tcPr>
            <w:tcW w:w="1477" w:type="dxa"/>
            <w:tcBorders>
              <w:top w:val="nil"/>
              <w:left w:val="nil"/>
              <w:bottom w:val="single" w:sz="4" w:space="0" w:color="auto"/>
              <w:right w:val="single" w:sz="4" w:space="0" w:color="auto"/>
            </w:tcBorders>
            <w:shd w:val="clear" w:color="auto" w:fill="auto"/>
            <w:vAlign w:val="bottom"/>
            <w:hideMark/>
          </w:tcPr>
          <w:p w14:paraId="3A22FF9F" w14:textId="7AA77F1C" w:rsidR="00D517B6" w:rsidRPr="00DF4DF2" w:rsidRDefault="00E40A60"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no</w:t>
            </w:r>
          </w:p>
        </w:tc>
        <w:tc>
          <w:tcPr>
            <w:tcW w:w="1414" w:type="dxa"/>
            <w:tcBorders>
              <w:top w:val="nil"/>
              <w:left w:val="nil"/>
              <w:bottom w:val="single" w:sz="4" w:space="0" w:color="auto"/>
              <w:right w:val="single" w:sz="4" w:space="0" w:color="auto"/>
            </w:tcBorders>
            <w:shd w:val="clear" w:color="auto" w:fill="auto"/>
            <w:vAlign w:val="bottom"/>
            <w:hideMark/>
          </w:tcPr>
          <w:p w14:paraId="6BB546B5"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fsw</w:t>
            </w:r>
          </w:p>
        </w:tc>
        <w:tc>
          <w:tcPr>
            <w:tcW w:w="1270" w:type="dxa"/>
            <w:tcBorders>
              <w:top w:val="nil"/>
              <w:left w:val="nil"/>
              <w:bottom w:val="single" w:sz="4" w:space="0" w:color="auto"/>
              <w:right w:val="single" w:sz="4" w:space="0" w:color="auto"/>
            </w:tcBorders>
            <w:shd w:val="clear" w:color="auto" w:fill="auto"/>
            <w:vAlign w:val="bottom"/>
            <w:hideMark/>
          </w:tcPr>
          <w:p w14:paraId="246686B1" w14:textId="3179FEC0" w:rsidR="00D517B6" w:rsidRPr="00DF4DF2" w:rsidRDefault="00E40A60"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no</w:t>
            </w:r>
          </w:p>
        </w:tc>
        <w:tc>
          <w:tcPr>
            <w:tcW w:w="1370" w:type="dxa"/>
            <w:tcBorders>
              <w:top w:val="nil"/>
              <w:left w:val="nil"/>
              <w:bottom w:val="single" w:sz="4" w:space="0" w:color="auto"/>
              <w:right w:val="single" w:sz="4" w:space="0" w:color="auto"/>
            </w:tcBorders>
            <w:shd w:val="clear" w:color="auto" w:fill="auto"/>
            <w:vAlign w:val="bottom"/>
            <w:hideMark/>
          </w:tcPr>
          <w:p w14:paraId="0C49EE60"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b/>
                <w:bCs/>
                <w:color w:val="000000"/>
                <w:sz w:val="20"/>
                <w:szCs w:val="20"/>
                <w:lang w:val="en-GB" w:eastAsia="en-GB"/>
              </w:rPr>
              <w:t>STM</w:t>
            </w:r>
            <w:r w:rsidRPr="00DF4DF2">
              <w:rPr>
                <w:rFonts w:ascii="Arial" w:hAnsi="Arial" w:cs="Arial"/>
                <w:color w:val="000000"/>
                <w:sz w:val="20"/>
                <w:szCs w:val="20"/>
                <w:lang w:val="en-GB" w:eastAsia="en-GB"/>
              </w:rPr>
              <w:t>/PB</w:t>
            </w:r>
          </w:p>
        </w:tc>
        <w:tc>
          <w:tcPr>
            <w:tcW w:w="515" w:type="dxa"/>
            <w:tcBorders>
              <w:top w:val="nil"/>
              <w:left w:val="nil"/>
              <w:bottom w:val="single" w:sz="4" w:space="0" w:color="auto"/>
              <w:right w:val="single" w:sz="4" w:space="0" w:color="auto"/>
            </w:tcBorders>
            <w:shd w:val="clear" w:color="auto" w:fill="auto"/>
            <w:vAlign w:val="bottom"/>
            <w:hideMark/>
          </w:tcPr>
          <w:p w14:paraId="0B4A8396"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sf</w:t>
            </w:r>
          </w:p>
        </w:tc>
      </w:tr>
      <w:tr w:rsidR="00D517B6" w:rsidRPr="00DF4DF2" w14:paraId="1E326EE6" w14:textId="77777777" w:rsidTr="00D517B6">
        <w:trPr>
          <w:trHeight w:val="560"/>
        </w:trPr>
        <w:tc>
          <w:tcPr>
            <w:tcW w:w="515" w:type="dxa"/>
            <w:vMerge/>
            <w:tcBorders>
              <w:top w:val="nil"/>
              <w:left w:val="single" w:sz="4" w:space="0" w:color="auto"/>
              <w:bottom w:val="single" w:sz="4" w:space="0" w:color="auto"/>
              <w:right w:val="single" w:sz="4" w:space="0" w:color="auto"/>
            </w:tcBorders>
            <w:vAlign w:val="center"/>
            <w:hideMark/>
          </w:tcPr>
          <w:p w14:paraId="4FF2CC54" w14:textId="77777777" w:rsidR="00D517B6" w:rsidRPr="00DF4DF2" w:rsidRDefault="00D517B6" w:rsidP="00EE347D">
            <w:pPr>
              <w:rPr>
                <w:rFonts w:ascii="Arial" w:hAnsi="Arial" w:cs="Arial"/>
                <w:b/>
                <w:bCs/>
                <w:sz w:val="20"/>
                <w:szCs w:val="20"/>
                <w:lang w:val="en-GB" w:eastAsia="en-GB"/>
              </w:rPr>
            </w:pPr>
          </w:p>
        </w:tc>
        <w:tc>
          <w:tcPr>
            <w:tcW w:w="515" w:type="dxa"/>
            <w:tcBorders>
              <w:top w:val="nil"/>
              <w:left w:val="nil"/>
              <w:bottom w:val="single" w:sz="4" w:space="0" w:color="auto"/>
              <w:right w:val="single" w:sz="4" w:space="0" w:color="auto"/>
            </w:tcBorders>
            <w:shd w:val="clear" w:color="auto" w:fill="auto"/>
            <w:vAlign w:val="bottom"/>
            <w:hideMark/>
          </w:tcPr>
          <w:p w14:paraId="3095A1A3" w14:textId="77777777" w:rsidR="00D517B6" w:rsidRPr="00DF4DF2" w:rsidRDefault="00D517B6" w:rsidP="00EE347D">
            <w:pPr>
              <w:rPr>
                <w:rFonts w:ascii="Arial" w:hAnsi="Arial" w:cs="Arial"/>
                <w:sz w:val="20"/>
                <w:szCs w:val="20"/>
                <w:lang w:val="en-GB" w:eastAsia="en-GB"/>
              </w:rPr>
            </w:pPr>
            <w:r w:rsidRPr="00DF4DF2">
              <w:rPr>
                <w:rFonts w:ascii="Arial" w:hAnsi="Arial" w:cs="Arial"/>
                <w:sz w:val="20"/>
                <w:szCs w:val="20"/>
                <w:lang w:val="en-GB" w:eastAsia="en-GB"/>
              </w:rPr>
              <w:t>17</w:t>
            </w:r>
          </w:p>
        </w:tc>
        <w:tc>
          <w:tcPr>
            <w:tcW w:w="515" w:type="dxa"/>
            <w:tcBorders>
              <w:top w:val="nil"/>
              <w:left w:val="nil"/>
              <w:bottom w:val="single" w:sz="4" w:space="0" w:color="auto"/>
              <w:right w:val="single" w:sz="4" w:space="0" w:color="auto"/>
            </w:tcBorders>
            <w:shd w:val="clear" w:color="auto" w:fill="auto"/>
            <w:vAlign w:val="bottom"/>
            <w:hideMark/>
          </w:tcPr>
          <w:p w14:paraId="7766AC00" w14:textId="77777777" w:rsidR="00D517B6" w:rsidRPr="00DF4DF2" w:rsidRDefault="00D517B6" w:rsidP="00EE347D">
            <w:pPr>
              <w:rPr>
                <w:rFonts w:ascii="Arial" w:hAnsi="Arial" w:cs="Arial"/>
                <w:sz w:val="20"/>
                <w:szCs w:val="20"/>
                <w:lang w:val="en-GB" w:eastAsia="en-GB"/>
              </w:rPr>
            </w:pPr>
            <w:r w:rsidRPr="00DF4DF2">
              <w:rPr>
                <w:rFonts w:ascii="Arial" w:hAnsi="Arial" w:cs="Arial"/>
                <w:sz w:val="20"/>
                <w:szCs w:val="20"/>
                <w:lang w:val="en-GB" w:eastAsia="en-GB"/>
              </w:rPr>
              <w:t>M</w:t>
            </w:r>
          </w:p>
        </w:tc>
        <w:tc>
          <w:tcPr>
            <w:tcW w:w="622" w:type="dxa"/>
            <w:tcBorders>
              <w:top w:val="nil"/>
              <w:left w:val="nil"/>
              <w:bottom w:val="single" w:sz="4" w:space="0" w:color="auto"/>
              <w:right w:val="single" w:sz="4" w:space="0" w:color="auto"/>
            </w:tcBorders>
            <w:shd w:val="clear" w:color="auto" w:fill="auto"/>
            <w:vAlign w:val="bottom"/>
            <w:hideMark/>
          </w:tcPr>
          <w:p w14:paraId="38E16846" w14:textId="77777777" w:rsidR="00D517B6" w:rsidRPr="00DF4DF2" w:rsidRDefault="00D517B6" w:rsidP="00EE347D">
            <w:pPr>
              <w:rPr>
                <w:rFonts w:ascii="Arial" w:hAnsi="Arial" w:cs="Arial"/>
                <w:sz w:val="20"/>
                <w:szCs w:val="20"/>
                <w:lang w:val="en-GB" w:eastAsia="en-GB"/>
              </w:rPr>
            </w:pPr>
            <w:r w:rsidRPr="00DF4DF2">
              <w:rPr>
                <w:rFonts w:ascii="Arial" w:hAnsi="Arial" w:cs="Arial"/>
                <w:sz w:val="20"/>
                <w:szCs w:val="20"/>
                <w:lang w:val="en-GB" w:eastAsia="en-GB"/>
              </w:rPr>
              <w:t>1997</w:t>
            </w:r>
          </w:p>
        </w:tc>
        <w:tc>
          <w:tcPr>
            <w:tcW w:w="2701" w:type="dxa"/>
            <w:vMerge/>
            <w:tcBorders>
              <w:top w:val="nil"/>
              <w:left w:val="single" w:sz="4" w:space="0" w:color="auto"/>
              <w:bottom w:val="single" w:sz="4" w:space="0" w:color="auto"/>
              <w:right w:val="single" w:sz="4" w:space="0" w:color="auto"/>
            </w:tcBorders>
            <w:vAlign w:val="center"/>
            <w:hideMark/>
          </w:tcPr>
          <w:p w14:paraId="3A6A0B0A" w14:textId="77777777" w:rsidR="00D517B6" w:rsidRPr="00DF4DF2" w:rsidRDefault="00D517B6" w:rsidP="00EE347D">
            <w:pPr>
              <w:rPr>
                <w:rFonts w:ascii="Arial" w:hAnsi="Arial" w:cs="Arial"/>
                <w:sz w:val="20"/>
                <w:szCs w:val="20"/>
                <w:lang w:val="en-GB" w:eastAsia="en-GB"/>
              </w:rPr>
            </w:pPr>
          </w:p>
        </w:tc>
        <w:tc>
          <w:tcPr>
            <w:tcW w:w="1739" w:type="dxa"/>
            <w:tcBorders>
              <w:top w:val="nil"/>
              <w:left w:val="nil"/>
              <w:bottom w:val="single" w:sz="4" w:space="0" w:color="auto"/>
              <w:right w:val="single" w:sz="4" w:space="0" w:color="auto"/>
            </w:tcBorders>
            <w:shd w:val="clear" w:color="auto" w:fill="auto"/>
            <w:vAlign w:val="bottom"/>
            <w:hideMark/>
          </w:tcPr>
          <w:p w14:paraId="11364EA9" w14:textId="77777777" w:rsidR="00D517B6" w:rsidRPr="00DF4DF2" w:rsidRDefault="00D517B6" w:rsidP="00EE347D">
            <w:pPr>
              <w:rPr>
                <w:rFonts w:ascii="Arial" w:hAnsi="Arial" w:cs="Arial"/>
                <w:sz w:val="20"/>
                <w:szCs w:val="20"/>
                <w:lang w:val="en-GB" w:eastAsia="en-GB"/>
              </w:rPr>
            </w:pPr>
            <w:r w:rsidRPr="00DF4DF2">
              <w:rPr>
                <w:rFonts w:ascii="Arial" w:hAnsi="Arial" w:cs="Arial"/>
                <w:sz w:val="20"/>
                <w:szCs w:val="20"/>
                <w:lang w:val="en-GB" w:eastAsia="en-GB"/>
              </w:rPr>
              <w:t>4/4, GTCS</w:t>
            </w:r>
          </w:p>
        </w:tc>
        <w:tc>
          <w:tcPr>
            <w:tcW w:w="1194" w:type="dxa"/>
            <w:tcBorders>
              <w:top w:val="nil"/>
              <w:left w:val="nil"/>
              <w:bottom w:val="single" w:sz="4" w:space="0" w:color="auto"/>
              <w:right w:val="single" w:sz="4" w:space="0" w:color="auto"/>
            </w:tcBorders>
            <w:shd w:val="clear" w:color="auto" w:fill="auto"/>
            <w:vAlign w:val="bottom"/>
            <w:hideMark/>
          </w:tcPr>
          <w:p w14:paraId="6B745C91"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n.a.</w:t>
            </w:r>
          </w:p>
        </w:tc>
        <w:tc>
          <w:tcPr>
            <w:tcW w:w="1342" w:type="dxa"/>
            <w:tcBorders>
              <w:top w:val="nil"/>
              <w:left w:val="nil"/>
              <w:bottom w:val="single" w:sz="4" w:space="0" w:color="auto"/>
              <w:right w:val="single" w:sz="4" w:space="0" w:color="auto"/>
            </w:tcBorders>
            <w:shd w:val="clear" w:color="auto" w:fill="auto"/>
            <w:vAlign w:val="bottom"/>
            <w:hideMark/>
          </w:tcPr>
          <w:p w14:paraId="6A102933"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Asperger syndrome</w:t>
            </w:r>
          </w:p>
        </w:tc>
        <w:tc>
          <w:tcPr>
            <w:tcW w:w="1477" w:type="dxa"/>
            <w:tcBorders>
              <w:top w:val="nil"/>
              <w:left w:val="nil"/>
              <w:bottom w:val="single" w:sz="4" w:space="0" w:color="auto"/>
              <w:right w:val="single" w:sz="4" w:space="0" w:color="auto"/>
            </w:tcBorders>
            <w:shd w:val="clear" w:color="auto" w:fill="auto"/>
            <w:vAlign w:val="bottom"/>
            <w:hideMark/>
          </w:tcPr>
          <w:p w14:paraId="0909738E" w14:textId="0E50AFE4" w:rsidR="00D517B6" w:rsidRPr="00DF4DF2" w:rsidRDefault="00E40A60"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no</w:t>
            </w:r>
          </w:p>
        </w:tc>
        <w:tc>
          <w:tcPr>
            <w:tcW w:w="1414" w:type="dxa"/>
            <w:tcBorders>
              <w:top w:val="nil"/>
              <w:left w:val="nil"/>
              <w:bottom w:val="single" w:sz="4" w:space="0" w:color="auto"/>
              <w:right w:val="single" w:sz="4" w:space="0" w:color="auto"/>
            </w:tcBorders>
            <w:shd w:val="clear" w:color="auto" w:fill="auto"/>
            <w:vAlign w:val="bottom"/>
            <w:hideMark/>
          </w:tcPr>
          <w:p w14:paraId="4AA2C2E3"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n.a.</w:t>
            </w:r>
          </w:p>
        </w:tc>
        <w:tc>
          <w:tcPr>
            <w:tcW w:w="1270" w:type="dxa"/>
            <w:tcBorders>
              <w:top w:val="nil"/>
              <w:left w:val="nil"/>
              <w:bottom w:val="single" w:sz="4" w:space="0" w:color="auto"/>
              <w:right w:val="single" w:sz="4" w:space="0" w:color="auto"/>
            </w:tcBorders>
            <w:shd w:val="clear" w:color="auto" w:fill="auto"/>
            <w:vAlign w:val="bottom"/>
            <w:hideMark/>
          </w:tcPr>
          <w:p w14:paraId="611B500F"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na</w:t>
            </w:r>
          </w:p>
        </w:tc>
        <w:tc>
          <w:tcPr>
            <w:tcW w:w="1370" w:type="dxa"/>
            <w:tcBorders>
              <w:top w:val="nil"/>
              <w:left w:val="nil"/>
              <w:bottom w:val="single" w:sz="4" w:space="0" w:color="auto"/>
              <w:right w:val="single" w:sz="4" w:space="0" w:color="auto"/>
            </w:tcBorders>
            <w:shd w:val="clear" w:color="auto" w:fill="auto"/>
            <w:vAlign w:val="bottom"/>
            <w:hideMark/>
          </w:tcPr>
          <w:p w14:paraId="6FDB483B"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w:t>
            </w:r>
          </w:p>
        </w:tc>
        <w:tc>
          <w:tcPr>
            <w:tcW w:w="515" w:type="dxa"/>
            <w:tcBorders>
              <w:top w:val="nil"/>
              <w:left w:val="nil"/>
              <w:bottom w:val="single" w:sz="4" w:space="0" w:color="auto"/>
              <w:right w:val="single" w:sz="4" w:space="0" w:color="auto"/>
            </w:tcBorders>
            <w:shd w:val="clear" w:color="auto" w:fill="auto"/>
            <w:vAlign w:val="bottom"/>
            <w:hideMark/>
          </w:tcPr>
          <w:p w14:paraId="4A6EF825"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sf</w:t>
            </w:r>
          </w:p>
        </w:tc>
      </w:tr>
      <w:tr w:rsidR="00D517B6" w:rsidRPr="00DF4DF2" w14:paraId="02D29C95" w14:textId="77777777" w:rsidTr="00D517B6">
        <w:trPr>
          <w:trHeight w:val="560"/>
        </w:trPr>
        <w:tc>
          <w:tcPr>
            <w:tcW w:w="515" w:type="dxa"/>
            <w:vMerge w:val="restart"/>
            <w:tcBorders>
              <w:top w:val="nil"/>
              <w:left w:val="single" w:sz="4" w:space="0" w:color="auto"/>
              <w:bottom w:val="single" w:sz="4" w:space="0" w:color="auto"/>
              <w:right w:val="single" w:sz="4" w:space="0" w:color="auto"/>
            </w:tcBorders>
            <w:shd w:val="clear" w:color="auto" w:fill="auto"/>
            <w:vAlign w:val="center"/>
            <w:hideMark/>
          </w:tcPr>
          <w:p w14:paraId="0FD51DA9" w14:textId="77777777" w:rsidR="00D517B6" w:rsidRPr="00DF4DF2" w:rsidRDefault="00D517B6" w:rsidP="00EE347D">
            <w:pPr>
              <w:rPr>
                <w:rFonts w:ascii="Arial" w:hAnsi="Arial" w:cs="Arial"/>
                <w:b/>
                <w:bCs/>
                <w:color w:val="000000"/>
                <w:sz w:val="20"/>
                <w:szCs w:val="20"/>
                <w:lang w:val="en-GB" w:eastAsia="en-GB"/>
              </w:rPr>
            </w:pPr>
            <w:r w:rsidRPr="00DF4DF2">
              <w:rPr>
                <w:rFonts w:ascii="Arial" w:hAnsi="Arial" w:cs="Arial"/>
                <w:b/>
                <w:bCs/>
                <w:color w:val="000000"/>
                <w:sz w:val="20"/>
                <w:szCs w:val="20"/>
                <w:lang w:val="en-GB" w:eastAsia="en-GB"/>
              </w:rPr>
              <w:t>F2</w:t>
            </w:r>
          </w:p>
        </w:tc>
        <w:tc>
          <w:tcPr>
            <w:tcW w:w="515" w:type="dxa"/>
            <w:tcBorders>
              <w:top w:val="nil"/>
              <w:left w:val="nil"/>
              <w:bottom w:val="single" w:sz="4" w:space="0" w:color="auto"/>
              <w:right w:val="single" w:sz="4" w:space="0" w:color="auto"/>
            </w:tcBorders>
            <w:shd w:val="clear" w:color="auto" w:fill="auto"/>
            <w:vAlign w:val="bottom"/>
            <w:hideMark/>
          </w:tcPr>
          <w:p w14:paraId="7DDFA765" w14:textId="77777777" w:rsidR="00D517B6" w:rsidRPr="00DF4DF2" w:rsidRDefault="00D517B6" w:rsidP="00EE347D">
            <w:pPr>
              <w:rPr>
                <w:rFonts w:ascii="Arial" w:hAnsi="Arial" w:cs="Arial"/>
                <w:sz w:val="20"/>
                <w:szCs w:val="20"/>
                <w:lang w:val="en-GB" w:eastAsia="en-GB"/>
              </w:rPr>
            </w:pPr>
            <w:r w:rsidRPr="00DF4DF2">
              <w:rPr>
                <w:rFonts w:ascii="Arial" w:hAnsi="Arial" w:cs="Arial"/>
                <w:sz w:val="20"/>
                <w:szCs w:val="20"/>
                <w:lang w:val="en-GB" w:eastAsia="en-GB"/>
              </w:rPr>
              <w:t>1</w:t>
            </w:r>
          </w:p>
        </w:tc>
        <w:tc>
          <w:tcPr>
            <w:tcW w:w="515" w:type="dxa"/>
            <w:tcBorders>
              <w:top w:val="nil"/>
              <w:left w:val="nil"/>
              <w:bottom w:val="single" w:sz="4" w:space="0" w:color="auto"/>
              <w:right w:val="single" w:sz="4" w:space="0" w:color="auto"/>
            </w:tcBorders>
            <w:shd w:val="clear" w:color="auto" w:fill="auto"/>
            <w:vAlign w:val="bottom"/>
            <w:hideMark/>
          </w:tcPr>
          <w:p w14:paraId="0825C714" w14:textId="77777777" w:rsidR="00D517B6" w:rsidRPr="00DF4DF2" w:rsidRDefault="00D517B6" w:rsidP="00EE347D">
            <w:pPr>
              <w:rPr>
                <w:rFonts w:ascii="Arial" w:hAnsi="Arial" w:cs="Arial"/>
                <w:sz w:val="20"/>
                <w:szCs w:val="20"/>
                <w:lang w:val="en-GB" w:eastAsia="en-GB"/>
              </w:rPr>
            </w:pPr>
            <w:r w:rsidRPr="00DF4DF2">
              <w:rPr>
                <w:rFonts w:ascii="Arial" w:hAnsi="Arial" w:cs="Arial"/>
                <w:sz w:val="20"/>
                <w:szCs w:val="20"/>
                <w:lang w:val="en-GB" w:eastAsia="en-GB"/>
              </w:rPr>
              <w:t>F</w:t>
            </w:r>
          </w:p>
        </w:tc>
        <w:tc>
          <w:tcPr>
            <w:tcW w:w="622" w:type="dxa"/>
            <w:tcBorders>
              <w:top w:val="nil"/>
              <w:left w:val="nil"/>
              <w:bottom w:val="single" w:sz="4" w:space="0" w:color="auto"/>
              <w:right w:val="single" w:sz="4" w:space="0" w:color="auto"/>
            </w:tcBorders>
            <w:shd w:val="clear" w:color="auto" w:fill="auto"/>
            <w:vAlign w:val="bottom"/>
            <w:hideMark/>
          </w:tcPr>
          <w:p w14:paraId="2C5307A2" w14:textId="77777777" w:rsidR="00D517B6" w:rsidRPr="00DF4DF2" w:rsidRDefault="00D517B6" w:rsidP="00EE347D">
            <w:pPr>
              <w:rPr>
                <w:rFonts w:ascii="Arial" w:hAnsi="Arial" w:cs="Arial"/>
                <w:sz w:val="20"/>
                <w:szCs w:val="20"/>
                <w:lang w:val="en-GB" w:eastAsia="en-GB"/>
              </w:rPr>
            </w:pPr>
            <w:r w:rsidRPr="00DF4DF2">
              <w:rPr>
                <w:rFonts w:ascii="Arial" w:hAnsi="Arial" w:cs="Arial"/>
                <w:sz w:val="20"/>
                <w:szCs w:val="20"/>
                <w:lang w:val="en-GB" w:eastAsia="en-GB"/>
              </w:rPr>
              <w:t>2000</w:t>
            </w:r>
          </w:p>
        </w:tc>
        <w:tc>
          <w:tcPr>
            <w:tcW w:w="2701" w:type="dxa"/>
            <w:vMerge w:val="restart"/>
            <w:tcBorders>
              <w:top w:val="nil"/>
              <w:left w:val="single" w:sz="4" w:space="0" w:color="auto"/>
              <w:bottom w:val="single" w:sz="4" w:space="0" w:color="000000"/>
              <w:right w:val="single" w:sz="4" w:space="0" w:color="auto"/>
            </w:tcBorders>
            <w:shd w:val="clear" w:color="auto" w:fill="auto"/>
            <w:vAlign w:val="bottom"/>
            <w:hideMark/>
          </w:tcPr>
          <w:p w14:paraId="0858A2A1" w14:textId="5F008F12" w:rsidR="00D517B6" w:rsidRPr="00DF4DF2" w:rsidRDefault="00D517B6" w:rsidP="00EE347D">
            <w:pPr>
              <w:rPr>
                <w:rFonts w:ascii="Arial" w:hAnsi="Arial" w:cs="Arial"/>
                <w:sz w:val="20"/>
                <w:szCs w:val="20"/>
                <w:lang w:val="en-GB" w:eastAsia="en-GB"/>
              </w:rPr>
            </w:pPr>
            <w:r w:rsidRPr="00DF4DF2">
              <w:rPr>
                <w:rFonts w:ascii="Arial" w:hAnsi="Arial" w:cs="Arial"/>
                <w:sz w:val="20"/>
                <w:szCs w:val="20"/>
                <w:lang w:val="en-GB" w:eastAsia="en-GB"/>
              </w:rPr>
              <w:t>c.133_134insGGATGTGCA</w:t>
            </w:r>
            <w:r w:rsidR="00ED5346">
              <w:rPr>
                <w:rFonts w:ascii="Arial" w:hAnsi="Arial" w:cs="Arial"/>
                <w:sz w:val="20"/>
                <w:szCs w:val="20"/>
                <w:lang w:val="en-GB" w:eastAsia="en-GB"/>
              </w:rPr>
              <w:t>TTG; p.K45delinsRCM</w:t>
            </w:r>
            <w:r w:rsidRPr="00DF4DF2">
              <w:rPr>
                <w:rFonts w:ascii="Arial" w:hAnsi="Arial" w:cs="Arial"/>
                <w:sz w:val="20"/>
                <w:szCs w:val="20"/>
                <w:lang w:val="en-GB" w:eastAsia="en-GB"/>
              </w:rPr>
              <w:t xml:space="preserve">IE and c.135_136AC&gt;GA; p.L46M </w:t>
            </w:r>
          </w:p>
        </w:tc>
        <w:tc>
          <w:tcPr>
            <w:tcW w:w="1739" w:type="dxa"/>
            <w:tcBorders>
              <w:top w:val="nil"/>
              <w:left w:val="nil"/>
              <w:bottom w:val="single" w:sz="4" w:space="0" w:color="auto"/>
              <w:right w:val="single" w:sz="4" w:space="0" w:color="auto"/>
            </w:tcBorders>
            <w:shd w:val="clear" w:color="auto" w:fill="auto"/>
            <w:vAlign w:val="bottom"/>
            <w:hideMark/>
          </w:tcPr>
          <w:p w14:paraId="4B63A69F" w14:textId="77777777" w:rsidR="00D517B6" w:rsidRPr="00DF4DF2" w:rsidRDefault="00D517B6" w:rsidP="00EE347D">
            <w:pPr>
              <w:rPr>
                <w:rFonts w:ascii="Arial" w:hAnsi="Arial" w:cs="Arial"/>
                <w:sz w:val="20"/>
                <w:szCs w:val="20"/>
                <w:lang w:val="en-GB" w:eastAsia="en-GB"/>
              </w:rPr>
            </w:pPr>
            <w:r w:rsidRPr="00DF4DF2">
              <w:rPr>
                <w:rFonts w:ascii="Arial" w:hAnsi="Arial" w:cs="Arial"/>
                <w:sz w:val="20"/>
                <w:szCs w:val="20"/>
                <w:lang w:val="en-GB" w:eastAsia="en-GB"/>
              </w:rPr>
              <w:t>0.8/4, GTCS, cluster</w:t>
            </w:r>
          </w:p>
        </w:tc>
        <w:tc>
          <w:tcPr>
            <w:tcW w:w="1194" w:type="dxa"/>
            <w:tcBorders>
              <w:top w:val="nil"/>
              <w:left w:val="nil"/>
              <w:bottom w:val="single" w:sz="4" w:space="0" w:color="auto"/>
              <w:right w:val="single" w:sz="4" w:space="0" w:color="auto"/>
            </w:tcBorders>
            <w:shd w:val="clear" w:color="auto" w:fill="auto"/>
            <w:vAlign w:val="bottom"/>
            <w:hideMark/>
          </w:tcPr>
          <w:p w14:paraId="48FBFB13" w14:textId="43353CAD" w:rsidR="00D517B6" w:rsidRPr="00DF4DF2" w:rsidRDefault="00D517B6"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 xml:space="preserve">1.4/5.5, GTCS, </w:t>
            </w:r>
            <w:r w:rsidR="00815D17" w:rsidRPr="00DF4DF2">
              <w:rPr>
                <w:rFonts w:ascii="Arial" w:hAnsi="Arial" w:cs="Arial"/>
                <w:color w:val="000000"/>
                <w:sz w:val="20"/>
                <w:szCs w:val="20"/>
                <w:lang w:val="en-GB" w:eastAsia="en-GB"/>
              </w:rPr>
              <w:t>FIAS</w:t>
            </w:r>
          </w:p>
        </w:tc>
        <w:tc>
          <w:tcPr>
            <w:tcW w:w="1342" w:type="dxa"/>
            <w:tcBorders>
              <w:top w:val="nil"/>
              <w:left w:val="nil"/>
              <w:bottom w:val="single" w:sz="4" w:space="0" w:color="auto"/>
              <w:right w:val="single" w:sz="4" w:space="0" w:color="auto"/>
            </w:tcBorders>
            <w:shd w:val="clear" w:color="auto" w:fill="auto"/>
            <w:vAlign w:val="bottom"/>
            <w:hideMark/>
          </w:tcPr>
          <w:p w14:paraId="05DBF587"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dyslexia, dyscalculia</w:t>
            </w:r>
          </w:p>
        </w:tc>
        <w:tc>
          <w:tcPr>
            <w:tcW w:w="1477" w:type="dxa"/>
            <w:tcBorders>
              <w:top w:val="nil"/>
              <w:left w:val="nil"/>
              <w:bottom w:val="single" w:sz="4" w:space="0" w:color="auto"/>
              <w:right w:val="single" w:sz="4" w:space="0" w:color="auto"/>
            </w:tcBorders>
            <w:shd w:val="clear" w:color="auto" w:fill="auto"/>
            <w:vAlign w:val="bottom"/>
            <w:hideMark/>
          </w:tcPr>
          <w:p w14:paraId="6266E58D" w14:textId="4EAB3A00" w:rsidR="00D517B6" w:rsidRPr="00DF4DF2" w:rsidRDefault="00E40A60"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no</w:t>
            </w:r>
          </w:p>
        </w:tc>
        <w:tc>
          <w:tcPr>
            <w:tcW w:w="1414" w:type="dxa"/>
            <w:tcBorders>
              <w:top w:val="nil"/>
              <w:left w:val="nil"/>
              <w:bottom w:val="single" w:sz="4" w:space="0" w:color="auto"/>
              <w:right w:val="single" w:sz="4" w:space="0" w:color="auto"/>
            </w:tcBorders>
            <w:shd w:val="clear" w:color="auto" w:fill="auto"/>
            <w:vAlign w:val="bottom"/>
            <w:hideMark/>
          </w:tcPr>
          <w:p w14:paraId="20814431"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fsw, gsw</w:t>
            </w:r>
          </w:p>
        </w:tc>
        <w:tc>
          <w:tcPr>
            <w:tcW w:w="1270" w:type="dxa"/>
            <w:tcBorders>
              <w:top w:val="nil"/>
              <w:left w:val="nil"/>
              <w:bottom w:val="single" w:sz="4" w:space="0" w:color="auto"/>
              <w:right w:val="single" w:sz="4" w:space="0" w:color="auto"/>
            </w:tcBorders>
            <w:shd w:val="clear" w:color="auto" w:fill="auto"/>
            <w:vAlign w:val="bottom"/>
            <w:hideMark/>
          </w:tcPr>
          <w:p w14:paraId="1A21C9D8" w14:textId="4BFFC0E3" w:rsidR="00D517B6" w:rsidRPr="00DF4DF2" w:rsidRDefault="00E40A60"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no</w:t>
            </w:r>
          </w:p>
        </w:tc>
        <w:tc>
          <w:tcPr>
            <w:tcW w:w="1370" w:type="dxa"/>
            <w:tcBorders>
              <w:top w:val="nil"/>
              <w:left w:val="nil"/>
              <w:bottom w:val="single" w:sz="4" w:space="0" w:color="auto"/>
              <w:right w:val="single" w:sz="4" w:space="0" w:color="auto"/>
            </w:tcBorders>
            <w:shd w:val="clear" w:color="auto" w:fill="auto"/>
            <w:vAlign w:val="bottom"/>
            <w:hideMark/>
          </w:tcPr>
          <w:p w14:paraId="1D49263B"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b/>
                <w:bCs/>
                <w:color w:val="000000"/>
                <w:sz w:val="20"/>
                <w:szCs w:val="20"/>
                <w:lang w:val="en-GB" w:eastAsia="en-GB"/>
              </w:rPr>
              <w:t>STM, TPM</w:t>
            </w:r>
            <w:r w:rsidRPr="00DF4DF2">
              <w:rPr>
                <w:rFonts w:ascii="Arial" w:hAnsi="Arial" w:cs="Arial"/>
                <w:color w:val="000000"/>
                <w:sz w:val="20"/>
                <w:szCs w:val="20"/>
                <w:lang w:val="en-GB" w:eastAsia="en-GB"/>
              </w:rPr>
              <w:t>/-</w:t>
            </w:r>
          </w:p>
        </w:tc>
        <w:tc>
          <w:tcPr>
            <w:tcW w:w="515" w:type="dxa"/>
            <w:tcBorders>
              <w:top w:val="nil"/>
              <w:left w:val="nil"/>
              <w:bottom w:val="single" w:sz="4" w:space="0" w:color="auto"/>
              <w:right w:val="single" w:sz="4" w:space="0" w:color="auto"/>
            </w:tcBorders>
            <w:shd w:val="clear" w:color="auto" w:fill="auto"/>
            <w:vAlign w:val="bottom"/>
            <w:hideMark/>
          </w:tcPr>
          <w:p w14:paraId="1A4C7935"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sf</w:t>
            </w:r>
          </w:p>
        </w:tc>
      </w:tr>
      <w:tr w:rsidR="00D517B6" w:rsidRPr="00DF4DF2" w14:paraId="0CF918A9" w14:textId="77777777" w:rsidTr="00D517B6">
        <w:trPr>
          <w:trHeight w:val="560"/>
        </w:trPr>
        <w:tc>
          <w:tcPr>
            <w:tcW w:w="515" w:type="dxa"/>
            <w:vMerge/>
            <w:tcBorders>
              <w:top w:val="nil"/>
              <w:left w:val="single" w:sz="4" w:space="0" w:color="auto"/>
              <w:bottom w:val="single" w:sz="4" w:space="0" w:color="auto"/>
              <w:right w:val="single" w:sz="4" w:space="0" w:color="auto"/>
            </w:tcBorders>
            <w:vAlign w:val="center"/>
            <w:hideMark/>
          </w:tcPr>
          <w:p w14:paraId="64CDA7B0" w14:textId="77777777" w:rsidR="00D517B6" w:rsidRPr="00DF4DF2" w:rsidRDefault="00D517B6" w:rsidP="00EE347D">
            <w:pPr>
              <w:rPr>
                <w:rFonts w:ascii="Arial" w:hAnsi="Arial" w:cs="Arial"/>
                <w:b/>
                <w:bCs/>
                <w:color w:val="000000"/>
                <w:sz w:val="20"/>
                <w:szCs w:val="20"/>
                <w:lang w:val="en-GB" w:eastAsia="en-GB"/>
              </w:rPr>
            </w:pPr>
          </w:p>
        </w:tc>
        <w:tc>
          <w:tcPr>
            <w:tcW w:w="515" w:type="dxa"/>
            <w:tcBorders>
              <w:top w:val="nil"/>
              <w:left w:val="nil"/>
              <w:bottom w:val="single" w:sz="4" w:space="0" w:color="auto"/>
              <w:right w:val="single" w:sz="4" w:space="0" w:color="auto"/>
            </w:tcBorders>
            <w:shd w:val="clear" w:color="auto" w:fill="auto"/>
            <w:vAlign w:val="bottom"/>
            <w:hideMark/>
          </w:tcPr>
          <w:p w14:paraId="40A7078C" w14:textId="77777777" w:rsidR="00D517B6" w:rsidRPr="00DF4DF2" w:rsidRDefault="00D517B6" w:rsidP="00EE347D">
            <w:pPr>
              <w:rPr>
                <w:rFonts w:ascii="Arial" w:hAnsi="Arial" w:cs="Arial"/>
                <w:sz w:val="20"/>
                <w:szCs w:val="20"/>
                <w:lang w:val="en-GB" w:eastAsia="en-GB"/>
              </w:rPr>
            </w:pPr>
            <w:r w:rsidRPr="00DF4DF2">
              <w:rPr>
                <w:rFonts w:ascii="Arial" w:hAnsi="Arial" w:cs="Arial"/>
                <w:sz w:val="20"/>
                <w:szCs w:val="20"/>
                <w:lang w:val="en-GB" w:eastAsia="en-GB"/>
              </w:rPr>
              <w:t>2</w:t>
            </w:r>
          </w:p>
        </w:tc>
        <w:tc>
          <w:tcPr>
            <w:tcW w:w="515" w:type="dxa"/>
            <w:tcBorders>
              <w:top w:val="nil"/>
              <w:left w:val="nil"/>
              <w:bottom w:val="single" w:sz="4" w:space="0" w:color="auto"/>
              <w:right w:val="single" w:sz="4" w:space="0" w:color="auto"/>
            </w:tcBorders>
            <w:shd w:val="clear" w:color="auto" w:fill="auto"/>
            <w:vAlign w:val="bottom"/>
            <w:hideMark/>
          </w:tcPr>
          <w:p w14:paraId="62D952F5" w14:textId="77777777" w:rsidR="00D517B6" w:rsidRPr="00DF4DF2" w:rsidRDefault="00D517B6" w:rsidP="00EE347D">
            <w:pPr>
              <w:rPr>
                <w:rFonts w:ascii="Arial" w:hAnsi="Arial" w:cs="Arial"/>
                <w:sz w:val="20"/>
                <w:szCs w:val="20"/>
                <w:lang w:val="en-GB" w:eastAsia="en-GB"/>
              </w:rPr>
            </w:pPr>
            <w:r w:rsidRPr="00DF4DF2">
              <w:rPr>
                <w:rFonts w:ascii="Arial" w:hAnsi="Arial" w:cs="Arial"/>
                <w:sz w:val="20"/>
                <w:szCs w:val="20"/>
                <w:lang w:val="en-GB" w:eastAsia="en-GB"/>
              </w:rPr>
              <w:t>F</w:t>
            </w:r>
          </w:p>
        </w:tc>
        <w:tc>
          <w:tcPr>
            <w:tcW w:w="622" w:type="dxa"/>
            <w:tcBorders>
              <w:top w:val="nil"/>
              <w:left w:val="nil"/>
              <w:bottom w:val="single" w:sz="4" w:space="0" w:color="auto"/>
              <w:right w:val="single" w:sz="4" w:space="0" w:color="auto"/>
            </w:tcBorders>
            <w:shd w:val="clear" w:color="auto" w:fill="auto"/>
            <w:vAlign w:val="bottom"/>
            <w:hideMark/>
          </w:tcPr>
          <w:p w14:paraId="46507DAF" w14:textId="77777777" w:rsidR="00D517B6" w:rsidRPr="00DF4DF2" w:rsidRDefault="00D517B6" w:rsidP="00EE347D">
            <w:pPr>
              <w:rPr>
                <w:rFonts w:ascii="Arial" w:hAnsi="Arial" w:cs="Arial"/>
                <w:sz w:val="20"/>
                <w:szCs w:val="20"/>
                <w:lang w:val="en-GB" w:eastAsia="en-GB"/>
              </w:rPr>
            </w:pPr>
            <w:r w:rsidRPr="00DF4DF2">
              <w:rPr>
                <w:rFonts w:ascii="Arial" w:hAnsi="Arial" w:cs="Arial"/>
                <w:sz w:val="20"/>
                <w:szCs w:val="20"/>
                <w:lang w:val="en-GB" w:eastAsia="en-GB"/>
              </w:rPr>
              <w:t>1998</w:t>
            </w:r>
          </w:p>
        </w:tc>
        <w:tc>
          <w:tcPr>
            <w:tcW w:w="2701" w:type="dxa"/>
            <w:vMerge/>
            <w:tcBorders>
              <w:top w:val="nil"/>
              <w:left w:val="single" w:sz="4" w:space="0" w:color="auto"/>
              <w:bottom w:val="single" w:sz="4" w:space="0" w:color="000000"/>
              <w:right w:val="single" w:sz="4" w:space="0" w:color="auto"/>
            </w:tcBorders>
            <w:vAlign w:val="center"/>
            <w:hideMark/>
          </w:tcPr>
          <w:p w14:paraId="18F28602" w14:textId="77777777" w:rsidR="00D517B6" w:rsidRPr="00DF4DF2" w:rsidRDefault="00D517B6" w:rsidP="00EE347D">
            <w:pPr>
              <w:rPr>
                <w:rFonts w:ascii="Arial" w:hAnsi="Arial" w:cs="Arial"/>
                <w:sz w:val="20"/>
                <w:szCs w:val="20"/>
                <w:lang w:val="en-GB" w:eastAsia="en-GB"/>
              </w:rPr>
            </w:pPr>
          </w:p>
        </w:tc>
        <w:tc>
          <w:tcPr>
            <w:tcW w:w="1739" w:type="dxa"/>
            <w:tcBorders>
              <w:top w:val="nil"/>
              <w:left w:val="nil"/>
              <w:bottom w:val="single" w:sz="4" w:space="0" w:color="auto"/>
              <w:right w:val="single" w:sz="4" w:space="0" w:color="auto"/>
            </w:tcBorders>
            <w:shd w:val="clear" w:color="auto" w:fill="auto"/>
            <w:vAlign w:val="bottom"/>
            <w:hideMark/>
          </w:tcPr>
          <w:p w14:paraId="2B0BAFA1" w14:textId="77777777" w:rsidR="00D517B6" w:rsidRPr="00DF4DF2" w:rsidRDefault="00D517B6" w:rsidP="00EE347D">
            <w:pPr>
              <w:rPr>
                <w:rFonts w:ascii="Arial" w:hAnsi="Arial" w:cs="Arial"/>
                <w:sz w:val="20"/>
                <w:szCs w:val="20"/>
                <w:lang w:val="en-GB" w:eastAsia="en-GB"/>
              </w:rPr>
            </w:pPr>
            <w:r w:rsidRPr="00DF4DF2">
              <w:rPr>
                <w:rFonts w:ascii="Arial" w:hAnsi="Arial" w:cs="Arial"/>
                <w:sz w:val="20"/>
                <w:szCs w:val="20"/>
                <w:lang w:val="en-GB" w:eastAsia="en-GB"/>
              </w:rPr>
              <w:t>1.6/.16, CPS, GTCS</w:t>
            </w:r>
          </w:p>
        </w:tc>
        <w:tc>
          <w:tcPr>
            <w:tcW w:w="1194" w:type="dxa"/>
            <w:tcBorders>
              <w:top w:val="nil"/>
              <w:left w:val="nil"/>
              <w:bottom w:val="single" w:sz="4" w:space="0" w:color="auto"/>
              <w:right w:val="single" w:sz="4" w:space="0" w:color="auto"/>
            </w:tcBorders>
            <w:shd w:val="clear" w:color="auto" w:fill="auto"/>
            <w:vAlign w:val="bottom"/>
            <w:hideMark/>
          </w:tcPr>
          <w:p w14:paraId="7A5D701A" w14:textId="3D8709E8" w:rsidR="00D517B6" w:rsidRPr="00DF4DF2" w:rsidRDefault="00D517B6"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 xml:space="preserve">1.7/5, GTCS, </w:t>
            </w:r>
            <w:r w:rsidR="00815D17" w:rsidRPr="00DF4DF2">
              <w:rPr>
                <w:rFonts w:ascii="Arial" w:hAnsi="Arial" w:cs="Arial"/>
                <w:color w:val="000000"/>
                <w:sz w:val="20"/>
                <w:szCs w:val="20"/>
                <w:lang w:val="en-GB" w:eastAsia="en-GB"/>
              </w:rPr>
              <w:t>FIAS</w:t>
            </w:r>
          </w:p>
        </w:tc>
        <w:tc>
          <w:tcPr>
            <w:tcW w:w="1342" w:type="dxa"/>
            <w:tcBorders>
              <w:top w:val="nil"/>
              <w:left w:val="nil"/>
              <w:bottom w:val="single" w:sz="4" w:space="0" w:color="auto"/>
              <w:right w:val="single" w:sz="4" w:space="0" w:color="auto"/>
            </w:tcBorders>
            <w:shd w:val="clear" w:color="auto" w:fill="auto"/>
            <w:vAlign w:val="bottom"/>
            <w:hideMark/>
          </w:tcPr>
          <w:p w14:paraId="6DA2939F"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mild learning disability</w:t>
            </w:r>
          </w:p>
        </w:tc>
        <w:tc>
          <w:tcPr>
            <w:tcW w:w="1477" w:type="dxa"/>
            <w:tcBorders>
              <w:top w:val="nil"/>
              <w:left w:val="nil"/>
              <w:bottom w:val="single" w:sz="4" w:space="0" w:color="auto"/>
              <w:right w:val="single" w:sz="4" w:space="0" w:color="auto"/>
            </w:tcBorders>
            <w:shd w:val="clear" w:color="auto" w:fill="auto"/>
            <w:vAlign w:val="bottom"/>
            <w:hideMark/>
          </w:tcPr>
          <w:p w14:paraId="11063679" w14:textId="2F21EB2B" w:rsidR="00D517B6" w:rsidRPr="00DF4DF2" w:rsidRDefault="00E40A60"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no</w:t>
            </w:r>
          </w:p>
        </w:tc>
        <w:tc>
          <w:tcPr>
            <w:tcW w:w="1414" w:type="dxa"/>
            <w:tcBorders>
              <w:top w:val="nil"/>
              <w:left w:val="nil"/>
              <w:bottom w:val="single" w:sz="4" w:space="0" w:color="auto"/>
              <w:right w:val="single" w:sz="4" w:space="0" w:color="auto"/>
            </w:tcBorders>
            <w:shd w:val="clear" w:color="auto" w:fill="auto"/>
            <w:vAlign w:val="bottom"/>
            <w:hideMark/>
          </w:tcPr>
          <w:p w14:paraId="36646F3D"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fsw, gsw</w:t>
            </w:r>
          </w:p>
        </w:tc>
        <w:tc>
          <w:tcPr>
            <w:tcW w:w="1270" w:type="dxa"/>
            <w:tcBorders>
              <w:top w:val="nil"/>
              <w:left w:val="nil"/>
              <w:bottom w:val="single" w:sz="4" w:space="0" w:color="auto"/>
              <w:right w:val="single" w:sz="4" w:space="0" w:color="auto"/>
            </w:tcBorders>
            <w:shd w:val="clear" w:color="auto" w:fill="auto"/>
            <w:vAlign w:val="bottom"/>
            <w:hideMark/>
          </w:tcPr>
          <w:p w14:paraId="460C423D" w14:textId="2F942058" w:rsidR="00D517B6" w:rsidRPr="00DF4DF2" w:rsidRDefault="00E40A60"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no</w:t>
            </w:r>
          </w:p>
        </w:tc>
        <w:tc>
          <w:tcPr>
            <w:tcW w:w="1370" w:type="dxa"/>
            <w:tcBorders>
              <w:top w:val="nil"/>
              <w:left w:val="nil"/>
              <w:bottom w:val="single" w:sz="4" w:space="0" w:color="auto"/>
              <w:right w:val="single" w:sz="4" w:space="0" w:color="auto"/>
            </w:tcBorders>
            <w:shd w:val="clear" w:color="auto" w:fill="auto"/>
            <w:vAlign w:val="bottom"/>
            <w:hideMark/>
          </w:tcPr>
          <w:p w14:paraId="5F55F826"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b/>
                <w:bCs/>
                <w:color w:val="000000"/>
                <w:sz w:val="20"/>
                <w:szCs w:val="20"/>
                <w:lang w:val="en-GB" w:eastAsia="en-GB"/>
              </w:rPr>
              <w:t>STM</w:t>
            </w:r>
            <w:r w:rsidRPr="00DF4DF2">
              <w:rPr>
                <w:rFonts w:ascii="Arial" w:hAnsi="Arial" w:cs="Arial"/>
                <w:color w:val="000000"/>
                <w:sz w:val="20"/>
                <w:szCs w:val="20"/>
                <w:lang w:val="en-GB" w:eastAsia="en-GB"/>
              </w:rPr>
              <w:t>/-</w:t>
            </w:r>
          </w:p>
        </w:tc>
        <w:tc>
          <w:tcPr>
            <w:tcW w:w="515" w:type="dxa"/>
            <w:tcBorders>
              <w:top w:val="nil"/>
              <w:left w:val="nil"/>
              <w:bottom w:val="single" w:sz="4" w:space="0" w:color="auto"/>
              <w:right w:val="single" w:sz="4" w:space="0" w:color="auto"/>
            </w:tcBorders>
            <w:shd w:val="clear" w:color="auto" w:fill="auto"/>
            <w:vAlign w:val="bottom"/>
            <w:hideMark/>
          </w:tcPr>
          <w:p w14:paraId="001DA96B"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sf</w:t>
            </w:r>
          </w:p>
        </w:tc>
      </w:tr>
      <w:tr w:rsidR="00D517B6" w:rsidRPr="00DF4DF2" w14:paraId="150F8EE7" w14:textId="77777777" w:rsidTr="00D517B6">
        <w:trPr>
          <w:trHeight w:val="560"/>
        </w:trPr>
        <w:tc>
          <w:tcPr>
            <w:tcW w:w="515" w:type="dxa"/>
            <w:vMerge/>
            <w:tcBorders>
              <w:top w:val="nil"/>
              <w:left w:val="single" w:sz="4" w:space="0" w:color="auto"/>
              <w:bottom w:val="single" w:sz="4" w:space="0" w:color="auto"/>
              <w:right w:val="single" w:sz="4" w:space="0" w:color="auto"/>
            </w:tcBorders>
            <w:vAlign w:val="center"/>
            <w:hideMark/>
          </w:tcPr>
          <w:p w14:paraId="4B33B402" w14:textId="77777777" w:rsidR="00D517B6" w:rsidRPr="00DF4DF2" w:rsidRDefault="00D517B6" w:rsidP="00EE347D">
            <w:pPr>
              <w:rPr>
                <w:rFonts w:ascii="Arial" w:hAnsi="Arial" w:cs="Arial"/>
                <w:b/>
                <w:bCs/>
                <w:color w:val="000000"/>
                <w:sz w:val="20"/>
                <w:szCs w:val="20"/>
                <w:lang w:val="en-GB" w:eastAsia="en-GB"/>
              </w:rPr>
            </w:pPr>
          </w:p>
        </w:tc>
        <w:tc>
          <w:tcPr>
            <w:tcW w:w="515" w:type="dxa"/>
            <w:tcBorders>
              <w:top w:val="nil"/>
              <w:left w:val="nil"/>
              <w:bottom w:val="single" w:sz="4" w:space="0" w:color="auto"/>
              <w:right w:val="single" w:sz="4" w:space="0" w:color="auto"/>
            </w:tcBorders>
            <w:shd w:val="clear" w:color="auto" w:fill="auto"/>
            <w:vAlign w:val="bottom"/>
            <w:hideMark/>
          </w:tcPr>
          <w:p w14:paraId="198D83D1" w14:textId="77777777" w:rsidR="00D517B6" w:rsidRPr="00DF4DF2" w:rsidRDefault="00D517B6" w:rsidP="00EE347D">
            <w:pPr>
              <w:rPr>
                <w:rFonts w:ascii="Arial" w:hAnsi="Arial" w:cs="Arial"/>
                <w:sz w:val="20"/>
                <w:szCs w:val="20"/>
                <w:lang w:val="en-GB" w:eastAsia="en-GB"/>
              </w:rPr>
            </w:pPr>
            <w:r w:rsidRPr="00DF4DF2">
              <w:rPr>
                <w:rFonts w:ascii="Arial" w:hAnsi="Arial" w:cs="Arial"/>
                <w:sz w:val="20"/>
                <w:szCs w:val="20"/>
                <w:lang w:val="en-GB" w:eastAsia="en-GB"/>
              </w:rPr>
              <w:t>3</w:t>
            </w:r>
          </w:p>
        </w:tc>
        <w:tc>
          <w:tcPr>
            <w:tcW w:w="515" w:type="dxa"/>
            <w:tcBorders>
              <w:top w:val="nil"/>
              <w:left w:val="nil"/>
              <w:bottom w:val="single" w:sz="4" w:space="0" w:color="auto"/>
              <w:right w:val="single" w:sz="4" w:space="0" w:color="auto"/>
            </w:tcBorders>
            <w:shd w:val="clear" w:color="auto" w:fill="auto"/>
            <w:vAlign w:val="bottom"/>
            <w:hideMark/>
          </w:tcPr>
          <w:p w14:paraId="65069DF9" w14:textId="77777777" w:rsidR="00D517B6" w:rsidRPr="00DF4DF2" w:rsidRDefault="00D517B6" w:rsidP="00EE347D">
            <w:pPr>
              <w:rPr>
                <w:rFonts w:ascii="Arial" w:hAnsi="Arial" w:cs="Arial"/>
                <w:sz w:val="20"/>
                <w:szCs w:val="20"/>
                <w:lang w:val="en-GB" w:eastAsia="en-GB"/>
              </w:rPr>
            </w:pPr>
            <w:r w:rsidRPr="00DF4DF2">
              <w:rPr>
                <w:rFonts w:ascii="Arial" w:hAnsi="Arial" w:cs="Arial"/>
                <w:sz w:val="20"/>
                <w:szCs w:val="20"/>
                <w:lang w:val="en-GB" w:eastAsia="en-GB"/>
              </w:rPr>
              <w:t>F</w:t>
            </w:r>
          </w:p>
        </w:tc>
        <w:tc>
          <w:tcPr>
            <w:tcW w:w="622" w:type="dxa"/>
            <w:tcBorders>
              <w:top w:val="nil"/>
              <w:left w:val="nil"/>
              <w:bottom w:val="single" w:sz="4" w:space="0" w:color="auto"/>
              <w:right w:val="single" w:sz="4" w:space="0" w:color="auto"/>
            </w:tcBorders>
            <w:shd w:val="clear" w:color="auto" w:fill="auto"/>
            <w:vAlign w:val="bottom"/>
            <w:hideMark/>
          </w:tcPr>
          <w:p w14:paraId="49E74A60" w14:textId="77777777" w:rsidR="00D517B6" w:rsidRPr="00DF4DF2" w:rsidRDefault="00D517B6" w:rsidP="00EE347D">
            <w:pPr>
              <w:rPr>
                <w:rFonts w:ascii="Arial" w:hAnsi="Arial" w:cs="Arial"/>
                <w:sz w:val="20"/>
                <w:szCs w:val="20"/>
                <w:lang w:val="en-GB" w:eastAsia="en-GB"/>
              </w:rPr>
            </w:pPr>
            <w:r w:rsidRPr="00DF4DF2">
              <w:rPr>
                <w:rFonts w:ascii="Arial" w:hAnsi="Arial" w:cs="Arial"/>
                <w:sz w:val="20"/>
                <w:szCs w:val="20"/>
                <w:lang w:val="en-GB" w:eastAsia="en-GB"/>
              </w:rPr>
              <w:t>2002</w:t>
            </w:r>
          </w:p>
        </w:tc>
        <w:tc>
          <w:tcPr>
            <w:tcW w:w="2701" w:type="dxa"/>
            <w:vMerge/>
            <w:tcBorders>
              <w:top w:val="nil"/>
              <w:left w:val="single" w:sz="4" w:space="0" w:color="auto"/>
              <w:bottom w:val="single" w:sz="4" w:space="0" w:color="000000"/>
              <w:right w:val="single" w:sz="4" w:space="0" w:color="auto"/>
            </w:tcBorders>
            <w:vAlign w:val="center"/>
            <w:hideMark/>
          </w:tcPr>
          <w:p w14:paraId="491D1473" w14:textId="77777777" w:rsidR="00D517B6" w:rsidRPr="00DF4DF2" w:rsidRDefault="00D517B6" w:rsidP="00EE347D">
            <w:pPr>
              <w:rPr>
                <w:rFonts w:ascii="Arial" w:hAnsi="Arial" w:cs="Arial"/>
                <w:sz w:val="20"/>
                <w:szCs w:val="20"/>
                <w:lang w:val="en-GB" w:eastAsia="en-GB"/>
              </w:rPr>
            </w:pPr>
          </w:p>
        </w:tc>
        <w:tc>
          <w:tcPr>
            <w:tcW w:w="1739" w:type="dxa"/>
            <w:tcBorders>
              <w:top w:val="nil"/>
              <w:left w:val="nil"/>
              <w:bottom w:val="single" w:sz="4" w:space="0" w:color="auto"/>
              <w:right w:val="single" w:sz="4" w:space="0" w:color="auto"/>
            </w:tcBorders>
            <w:shd w:val="clear" w:color="auto" w:fill="auto"/>
            <w:vAlign w:val="bottom"/>
            <w:hideMark/>
          </w:tcPr>
          <w:p w14:paraId="7BA655DE" w14:textId="77777777" w:rsidR="00D517B6" w:rsidRPr="00DF4DF2" w:rsidRDefault="00D517B6" w:rsidP="00EE347D">
            <w:pPr>
              <w:rPr>
                <w:rFonts w:ascii="Arial" w:hAnsi="Arial" w:cs="Arial"/>
                <w:sz w:val="20"/>
                <w:szCs w:val="20"/>
                <w:lang w:val="en-GB" w:eastAsia="en-GB"/>
              </w:rPr>
            </w:pPr>
            <w:r w:rsidRPr="00DF4DF2">
              <w:rPr>
                <w:rFonts w:ascii="Arial" w:hAnsi="Arial" w:cs="Arial"/>
                <w:sz w:val="20"/>
                <w:szCs w:val="20"/>
                <w:lang w:val="en-GB" w:eastAsia="en-GB"/>
              </w:rPr>
              <w:t>n.a.</w:t>
            </w:r>
          </w:p>
        </w:tc>
        <w:tc>
          <w:tcPr>
            <w:tcW w:w="1194" w:type="dxa"/>
            <w:tcBorders>
              <w:top w:val="nil"/>
              <w:left w:val="nil"/>
              <w:bottom w:val="single" w:sz="4" w:space="0" w:color="auto"/>
              <w:right w:val="single" w:sz="4" w:space="0" w:color="auto"/>
            </w:tcBorders>
            <w:shd w:val="clear" w:color="auto" w:fill="auto"/>
            <w:vAlign w:val="bottom"/>
            <w:hideMark/>
          </w:tcPr>
          <w:p w14:paraId="37391A8A" w14:textId="616220B7" w:rsidR="00D517B6" w:rsidRPr="00DF4DF2" w:rsidRDefault="00D517B6"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 xml:space="preserve">1.2/5, GTCS, </w:t>
            </w:r>
            <w:r w:rsidR="00815D17" w:rsidRPr="00DF4DF2">
              <w:rPr>
                <w:rFonts w:ascii="Arial" w:hAnsi="Arial" w:cs="Arial"/>
                <w:color w:val="000000"/>
                <w:sz w:val="20"/>
                <w:szCs w:val="20"/>
                <w:lang w:val="en-GB" w:eastAsia="en-GB"/>
              </w:rPr>
              <w:t>FIAS</w:t>
            </w:r>
          </w:p>
        </w:tc>
        <w:tc>
          <w:tcPr>
            <w:tcW w:w="1342" w:type="dxa"/>
            <w:tcBorders>
              <w:top w:val="nil"/>
              <w:left w:val="nil"/>
              <w:bottom w:val="single" w:sz="4" w:space="0" w:color="auto"/>
              <w:right w:val="single" w:sz="4" w:space="0" w:color="auto"/>
            </w:tcBorders>
            <w:shd w:val="clear" w:color="auto" w:fill="auto"/>
            <w:vAlign w:val="bottom"/>
            <w:hideMark/>
          </w:tcPr>
          <w:p w14:paraId="24BBE166"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no</w:t>
            </w:r>
          </w:p>
        </w:tc>
        <w:tc>
          <w:tcPr>
            <w:tcW w:w="1477" w:type="dxa"/>
            <w:tcBorders>
              <w:top w:val="nil"/>
              <w:left w:val="nil"/>
              <w:bottom w:val="single" w:sz="4" w:space="0" w:color="auto"/>
              <w:right w:val="single" w:sz="4" w:space="0" w:color="auto"/>
            </w:tcBorders>
            <w:shd w:val="clear" w:color="auto" w:fill="auto"/>
            <w:vAlign w:val="bottom"/>
            <w:hideMark/>
          </w:tcPr>
          <w:p w14:paraId="56C2C18C" w14:textId="6313135A" w:rsidR="00D517B6" w:rsidRPr="00DF4DF2" w:rsidRDefault="00E40A60"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no</w:t>
            </w:r>
          </w:p>
        </w:tc>
        <w:tc>
          <w:tcPr>
            <w:tcW w:w="1414" w:type="dxa"/>
            <w:tcBorders>
              <w:top w:val="nil"/>
              <w:left w:val="nil"/>
              <w:bottom w:val="single" w:sz="4" w:space="0" w:color="auto"/>
              <w:right w:val="single" w:sz="4" w:space="0" w:color="auto"/>
            </w:tcBorders>
            <w:shd w:val="clear" w:color="auto" w:fill="auto"/>
            <w:vAlign w:val="bottom"/>
            <w:hideMark/>
          </w:tcPr>
          <w:p w14:paraId="0887FA3E"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fsw, gsw</w:t>
            </w:r>
          </w:p>
        </w:tc>
        <w:tc>
          <w:tcPr>
            <w:tcW w:w="1270" w:type="dxa"/>
            <w:tcBorders>
              <w:top w:val="nil"/>
              <w:left w:val="nil"/>
              <w:bottom w:val="single" w:sz="4" w:space="0" w:color="auto"/>
              <w:right w:val="single" w:sz="4" w:space="0" w:color="auto"/>
            </w:tcBorders>
            <w:shd w:val="clear" w:color="auto" w:fill="auto"/>
            <w:vAlign w:val="bottom"/>
            <w:hideMark/>
          </w:tcPr>
          <w:p w14:paraId="6397E2F4" w14:textId="68E1DDA7" w:rsidR="00D517B6" w:rsidRPr="00DF4DF2" w:rsidRDefault="00E40A60"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no</w:t>
            </w:r>
          </w:p>
        </w:tc>
        <w:tc>
          <w:tcPr>
            <w:tcW w:w="1370" w:type="dxa"/>
            <w:tcBorders>
              <w:top w:val="nil"/>
              <w:left w:val="nil"/>
              <w:bottom w:val="single" w:sz="4" w:space="0" w:color="auto"/>
              <w:right w:val="single" w:sz="4" w:space="0" w:color="auto"/>
            </w:tcBorders>
            <w:shd w:val="clear" w:color="auto" w:fill="auto"/>
            <w:vAlign w:val="bottom"/>
            <w:hideMark/>
          </w:tcPr>
          <w:p w14:paraId="54EAA0F4"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b/>
                <w:bCs/>
                <w:color w:val="000000"/>
                <w:sz w:val="20"/>
                <w:szCs w:val="20"/>
                <w:lang w:val="en-GB" w:eastAsia="en-GB"/>
              </w:rPr>
              <w:t>STM, OXC</w:t>
            </w:r>
            <w:r w:rsidRPr="00DF4DF2">
              <w:rPr>
                <w:rFonts w:ascii="Arial" w:hAnsi="Arial" w:cs="Arial"/>
                <w:color w:val="000000"/>
                <w:sz w:val="20"/>
                <w:szCs w:val="20"/>
                <w:lang w:val="en-GB" w:eastAsia="en-GB"/>
              </w:rPr>
              <w:t>/-</w:t>
            </w:r>
          </w:p>
        </w:tc>
        <w:tc>
          <w:tcPr>
            <w:tcW w:w="515" w:type="dxa"/>
            <w:tcBorders>
              <w:top w:val="nil"/>
              <w:left w:val="nil"/>
              <w:bottom w:val="single" w:sz="4" w:space="0" w:color="auto"/>
              <w:right w:val="single" w:sz="4" w:space="0" w:color="auto"/>
            </w:tcBorders>
            <w:shd w:val="clear" w:color="auto" w:fill="auto"/>
            <w:vAlign w:val="bottom"/>
            <w:hideMark/>
          </w:tcPr>
          <w:p w14:paraId="482D8336"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sf</w:t>
            </w:r>
          </w:p>
        </w:tc>
      </w:tr>
      <w:tr w:rsidR="00D517B6" w:rsidRPr="00DF4DF2" w14:paraId="22E3E6D6" w14:textId="77777777" w:rsidTr="00D517B6">
        <w:trPr>
          <w:trHeight w:val="320"/>
        </w:trPr>
        <w:tc>
          <w:tcPr>
            <w:tcW w:w="515" w:type="dxa"/>
            <w:vMerge/>
            <w:tcBorders>
              <w:top w:val="nil"/>
              <w:left w:val="single" w:sz="4" w:space="0" w:color="auto"/>
              <w:bottom w:val="single" w:sz="4" w:space="0" w:color="auto"/>
              <w:right w:val="single" w:sz="4" w:space="0" w:color="auto"/>
            </w:tcBorders>
            <w:vAlign w:val="center"/>
            <w:hideMark/>
          </w:tcPr>
          <w:p w14:paraId="10E9F70F" w14:textId="77777777" w:rsidR="00D517B6" w:rsidRPr="00DF4DF2" w:rsidRDefault="00D517B6" w:rsidP="00EE347D">
            <w:pPr>
              <w:rPr>
                <w:rFonts w:ascii="Arial" w:hAnsi="Arial" w:cs="Arial"/>
                <w:b/>
                <w:bCs/>
                <w:color w:val="000000"/>
                <w:sz w:val="20"/>
                <w:szCs w:val="20"/>
                <w:lang w:val="en-GB" w:eastAsia="en-GB"/>
              </w:rPr>
            </w:pPr>
          </w:p>
        </w:tc>
        <w:tc>
          <w:tcPr>
            <w:tcW w:w="515" w:type="dxa"/>
            <w:tcBorders>
              <w:top w:val="nil"/>
              <w:left w:val="nil"/>
              <w:bottom w:val="single" w:sz="4" w:space="0" w:color="auto"/>
              <w:right w:val="single" w:sz="4" w:space="0" w:color="auto"/>
            </w:tcBorders>
            <w:shd w:val="clear" w:color="auto" w:fill="auto"/>
            <w:vAlign w:val="bottom"/>
            <w:hideMark/>
          </w:tcPr>
          <w:p w14:paraId="7AB7A455" w14:textId="77777777" w:rsidR="00D517B6" w:rsidRPr="00DF4DF2" w:rsidRDefault="00D517B6" w:rsidP="00EE347D">
            <w:pPr>
              <w:rPr>
                <w:rFonts w:ascii="Arial" w:hAnsi="Arial" w:cs="Arial"/>
                <w:sz w:val="20"/>
                <w:szCs w:val="20"/>
                <w:lang w:val="en-GB" w:eastAsia="en-GB"/>
              </w:rPr>
            </w:pPr>
            <w:r w:rsidRPr="00DF4DF2">
              <w:rPr>
                <w:rFonts w:ascii="Arial" w:hAnsi="Arial" w:cs="Arial"/>
                <w:sz w:val="20"/>
                <w:szCs w:val="20"/>
                <w:lang w:val="en-GB" w:eastAsia="en-GB"/>
              </w:rPr>
              <w:t>4</w:t>
            </w:r>
          </w:p>
        </w:tc>
        <w:tc>
          <w:tcPr>
            <w:tcW w:w="515" w:type="dxa"/>
            <w:tcBorders>
              <w:top w:val="nil"/>
              <w:left w:val="nil"/>
              <w:bottom w:val="single" w:sz="4" w:space="0" w:color="auto"/>
              <w:right w:val="single" w:sz="4" w:space="0" w:color="auto"/>
            </w:tcBorders>
            <w:shd w:val="clear" w:color="auto" w:fill="auto"/>
            <w:vAlign w:val="bottom"/>
            <w:hideMark/>
          </w:tcPr>
          <w:p w14:paraId="72283F52" w14:textId="77777777" w:rsidR="00D517B6" w:rsidRPr="00DF4DF2" w:rsidRDefault="00D517B6" w:rsidP="00EE347D">
            <w:pPr>
              <w:rPr>
                <w:rFonts w:ascii="Arial" w:hAnsi="Arial" w:cs="Arial"/>
                <w:sz w:val="20"/>
                <w:szCs w:val="20"/>
                <w:lang w:val="en-GB" w:eastAsia="en-GB"/>
              </w:rPr>
            </w:pPr>
            <w:r w:rsidRPr="00DF4DF2">
              <w:rPr>
                <w:rFonts w:ascii="Arial" w:hAnsi="Arial" w:cs="Arial"/>
                <w:sz w:val="20"/>
                <w:szCs w:val="20"/>
                <w:lang w:val="en-GB" w:eastAsia="en-GB"/>
              </w:rPr>
              <w:t>F</w:t>
            </w:r>
          </w:p>
        </w:tc>
        <w:tc>
          <w:tcPr>
            <w:tcW w:w="622" w:type="dxa"/>
            <w:tcBorders>
              <w:top w:val="nil"/>
              <w:left w:val="nil"/>
              <w:bottom w:val="single" w:sz="4" w:space="0" w:color="auto"/>
              <w:right w:val="single" w:sz="4" w:space="0" w:color="auto"/>
            </w:tcBorders>
            <w:shd w:val="clear" w:color="auto" w:fill="auto"/>
            <w:vAlign w:val="bottom"/>
            <w:hideMark/>
          </w:tcPr>
          <w:p w14:paraId="0D12231B" w14:textId="77777777" w:rsidR="00D517B6" w:rsidRPr="00DF4DF2" w:rsidRDefault="00D517B6" w:rsidP="00EE347D">
            <w:pPr>
              <w:rPr>
                <w:rFonts w:ascii="Arial" w:hAnsi="Arial" w:cs="Arial"/>
                <w:sz w:val="20"/>
                <w:szCs w:val="20"/>
                <w:lang w:val="en-GB" w:eastAsia="en-GB"/>
              </w:rPr>
            </w:pPr>
            <w:r w:rsidRPr="00DF4DF2">
              <w:rPr>
                <w:rFonts w:ascii="Arial" w:hAnsi="Arial" w:cs="Arial"/>
                <w:sz w:val="20"/>
                <w:szCs w:val="20"/>
                <w:lang w:val="en-GB" w:eastAsia="en-GB"/>
              </w:rPr>
              <w:t>1980</w:t>
            </w:r>
          </w:p>
        </w:tc>
        <w:tc>
          <w:tcPr>
            <w:tcW w:w="2701" w:type="dxa"/>
            <w:vMerge/>
            <w:tcBorders>
              <w:top w:val="nil"/>
              <w:left w:val="single" w:sz="4" w:space="0" w:color="auto"/>
              <w:bottom w:val="single" w:sz="4" w:space="0" w:color="000000"/>
              <w:right w:val="single" w:sz="4" w:space="0" w:color="auto"/>
            </w:tcBorders>
            <w:vAlign w:val="center"/>
            <w:hideMark/>
          </w:tcPr>
          <w:p w14:paraId="0BD96F18" w14:textId="77777777" w:rsidR="00D517B6" w:rsidRPr="00DF4DF2" w:rsidRDefault="00D517B6" w:rsidP="00EE347D">
            <w:pPr>
              <w:rPr>
                <w:rFonts w:ascii="Arial" w:hAnsi="Arial" w:cs="Arial"/>
                <w:sz w:val="20"/>
                <w:szCs w:val="20"/>
                <w:lang w:val="en-GB" w:eastAsia="en-GB"/>
              </w:rPr>
            </w:pPr>
          </w:p>
        </w:tc>
        <w:tc>
          <w:tcPr>
            <w:tcW w:w="1739" w:type="dxa"/>
            <w:tcBorders>
              <w:top w:val="nil"/>
              <w:left w:val="nil"/>
              <w:bottom w:val="single" w:sz="4" w:space="0" w:color="auto"/>
              <w:right w:val="single" w:sz="4" w:space="0" w:color="auto"/>
            </w:tcBorders>
            <w:shd w:val="clear" w:color="auto" w:fill="auto"/>
            <w:vAlign w:val="bottom"/>
            <w:hideMark/>
          </w:tcPr>
          <w:p w14:paraId="2F87AC9C" w14:textId="77777777" w:rsidR="00D517B6" w:rsidRPr="00DF4DF2" w:rsidRDefault="00D517B6" w:rsidP="00EE347D">
            <w:pPr>
              <w:rPr>
                <w:rFonts w:ascii="Arial" w:hAnsi="Arial" w:cs="Arial"/>
                <w:sz w:val="20"/>
                <w:szCs w:val="20"/>
                <w:lang w:val="en-GB" w:eastAsia="en-GB"/>
              </w:rPr>
            </w:pPr>
            <w:r w:rsidRPr="00DF4DF2">
              <w:rPr>
                <w:rFonts w:ascii="Arial" w:hAnsi="Arial" w:cs="Arial"/>
                <w:sz w:val="20"/>
                <w:szCs w:val="20"/>
                <w:lang w:val="en-GB" w:eastAsia="en-GB"/>
              </w:rPr>
              <w:t>1.5/2,8, GTCS</w:t>
            </w:r>
          </w:p>
        </w:tc>
        <w:tc>
          <w:tcPr>
            <w:tcW w:w="1194" w:type="dxa"/>
            <w:tcBorders>
              <w:top w:val="nil"/>
              <w:left w:val="nil"/>
              <w:bottom w:val="single" w:sz="4" w:space="0" w:color="auto"/>
              <w:right w:val="single" w:sz="4" w:space="0" w:color="auto"/>
            </w:tcBorders>
            <w:shd w:val="clear" w:color="auto" w:fill="auto"/>
            <w:vAlign w:val="bottom"/>
            <w:hideMark/>
          </w:tcPr>
          <w:p w14:paraId="02F59BB1"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1.7/2.8, GTCS</w:t>
            </w:r>
          </w:p>
        </w:tc>
        <w:tc>
          <w:tcPr>
            <w:tcW w:w="1342" w:type="dxa"/>
            <w:tcBorders>
              <w:top w:val="nil"/>
              <w:left w:val="nil"/>
              <w:bottom w:val="single" w:sz="4" w:space="0" w:color="auto"/>
              <w:right w:val="single" w:sz="4" w:space="0" w:color="auto"/>
            </w:tcBorders>
            <w:shd w:val="clear" w:color="auto" w:fill="auto"/>
            <w:vAlign w:val="bottom"/>
            <w:hideMark/>
          </w:tcPr>
          <w:p w14:paraId="23627F90"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no</w:t>
            </w:r>
          </w:p>
        </w:tc>
        <w:tc>
          <w:tcPr>
            <w:tcW w:w="1477" w:type="dxa"/>
            <w:tcBorders>
              <w:top w:val="nil"/>
              <w:left w:val="nil"/>
              <w:bottom w:val="single" w:sz="4" w:space="0" w:color="auto"/>
              <w:right w:val="single" w:sz="4" w:space="0" w:color="auto"/>
            </w:tcBorders>
            <w:shd w:val="clear" w:color="auto" w:fill="auto"/>
            <w:vAlign w:val="bottom"/>
            <w:hideMark/>
          </w:tcPr>
          <w:p w14:paraId="14C47BE1" w14:textId="1978EEA7" w:rsidR="00D517B6" w:rsidRPr="00DF4DF2" w:rsidRDefault="00E40A60"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no</w:t>
            </w:r>
          </w:p>
        </w:tc>
        <w:tc>
          <w:tcPr>
            <w:tcW w:w="1414" w:type="dxa"/>
            <w:tcBorders>
              <w:top w:val="nil"/>
              <w:left w:val="nil"/>
              <w:bottom w:val="single" w:sz="4" w:space="0" w:color="auto"/>
              <w:right w:val="single" w:sz="4" w:space="0" w:color="auto"/>
            </w:tcBorders>
            <w:shd w:val="clear" w:color="auto" w:fill="auto"/>
            <w:vAlign w:val="bottom"/>
            <w:hideMark/>
          </w:tcPr>
          <w:p w14:paraId="50D11292"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fsw, gsw</w:t>
            </w:r>
          </w:p>
        </w:tc>
        <w:tc>
          <w:tcPr>
            <w:tcW w:w="1270" w:type="dxa"/>
            <w:tcBorders>
              <w:top w:val="nil"/>
              <w:left w:val="nil"/>
              <w:bottom w:val="single" w:sz="4" w:space="0" w:color="auto"/>
              <w:right w:val="single" w:sz="4" w:space="0" w:color="auto"/>
            </w:tcBorders>
            <w:shd w:val="clear" w:color="auto" w:fill="auto"/>
            <w:vAlign w:val="bottom"/>
            <w:hideMark/>
          </w:tcPr>
          <w:p w14:paraId="7FC24ED7" w14:textId="6BC98493" w:rsidR="00D517B6" w:rsidRPr="00DF4DF2" w:rsidRDefault="00E40A60"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no</w:t>
            </w:r>
          </w:p>
        </w:tc>
        <w:tc>
          <w:tcPr>
            <w:tcW w:w="1370" w:type="dxa"/>
            <w:tcBorders>
              <w:top w:val="nil"/>
              <w:left w:val="nil"/>
              <w:bottom w:val="single" w:sz="4" w:space="0" w:color="auto"/>
              <w:right w:val="single" w:sz="4" w:space="0" w:color="auto"/>
            </w:tcBorders>
            <w:shd w:val="clear" w:color="auto" w:fill="auto"/>
            <w:vAlign w:val="bottom"/>
            <w:hideMark/>
          </w:tcPr>
          <w:p w14:paraId="5C578C35"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-/PRM</w:t>
            </w:r>
          </w:p>
        </w:tc>
        <w:tc>
          <w:tcPr>
            <w:tcW w:w="515" w:type="dxa"/>
            <w:tcBorders>
              <w:top w:val="nil"/>
              <w:left w:val="nil"/>
              <w:bottom w:val="single" w:sz="4" w:space="0" w:color="auto"/>
              <w:right w:val="single" w:sz="4" w:space="0" w:color="auto"/>
            </w:tcBorders>
            <w:shd w:val="clear" w:color="auto" w:fill="auto"/>
            <w:vAlign w:val="bottom"/>
            <w:hideMark/>
          </w:tcPr>
          <w:p w14:paraId="25AAC212"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sf</w:t>
            </w:r>
          </w:p>
        </w:tc>
      </w:tr>
      <w:tr w:rsidR="00D517B6" w:rsidRPr="00DF4DF2" w14:paraId="390BCEAB" w14:textId="77777777" w:rsidTr="00D517B6">
        <w:trPr>
          <w:trHeight w:val="840"/>
        </w:trPr>
        <w:tc>
          <w:tcPr>
            <w:tcW w:w="515" w:type="dxa"/>
            <w:vMerge/>
            <w:tcBorders>
              <w:top w:val="nil"/>
              <w:left w:val="single" w:sz="4" w:space="0" w:color="auto"/>
              <w:bottom w:val="single" w:sz="4" w:space="0" w:color="auto"/>
              <w:right w:val="single" w:sz="4" w:space="0" w:color="auto"/>
            </w:tcBorders>
            <w:vAlign w:val="center"/>
            <w:hideMark/>
          </w:tcPr>
          <w:p w14:paraId="1C1B5F5C" w14:textId="77777777" w:rsidR="00D517B6" w:rsidRPr="00DF4DF2" w:rsidRDefault="00D517B6" w:rsidP="00EE347D">
            <w:pPr>
              <w:rPr>
                <w:rFonts w:ascii="Arial" w:hAnsi="Arial" w:cs="Arial"/>
                <w:b/>
                <w:bCs/>
                <w:color w:val="000000"/>
                <w:sz w:val="20"/>
                <w:szCs w:val="20"/>
                <w:lang w:val="en-GB" w:eastAsia="en-GB"/>
              </w:rPr>
            </w:pPr>
          </w:p>
        </w:tc>
        <w:tc>
          <w:tcPr>
            <w:tcW w:w="515" w:type="dxa"/>
            <w:tcBorders>
              <w:top w:val="nil"/>
              <w:left w:val="nil"/>
              <w:bottom w:val="single" w:sz="4" w:space="0" w:color="auto"/>
              <w:right w:val="single" w:sz="4" w:space="0" w:color="auto"/>
            </w:tcBorders>
            <w:shd w:val="clear" w:color="auto" w:fill="auto"/>
            <w:vAlign w:val="bottom"/>
            <w:hideMark/>
          </w:tcPr>
          <w:p w14:paraId="61260810" w14:textId="77777777" w:rsidR="00D517B6" w:rsidRPr="00DF4DF2" w:rsidRDefault="00D517B6" w:rsidP="00EE347D">
            <w:pPr>
              <w:rPr>
                <w:rFonts w:ascii="Arial" w:hAnsi="Arial" w:cs="Arial"/>
                <w:sz w:val="20"/>
                <w:szCs w:val="20"/>
                <w:lang w:val="en-GB" w:eastAsia="en-GB"/>
              </w:rPr>
            </w:pPr>
            <w:r w:rsidRPr="00DF4DF2">
              <w:rPr>
                <w:rFonts w:ascii="Arial" w:hAnsi="Arial" w:cs="Arial"/>
                <w:sz w:val="20"/>
                <w:szCs w:val="20"/>
                <w:lang w:val="en-GB" w:eastAsia="en-GB"/>
              </w:rPr>
              <w:t>5</w:t>
            </w:r>
          </w:p>
        </w:tc>
        <w:tc>
          <w:tcPr>
            <w:tcW w:w="515" w:type="dxa"/>
            <w:tcBorders>
              <w:top w:val="nil"/>
              <w:left w:val="nil"/>
              <w:bottom w:val="single" w:sz="4" w:space="0" w:color="auto"/>
              <w:right w:val="single" w:sz="4" w:space="0" w:color="auto"/>
            </w:tcBorders>
            <w:shd w:val="clear" w:color="auto" w:fill="auto"/>
            <w:vAlign w:val="bottom"/>
            <w:hideMark/>
          </w:tcPr>
          <w:p w14:paraId="0B103E22" w14:textId="77777777" w:rsidR="00D517B6" w:rsidRPr="00DF4DF2" w:rsidRDefault="00D517B6" w:rsidP="00EE347D">
            <w:pPr>
              <w:rPr>
                <w:rFonts w:ascii="Arial" w:hAnsi="Arial" w:cs="Arial"/>
                <w:sz w:val="20"/>
                <w:szCs w:val="20"/>
                <w:lang w:val="en-GB" w:eastAsia="en-GB"/>
              </w:rPr>
            </w:pPr>
            <w:r w:rsidRPr="00DF4DF2">
              <w:rPr>
                <w:rFonts w:ascii="Arial" w:hAnsi="Arial" w:cs="Arial"/>
                <w:sz w:val="20"/>
                <w:szCs w:val="20"/>
                <w:lang w:val="en-GB" w:eastAsia="en-GB"/>
              </w:rPr>
              <w:t>M</w:t>
            </w:r>
          </w:p>
        </w:tc>
        <w:tc>
          <w:tcPr>
            <w:tcW w:w="622" w:type="dxa"/>
            <w:tcBorders>
              <w:top w:val="nil"/>
              <w:left w:val="nil"/>
              <w:bottom w:val="single" w:sz="4" w:space="0" w:color="auto"/>
              <w:right w:val="single" w:sz="4" w:space="0" w:color="auto"/>
            </w:tcBorders>
            <w:shd w:val="clear" w:color="auto" w:fill="auto"/>
            <w:vAlign w:val="bottom"/>
            <w:hideMark/>
          </w:tcPr>
          <w:p w14:paraId="092C5C8C" w14:textId="77777777" w:rsidR="00D517B6" w:rsidRPr="00DF4DF2" w:rsidRDefault="00D517B6" w:rsidP="00EE347D">
            <w:pPr>
              <w:rPr>
                <w:rFonts w:ascii="Arial" w:hAnsi="Arial" w:cs="Arial"/>
                <w:sz w:val="20"/>
                <w:szCs w:val="20"/>
                <w:lang w:val="en-GB" w:eastAsia="en-GB"/>
              </w:rPr>
            </w:pPr>
            <w:r w:rsidRPr="00DF4DF2">
              <w:rPr>
                <w:rFonts w:ascii="Arial" w:hAnsi="Arial" w:cs="Arial"/>
                <w:sz w:val="20"/>
                <w:szCs w:val="20"/>
                <w:lang w:val="en-GB" w:eastAsia="en-GB"/>
              </w:rPr>
              <w:t>1975</w:t>
            </w:r>
          </w:p>
        </w:tc>
        <w:tc>
          <w:tcPr>
            <w:tcW w:w="2701" w:type="dxa"/>
            <w:vMerge/>
            <w:tcBorders>
              <w:top w:val="nil"/>
              <w:left w:val="single" w:sz="4" w:space="0" w:color="auto"/>
              <w:bottom w:val="single" w:sz="4" w:space="0" w:color="000000"/>
              <w:right w:val="single" w:sz="4" w:space="0" w:color="auto"/>
            </w:tcBorders>
            <w:vAlign w:val="center"/>
            <w:hideMark/>
          </w:tcPr>
          <w:p w14:paraId="05E71133" w14:textId="77777777" w:rsidR="00D517B6" w:rsidRPr="00DF4DF2" w:rsidRDefault="00D517B6" w:rsidP="00EE347D">
            <w:pPr>
              <w:rPr>
                <w:rFonts w:ascii="Arial" w:hAnsi="Arial" w:cs="Arial"/>
                <w:sz w:val="20"/>
                <w:szCs w:val="20"/>
                <w:lang w:val="en-GB" w:eastAsia="en-GB"/>
              </w:rPr>
            </w:pPr>
          </w:p>
        </w:tc>
        <w:tc>
          <w:tcPr>
            <w:tcW w:w="1739" w:type="dxa"/>
            <w:tcBorders>
              <w:top w:val="nil"/>
              <w:left w:val="nil"/>
              <w:bottom w:val="single" w:sz="4" w:space="0" w:color="auto"/>
              <w:right w:val="single" w:sz="4" w:space="0" w:color="auto"/>
            </w:tcBorders>
            <w:shd w:val="clear" w:color="auto" w:fill="auto"/>
            <w:vAlign w:val="bottom"/>
            <w:hideMark/>
          </w:tcPr>
          <w:p w14:paraId="0C8B76B2" w14:textId="77777777" w:rsidR="00D517B6" w:rsidRPr="00DF4DF2" w:rsidRDefault="00D517B6" w:rsidP="00EE347D">
            <w:pPr>
              <w:rPr>
                <w:rFonts w:ascii="Arial" w:hAnsi="Arial" w:cs="Arial"/>
                <w:sz w:val="20"/>
                <w:szCs w:val="20"/>
                <w:lang w:val="en-GB" w:eastAsia="en-GB"/>
              </w:rPr>
            </w:pPr>
            <w:r w:rsidRPr="00DF4DF2">
              <w:rPr>
                <w:rFonts w:ascii="Arial" w:hAnsi="Arial" w:cs="Arial"/>
                <w:sz w:val="20"/>
                <w:szCs w:val="20"/>
                <w:lang w:val="en-GB" w:eastAsia="en-GB"/>
              </w:rPr>
              <w:t>1.2/1.2, 1xGTCS cluster</w:t>
            </w:r>
          </w:p>
        </w:tc>
        <w:tc>
          <w:tcPr>
            <w:tcW w:w="1194" w:type="dxa"/>
            <w:tcBorders>
              <w:top w:val="nil"/>
              <w:left w:val="nil"/>
              <w:bottom w:val="single" w:sz="4" w:space="0" w:color="auto"/>
              <w:right w:val="single" w:sz="4" w:space="0" w:color="auto"/>
            </w:tcBorders>
            <w:shd w:val="clear" w:color="auto" w:fill="auto"/>
            <w:vAlign w:val="bottom"/>
            <w:hideMark/>
          </w:tcPr>
          <w:p w14:paraId="5D5541BC"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n.a.</w:t>
            </w:r>
          </w:p>
        </w:tc>
        <w:tc>
          <w:tcPr>
            <w:tcW w:w="1342" w:type="dxa"/>
            <w:tcBorders>
              <w:top w:val="nil"/>
              <w:left w:val="nil"/>
              <w:bottom w:val="single" w:sz="4" w:space="0" w:color="auto"/>
              <w:right w:val="single" w:sz="4" w:space="0" w:color="auto"/>
            </w:tcBorders>
            <w:shd w:val="clear" w:color="auto" w:fill="auto"/>
            <w:vAlign w:val="bottom"/>
            <w:hideMark/>
          </w:tcPr>
          <w:p w14:paraId="2AC7B68B"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no</w:t>
            </w:r>
          </w:p>
        </w:tc>
        <w:tc>
          <w:tcPr>
            <w:tcW w:w="1477" w:type="dxa"/>
            <w:tcBorders>
              <w:top w:val="nil"/>
              <w:left w:val="nil"/>
              <w:bottom w:val="single" w:sz="4" w:space="0" w:color="auto"/>
              <w:right w:val="single" w:sz="4" w:space="0" w:color="auto"/>
            </w:tcBorders>
            <w:shd w:val="clear" w:color="auto" w:fill="auto"/>
            <w:vAlign w:val="bottom"/>
            <w:hideMark/>
          </w:tcPr>
          <w:p w14:paraId="4AB2C5E4" w14:textId="0CFEC1C9" w:rsidR="00D517B6" w:rsidRPr="00DF4DF2" w:rsidRDefault="00E40A60"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no</w:t>
            </w:r>
          </w:p>
        </w:tc>
        <w:tc>
          <w:tcPr>
            <w:tcW w:w="1414" w:type="dxa"/>
            <w:tcBorders>
              <w:top w:val="nil"/>
              <w:left w:val="nil"/>
              <w:bottom w:val="single" w:sz="4" w:space="0" w:color="auto"/>
              <w:right w:val="single" w:sz="4" w:space="0" w:color="auto"/>
            </w:tcBorders>
            <w:shd w:val="clear" w:color="auto" w:fill="auto"/>
            <w:vAlign w:val="bottom"/>
            <w:hideMark/>
          </w:tcPr>
          <w:p w14:paraId="475E9C09"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fsw, gsw</w:t>
            </w:r>
          </w:p>
        </w:tc>
        <w:tc>
          <w:tcPr>
            <w:tcW w:w="1270" w:type="dxa"/>
            <w:tcBorders>
              <w:top w:val="nil"/>
              <w:left w:val="nil"/>
              <w:bottom w:val="single" w:sz="4" w:space="0" w:color="auto"/>
              <w:right w:val="single" w:sz="4" w:space="0" w:color="auto"/>
            </w:tcBorders>
            <w:shd w:val="clear" w:color="auto" w:fill="auto"/>
            <w:vAlign w:val="bottom"/>
            <w:hideMark/>
          </w:tcPr>
          <w:p w14:paraId="1394E7CE"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na</w:t>
            </w:r>
          </w:p>
        </w:tc>
        <w:tc>
          <w:tcPr>
            <w:tcW w:w="1370" w:type="dxa"/>
            <w:tcBorders>
              <w:top w:val="nil"/>
              <w:left w:val="nil"/>
              <w:bottom w:val="single" w:sz="4" w:space="0" w:color="auto"/>
              <w:right w:val="single" w:sz="4" w:space="0" w:color="auto"/>
            </w:tcBorders>
            <w:shd w:val="clear" w:color="auto" w:fill="auto"/>
            <w:vAlign w:val="bottom"/>
            <w:hideMark/>
          </w:tcPr>
          <w:p w14:paraId="528D77D7"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-/PRM</w:t>
            </w:r>
          </w:p>
        </w:tc>
        <w:tc>
          <w:tcPr>
            <w:tcW w:w="515" w:type="dxa"/>
            <w:tcBorders>
              <w:top w:val="nil"/>
              <w:left w:val="nil"/>
              <w:bottom w:val="single" w:sz="4" w:space="0" w:color="auto"/>
              <w:right w:val="single" w:sz="4" w:space="0" w:color="auto"/>
            </w:tcBorders>
            <w:shd w:val="clear" w:color="auto" w:fill="auto"/>
            <w:vAlign w:val="bottom"/>
            <w:hideMark/>
          </w:tcPr>
          <w:p w14:paraId="183B612E"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sf</w:t>
            </w:r>
          </w:p>
        </w:tc>
      </w:tr>
      <w:tr w:rsidR="00D517B6" w:rsidRPr="00DF4DF2" w14:paraId="759B77C4" w14:textId="77777777" w:rsidTr="00D517B6">
        <w:trPr>
          <w:trHeight w:val="320"/>
        </w:trPr>
        <w:tc>
          <w:tcPr>
            <w:tcW w:w="515" w:type="dxa"/>
            <w:vMerge/>
            <w:tcBorders>
              <w:top w:val="nil"/>
              <w:left w:val="single" w:sz="4" w:space="0" w:color="auto"/>
              <w:bottom w:val="single" w:sz="4" w:space="0" w:color="auto"/>
              <w:right w:val="single" w:sz="4" w:space="0" w:color="auto"/>
            </w:tcBorders>
            <w:vAlign w:val="center"/>
            <w:hideMark/>
          </w:tcPr>
          <w:p w14:paraId="15044F5D" w14:textId="77777777" w:rsidR="00D517B6" w:rsidRPr="00DF4DF2" w:rsidRDefault="00D517B6" w:rsidP="00EE347D">
            <w:pPr>
              <w:rPr>
                <w:rFonts w:ascii="Arial" w:hAnsi="Arial" w:cs="Arial"/>
                <w:b/>
                <w:bCs/>
                <w:color w:val="000000"/>
                <w:sz w:val="20"/>
                <w:szCs w:val="20"/>
                <w:lang w:val="en-GB" w:eastAsia="en-GB"/>
              </w:rPr>
            </w:pPr>
          </w:p>
        </w:tc>
        <w:tc>
          <w:tcPr>
            <w:tcW w:w="515" w:type="dxa"/>
            <w:tcBorders>
              <w:top w:val="nil"/>
              <w:left w:val="nil"/>
              <w:bottom w:val="single" w:sz="4" w:space="0" w:color="auto"/>
              <w:right w:val="single" w:sz="4" w:space="0" w:color="auto"/>
            </w:tcBorders>
            <w:shd w:val="clear" w:color="auto" w:fill="auto"/>
            <w:vAlign w:val="bottom"/>
            <w:hideMark/>
          </w:tcPr>
          <w:p w14:paraId="61656312" w14:textId="77777777" w:rsidR="00D517B6" w:rsidRPr="00DF4DF2" w:rsidRDefault="00D517B6" w:rsidP="00EE347D">
            <w:pPr>
              <w:rPr>
                <w:rFonts w:ascii="Arial" w:hAnsi="Arial" w:cs="Arial"/>
                <w:sz w:val="20"/>
                <w:szCs w:val="20"/>
                <w:lang w:val="en-GB" w:eastAsia="en-GB"/>
              </w:rPr>
            </w:pPr>
            <w:r w:rsidRPr="00DF4DF2">
              <w:rPr>
                <w:rFonts w:ascii="Arial" w:hAnsi="Arial" w:cs="Arial"/>
                <w:sz w:val="20"/>
                <w:szCs w:val="20"/>
                <w:lang w:val="en-GB" w:eastAsia="en-GB"/>
              </w:rPr>
              <w:t>6</w:t>
            </w:r>
          </w:p>
        </w:tc>
        <w:tc>
          <w:tcPr>
            <w:tcW w:w="515" w:type="dxa"/>
            <w:tcBorders>
              <w:top w:val="nil"/>
              <w:left w:val="nil"/>
              <w:bottom w:val="single" w:sz="4" w:space="0" w:color="auto"/>
              <w:right w:val="single" w:sz="4" w:space="0" w:color="auto"/>
            </w:tcBorders>
            <w:shd w:val="clear" w:color="auto" w:fill="auto"/>
            <w:vAlign w:val="bottom"/>
            <w:hideMark/>
          </w:tcPr>
          <w:p w14:paraId="0996A3E7" w14:textId="77777777" w:rsidR="00D517B6" w:rsidRPr="00DF4DF2" w:rsidRDefault="00D517B6" w:rsidP="00EE347D">
            <w:pPr>
              <w:rPr>
                <w:rFonts w:ascii="Arial" w:hAnsi="Arial" w:cs="Arial"/>
                <w:sz w:val="20"/>
                <w:szCs w:val="20"/>
                <w:lang w:val="en-GB" w:eastAsia="en-GB"/>
              </w:rPr>
            </w:pPr>
            <w:r w:rsidRPr="00DF4DF2">
              <w:rPr>
                <w:rFonts w:ascii="Arial" w:hAnsi="Arial" w:cs="Arial"/>
                <w:sz w:val="20"/>
                <w:szCs w:val="20"/>
                <w:lang w:val="en-GB" w:eastAsia="en-GB"/>
              </w:rPr>
              <w:t>F</w:t>
            </w:r>
          </w:p>
        </w:tc>
        <w:tc>
          <w:tcPr>
            <w:tcW w:w="622" w:type="dxa"/>
            <w:tcBorders>
              <w:top w:val="nil"/>
              <w:left w:val="nil"/>
              <w:bottom w:val="single" w:sz="4" w:space="0" w:color="auto"/>
              <w:right w:val="single" w:sz="4" w:space="0" w:color="auto"/>
            </w:tcBorders>
            <w:shd w:val="clear" w:color="auto" w:fill="auto"/>
            <w:vAlign w:val="bottom"/>
            <w:hideMark/>
          </w:tcPr>
          <w:p w14:paraId="731A79C8" w14:textId="77777777" w:rsidR="00D517B6" w:rsidRPr="00DF4DF2" w:rsidRDefault="00D517B6" w:rsidP="00EE347D">
            <w:pPr>
              <w:rPr>
                <w:rFonts w:ascii="Arial" w:hAnsi="Arial" w:cs="Arial"/>
                <w:sz w:val="20"/>
                <w:szCs w:val="20"/>
                <w:lang w:val="en-GB" w:eastAsia="en-GB"/>
              </w:rPr>
            </w:pPr>
            <w:r w:rsidRPr="00DF4DF2">
              <w:rPr>
                <w:rFonts w:ascii="Arial" w:hAnsi="Arial" w:cs="Arial"/>
                <w:sz w:val="20"/>
                <w:szCs w:val="20"/>
                <w:lang w:val="en-GB" w:eastAsia="en-GB"/>
              </w:rPr>
              <w:t>1960</w:t>
            </w:r>
          </w:p>
        </w:tc>
        <w:tc>
          <w:tcPr>
            <w:tcW w:w="2701" w:type="dxa"/>
            <w:vMerge/>
            <w:tcBorders>
              <w:top w:val="nil"/>
              <w:left w:val="single" w:sz="4" w:space="0" w:color="auto"/>
              <w:bottom w:val="single" w:sz="4" w:space="0" w:color="000000"/>
              <w:right w:val="single" w:sz="4" w:space="0" w:color="auto"/>
            </w:tcBorders>
            <w:vAlign w:val="center"/>
            <w:hideMark/>
          </w:tcPr>
          <w:p w14:paraId="59BED595" w14:textId="77777777" w:rsidR="00D517B6" w:rsidRPr="00DF4DF2" w:rsidRDefault="00D517B6" w:rsidP="00EE347D">
            <w:pPr>
              <w:rPr>
                <w:rFonts w:ascii="Arial" w:hAnsi="Arial" w:cs="Arial"/>
                <w:sz w:val="20"/>
                <w:szCs w:val="20"/>
                <w:lang w:val="en-GB" w:eastAsia="en-GB"/>
              </w:rPr>
            </w:pPr>
          </w:p>
        </w:tc>
        <w:tc>
          <w:tcPr>
            <w:tcW w:w="1739" w:type="dxa"/>
            <w:tcBorders>
              <w:top w:val="nil"/>
              <w:left w:val="nil"/>
              <w:bottom w:val="single" w:sz="4" w:space="0" w:color="auto"/>
              <w:right w:val="single" w:sz="4" w:space="0" w:color="auto"/>
            </w:tcBorders>
            <w:shd w:val="clear" w:color="auto" w:fill="auto"/>
            <w:vAlign w:val="bottom"/>
            <w:hideMark/>
          </w:tcPr>
          <w:p w14:paraId="09148C93" w14:textId="77777777" w:rsidR="00D517B6" w:rsidRPr="00DF4DF2" w:rsidRDefault="00D517B6" w:rsidP="00EE347D">
            <w:pPr>
              <w:rPr>
                <w:rFonts w:ascii="Arial" w:hAnsi="Arial" w:cs="Arial"/>
                <w:sz w:val="20"/>
                <w:szCs w:val="20"/>
                <w:lang w:val="en-GB" w:eastAsia="en-GB"/>
              </w:rPr>
            </w:pPr>
            <w:r w:rsidRPr="00DF4DF2">
              <w:rPr>
                <w:rFonts w:ascii="Arial" w:hAnsi="Arial" w:cs="Arial"/>
                <w:sz w:val="20"/>
                <w:szCs w:val="20"/>
                <w:lang w:val="en-GB" w:eastAsia="en-GB"/>
              </w:rPr>
              <w:t>n.a.</w:t>
            </w:r>
          </w:p>
        </w:tc>
        <w:tc>
          <w:tcPr>
            <w:tcW w:w="1194" w:type="dxa"/>
            <w:tcBorders>
              <w:top w:val="nil"/>
              <w:left w:val="nil"/>
              <w:bottom w:val="single" w:sz="4" w:space="0" w:color="auto"/>
              <w:right w:val="single" w:sz="4" w:space="0" w:color="auto"/>
            </w:tcBorders>
            <w:shd w:val="clear" w:color="auto" w:fill="auto"/>
            <w:vAlign w:val="bottom"/>
            <w:hideMark/>
          </w:tcPr>
          <w:p w14:paraId="746195E7"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1.2/2 AS</w:t>
            </w:r>
          </w:p>
        </w:tc>
        <w:tc>
          <w:tcPr>
            <w:tcW w:w="1342" w:type="dxa"/>
            <w:tcBorders>
              <w:top w:val="nil"/>
              <w:left w:val="nil"/>
              <w:bottom w:val="single" w:sz="4" w:space="0" w:color="auto"/>
              <w:right w:val="single" w:sz="4" w:space="0" w:color="auto"/>
            </w:tcBorders>
            <w:shd w:val="clear" w:color="auto" w:fill="auto"/>
            <w:vAlign w:val="bottom"/>
            <w:hideMark/>
          </w:tcPr>
          <w:p w14:paraId="5EC0A917"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no</w:t>
            </w:r>
          </w:p>
        </w:tc>
        <w:tc>
          <w:tcPr>
            <w:tcW w:w="1477" w:type="dxa"/>
            <w:tcBorders>
              <w:top w:val="nil"/>
              <w:left w:val="nil"/>
              <w:bottom w:val="single" w:sz="4" w:space="0" w:color="auto"/>
              <w:right w:val="single" w:sz="4" w:space="0" w:color="auto"/>
            </w:tcBorders>
            <w:shd w:val="clear" w:color="auto" w:fill="auto"/>
            <w:vAlign w:val="bottom"/>
            <w:hideMark/>
          </w:tcPr>
          <w:p w14:paraId="2023C008" w14:textId="1AF55CFA" w:rsidR="00D517B6" w:rsidRPr="00DF4DF2" w:rsidRDefault="00E40A60"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no</w:t>
            </w:r>
          </w:p>
        </w:tc>
        <w:tc>
          <w:tcPr>
            <w:tcW w:w="1414" w:type="dxa"/>
            <w:tcBorders>
              <w:top w:val="nil"/>
              <w:left w:val="nil"/>
              <w:bottom w:val="single" w:sz="4" w:space="0" w:color="auto"/>
              <w:right w:val="single" w:sz="4" w:space="0" w:color="auto"/>
            </w:tcBorders>
            <w:shd w:val="clear" w:color="auto" w:fill="auto"/>
            <w:vAlign w:val="bottom"/>
            <w:hideMark/>
          </w:tcPr>
          <w:p w14:paraId="168AC33B"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n.a.</w:t>
            </w:r>
          </w:p>
        </w:tc>
        <w:tc>
          <w:tcPr>
            <w:tcW w:w="1270" w:type="dxa"/>
            <w:tcBorders>
              <w:top w:val="nil"/>
              <w:left w:val="nil"/>
              <w:bottom w:val="single" w:sz="4" w:space="0" w:color="auto"/>
              <w:right w:val="single" w:sz="4" w:space="0" w:color="auto"/>
            </w:tcBorders>
            <w:shd w:val="clear" w:color="auto" w:fill="auto"/>
            <w:vAlign w:val="bottom"/>
            <w:hideMark/>
          </w:tcPr>
          <w:p w14:paraId="64707D7B"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na</w:t>
            </w:r>
          </w:p>
        </w:tc>
        <w:tc>
          <w:tcPr>
            <w:tcW w:w="1370" w:type="dxa"/>
            <w:tcBorders>
              <w:top w:val="nil"/>
              <w:left w:val="nil"/>
              <w:bottom w:val="single" w:sz="4" w:space="0" w:color="auto"/>
              <w:right w:val="single" w:sz="4" w:space="0" w:color="auto"/>
            </w:tcBorders>
            <w:shd w:val="clear" w:color="auto" w:fill="auto"/>
            <w:vAlign w:val="bottom"/>
            <w:hideMark/>
          </w:tcPr>
          <w:p w14:paraId="4A8AC9B9"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-/PRM</w:t>
            </w:r>
          </w:p>
        </w:tc>
        <w:tc>
          <w:tcPr>
            <w:tcW w:w="515" w:type="dxa"/>
            <w:tcBorders>
              <w:top w:val="nil"/>
              <w:left w:val="nil"/>
              <w:bottom w:val="single" w:sz="4" w:space="0" w:color="auto"/>
              <w:right w:val="single" w:sz="4" w:space="0" w:color="auto"/>
            </w:tcBorders>
            <w:shd w:val="clear" w:color="auto" w:fill="auto"/>
            <w:vAlign w:val="bottom"/>
            <w:hideMark/>
          </w:tcPr>
          <w:p w14:paraId="4969A994"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sf</w:t>
            </w:r>
          </w:p>
        </w:tc>
      </w:tr>
      <w:tr w:rsidR="00D517B6" w:rsidRPr="00DF4DF2" w14:paraId="0E36D6D9" w14:textId="77777777" w:rsidTr="00D517B6">
        <w:trPr>
          <w:trHeight w:val="320"/>
        </w:trPr>
        <w:tc>
          <w:tcPr>
            <w:tcW w:w="515" w:type="dxa"/>
            <w:vMerge/>
            <w:tcBorders>
              <w:top w:val="nil"/>
              <w:left w:val="single" w:sz="4" w:space="0" w:color="auto"/>
              <w:bottom w:val="single" w:sz="4" w:space="0" w:color="auto"/>
              <w:right w:val="single" w:sz="4" w:space="0" w:color="auto"/>
            </w:tcBorders>
            <w:vAlign w:val="center"/>
            <w:hideMark/>
          </w:tcPr>
          <w:p w14:paraId="684E94B5" w14:textId="77777777" w:rsidR="00D517B6" w:rsidRPr="00DF4DF2" w:rsidRDefault="00D517B6" w:rsidP="00EE347D">
            <w:pPr>
              <w:rPr>
                <w:rFonts w:ascii="Arial" w:hAnsi="Arial" w:cs="Arial"/>
                <w:b/>
                <w:bCs/>
                <w:color w:val="000000"/>
                <w:sz w:val="20"/>
                <w:szCs w:val="20"/>
                <w:lang w:val="en-GB" w:eastAsia="en-GB"/>
              </w:rPr>
            </w:pPr>
          </w:p>
        </w:tc>
        <w:tc>
          <w:tcPr>
            <w:tcW w:w="515" w:type="dxa"/>
            <w:tcBorders>
              <w:top w:val="nil"/>
              <w:left w:val="nil"/>
              <w:bottom w:val="single" w:sz="4" w:space="0" w:color="auto"/>
              <w:right w:val="single" w:sz="4" w:space="0" w:color="auto"/>
            </w:tcBorders>
            <w:shd w:val="clear" w:color="auto" w:fill="auto"/>
            <w:vAlign w:val="bottom"/>
            <w:hideMark/>
          </w:tcPr>
          <w:p w14:paraId="29ABE35C" w14:textId="77777777" w:rsidR="00D517B6" w:rsidRPr="00DF4DF2" w:rsidRDefault="00D517B6" w:rsidP="00EE347D">
            <w:pPr>
              <w:rPr>
                <w:rFonts w:ascii="Arial" w:hAnsi="Arial" w:cs="Arial"/>
                <w:sz w:val="20"/>
                <w:szCs w:val="20"/>
                <w:lang w:val="en-GB" w:eastAsia="en-GB"/>
              </w:rPr>
            </w:pPr>
            <w:r w:rsidRPr="00DF4DF2">
              <w:rPr>
                <w:rFonts w:ascii="Arial" w:hAnsi="Arial" w:cs="Arial"/>
                <w:sz w:val="20"/>
                <w:szCs w:val="20"/>
                <w:lang w:val="en-GB" w:eastAsia="en-GB"/>
              </w:rPr>
              <w:t>7</w:t>
            </w:r>
          </w:p>
        </w:tc>
        <w:tc>
          <w:tcPr>
            <w:tcW w:w="515" w:type="dxa"/>
            <w:tcBorders>
              <w:top w:val="nil"/>
              <w:left w:val="nil"/>
              <w:bottom w:val="single" w:sz="4" w:space="0" w:color="auto"/>
              <w:right w:val="single" w:sz="4" w:space="0" w:color="auto"/>
            </w:tcBorders>
            <w:shd w:val="clear" w:color="auto" w:fill="auto"/>
            <w:vAlign w:val="bottom"/>
            <w:hideMark/>
          </w:tcPr>
          <w:p w14:paraId="423E00B6" w14:textId="77777777" w:rsidR="00D517B6" w:rsidRPr="00DF4DF2" w:rsidRDefault="00D517B6" w:rsidP="00EE347D">
            <w:pPr>
              <w:rPr>
                <w:rFonts w:ascii="Arial" w:hAnsi="Arial" w:cs="Arial"/>
                <w:sz w:val="20"/>
                <w:szCs w:val="20"/>
                <w:lang w:val="en-GB" w:eastAsia="en-GB"/>
              </w:rPr>
            </w:pPr>
            <w:r w:rsidRPr="00DF4DF2">
              <w:rPr>
                <w:rFonts w:ascii="Arial" w:hAnsi="Arial" w:cs="Arial"/>
                <w:sz w:val="20"/>
                <w:szCs w:val="20"/>
                <w:lang w:val="en-GB" w:eastAsia="en-GB"/>
              </w:rPr>
              <w:t>F</w:t>
            </w:r>
          </w:p>
        </w:tc>
        <w:tc>
          <w:tcPr>
            <w:tcW w:w="622" w:type="dxa"/>
            <w:tcBorders>
              <w:top w:val="nil"/>
              <w:left w:val="nil"/>
              <w:bottom w:val="single" w:sz="4" w:space="0" w:color="auto"/>
              <w:right w:val="single" w:sz="4" w:space="0" w:color="auto"/>
            </w:tcBorders>
            <w:shd w:val="clear" w:color="auto" w:fill="auto"/>
            <w:vAlign w:val="bottom"/>
            <w:hideMark/>
          </w:tcPr>
          <w:p w14:paraId="5FAE1A1C" w14:textId="77777777" w:rsidR="00D517B6" w:rsidRPr="00DF4DF2" w:rsidRDefault="00D517B6" w:rsidP="00EE347D">
            <w:pPr>
              <w:rPr>
                <w:rFonts w:ascii="Arial" w:hAnsi="Arial" w:cs="Arial"/>
                <w:sz w:val="20"/>
                <w:szCs w:val="20"/>
                <w:lang w:val="en-GB" w:eastAsia="en-GB"/>
              </w:rPr>
            </w:pPr>
            <w:r w:rsidRPr="00DF4DF2">
              <w:rPr>
                <w:rFonts w:ascii="Arial" w:hAnsi="Arial" w:cs="Arial"/>
                <w:sz w:val="20"/>
                <w:szCs w:val="20"/>
                <w:lang w:val="en-GB" w:eastAsia="en-GB"/>
              </w:rPr>
              <w:t>1996</w:t>
            </w:r>
          </w:p>
        </w:tc>
        <w:tc>
          <w:tcPr>
            <w:tcW w:w="2701" w:type="dxa"/>
            <w:vMerge/>
            <w:tcBorders>
              <w:top w:val="nil"/>
              <w:left w:val="single" w:sz="4" w:space="0" w:color="auto"/>
              <w:bottom w:val="single" w:sz="4" w:space="0" w:color="000000"/>
              <w:right w:val="single" w:sz="4" w:space="0" w:color="auto"/>
            </w:tcBorders>
            <w:vAlign w:val="center"/>
            <w:hideMark/>
          </w:tcPr>
          <w:p w14:paraId="352C95C4" w14:textId="77777777" w:rsidR="00D517B6" w:rsidRPr="00DF4DF2" w:rsidRDefault="00D517B6" w:rsidP="00EE347D">
            <w:pPr>
              <w:rPr>
                <w:rFonts w:ascii="Arial" w:hAnsi="Arial" w:cs="Arial"/>
                <w:sz w:val="20"/>
                <w:szCs w:val="20"/>
                <w:lang w:val="en-GB" w:eastAsia="en-GB"/>
              </w:rPr>
            </w:pPr>
          </w:p>
        </w:tc>
        <w:tc>
          <w:tcPr>
            <w:tcW w:w="1739" w:type="dxa"/>
            <w:tcBorders>
              <w:top w:val="nil"/>
              <w:left w:val="nil"/>
              <w:bottom w:val="single" w:sz="4" w:space="0" w:color="auto"/>
              <w:right w:val="single" w:sz="4" w:space="0" w:color="auto"/>
            </w:tcBorders>
            <w:shd w:val="clear" w:color="auto" w:fill="auto"/>
            <w:vAlign w:val="bottom"/>
            <w:hideMark/>
          </w:tcPr>
          <w:p w14:paraId="0A7A41C5" w14:textId="77777777" w:rsidR="00D517B6" w:rsidRPr="00DF4DF2" w:rsidRDefault="00D517B6" w:rsidP="00EE347D">
            <w:pPr>
              <w:rPr>
                <w:rFonts w:ascii="Arial" w:hAnsi="Arial" w:cs="Arial"/>
                <w:sz w:val="20"/>
                <w:szCs w:val="20"/>
                <w:lang w:val="en-GB" w:eastAsia="en-GB"/>
              </w:rPr>
            </w:pPr>
            <w:r w:rsidRPr="00DF4DF2">
              <w:rPr>
                <w:rFonts w:ascii="Arial" w:hAnsi="Arial" w:cs="Arial"/>
                <w:sz w:val="20"/>
                <w:szCs w:val="20"/>
                <w:lang w:val="en-GB" w:eastAsia="en-GB"/>
              </w:rPr>
              <w:t>1.2/4, GTCS</w:t>
            </w:r>
          </w:p>
        </w:tc>
        <w:tc>
          <w:tcPr>
            <w:tcW w:w="1194" w:type="dxa"/>
            <w:tcBorders>
              <w:top w:val="nil"/>
              <w:left w:val="nil"/>
              <w:bottom w:val="single" w:sz="4" w:space="0" w:color="auto"/>
              <w:right w:val="single" w:sz="4" w:space="0" w:color="auto"/>
            </w:tcBorders>
            <w:shd w:val="clear" w:color="auto" w:fill="auto"/>
            <w:vAlign w:val="bottom"/>
            <w:hideMark/>
          </w:tcPr>
          <w:p w14:paraId="0F39D393"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1.2/5 AS</w:t>
            </w:r>
          </w:p>
        </w:tc>
        <w:tc>
          <w:tcPr>
            <w:tcW w:w="1342" w:type="dxa"/>
            <w:tcBorders>
              <w:top w:val="nil"/>
              <w:left w:val="nil"/>
              <w:bottom w:val="single" w:sz="4" w:space="0" w:color="auto"/>
              <w:right w:val="single" w:sz="4" w:space="0" w:color="auto"/>
            </w:tcBorders>
            <w:shd w:val="clear" w:color="auto" w:fill="auto"/>
            <w:vAlign w:val="bottom"/>
            <w:hideMark/>
          </w:tcPr>
          <w:p w14:paraId="387659F0"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no</w:t>
            </w:r>
          </w:p>
        </w:tc>
        <w:tc>
          <w:tcPr>
            <w:tcW w:w="1477" w:type="dxa"/>
            <w:tcBorders>
              <w:top w:val="nil"/>
              <w:left w:val="nil"/>
              <w:bottom w:val="single" w:sz="4" w:space="0" w:color="auto"/>
              <w:right w:val="single" w:sz="4" w:space="0" w:color="auto"/>
            </w:tcBorders>
            <w:shd w:val="clear" w:color="auto" w:fill="auto"/>
            <w:vAlign w:val="bottom"/>
            <w:hideMark/>
          </w:tcPr>
          <w:p w14:paraId="2F65141F"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macrocephaly</w:t>
            </w:r>
          </w:p>
        </w:tc>
        <w:tc>
          <w:tcPr>
            <w:tcW w:w="1414" w:type="dxa"/>
            <w:tcBorders>
              <w:top w:val="nil"/>
              <w:left w:val="nil"/>
              <w:bottom w:val="single" w:sz="4" w:space="0" w:color="auto"/>
              <w:right w:val="single" w:sz="4" w:space="0" w:color="auto"/>
            </w:tcBorders>
            <w:shd w:val="clear" w:color="auto" w:fill="auto"/>
            <w:vAlign w:val="bottom"/>
            <w:hideMark/>
          </w:tcPr>
          <w:p w14:paraId="53C1AB1F"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fsw, gsw</w:t>
            </w:r>
          </w:p>
        </w:tc>
        <w:tc>
          <w:tcPr>
            <w:tcW w:w="1270" w:type="dxa"/>
            <w:tcBorders>
              <w:top w:val="nil"/>
              <w:left w:val="nil"/>
              <w:bottom w:val="single" w:sz="4" w:space="0" w:color="auto"/>
              <w:right w:val="single" w:sz="4" w:space="0" w:color="auto"/>
            </w:tcBorders>
            <w:shd w:val="clear" w:color="auto" w:fill="auto"/>
            <w:vAlign w:val="bottom"/>
            <w:hideMark/>
          </w:tcPr>
          <w:p w14:paraId="47CEB780"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na</w:t>
            </w:r>
          </w:p>
        </w:tc>
        <w:tc>
          <w:tcPr>
            <w:tcW w:w="1370" w:type="dxa"/>
            <w:tcBorders>
              <w:top w:val="nil"/>
              <w:left w:val="nil"/>
              <w:bottom w:val="single" w:sz="4" w:space="0" w:color="auto"/>
              <w:right w:val="single" w:sz="4" w:space="0" w:color="auto"/>
            </w:tcBorders>
            <w:shd w:val="clear" w:color="auto" w:fill="auto"/>
            <w:vAlign w:val="bottom"/>
            <w:hideMark/>
          </w:tcPr>
          <w:p w14:paraId="60629146"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-/STM</w:t>
            </w:r>
          </w:p>
        </w:tc>
        <w:tc>
          <w:tcPr>
            <w:tcW w:w="515" w:type="dxa"/>
            <w:tcBorders>
              <w:top w:val="nil"/>
              <w:left w:val="nil"/>
              <w:bottom w:val="single" w:sz="4" w:space="0" w:color="auto"/>
              <w:right w:val="single" w:sz="4" w:space="0" w:color="auto"/>
            </w:tcBorders>
            <w:shd w:val="clear" w:color="auto" w:fill="auto"/>
            <w:vAlign w:val="bottom"/>
            <w:hideMark/>
          </w:tcPr>
          <w:p w14:paraId="406C1A39"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sf</w:t>
            </w:r>
          </w:p>
        </w:tc>
      </w:tr>
      <w:tr w:rsidR="00D517B6" w:rsidRPr="00DF4DF2" w14:paraId="2F928D28" w14:textId="77777777" w:rsidTr="00D517B6">
        <w:trPr>
          <w:trHeight w:val="560"/>
        </w:trPr>
        <w:tc>
          <w:tcPr>
            <w:tcW w:w="515" w:type="dxa"/>
            <w:vMerge/>
            <w:tcBorders>
              <w:top w:val="nil"/>
              <w:left w:val="single" w:sz="4" w:space="0" w:color="auto"/>
              <w:bottom w:val="single" w:sz="4" w:space="0" w:color="auto"/>
              <w:right w:val="single" w:sz="4" w:space="0" w:color="auto"/>
            </w:tcBorders>
            <w:vAlign w:val="center"/>
            <w:hideMark/>
          </w:tcPr>
          <w:p w14:paraId="68DD0A03" w14:textId="77777777" w:rsidR="00D517B6" w:rsidRPr="00DF4DF2" w:rsidRDefault="00D517B6" w:rsidP="00EE347D">
            <w:pPr>
              <w:rPr>
                <w:rFonts w:ascii="Arial" w:hAnsi="Arial" w:cs="Arial"/>
                <w:b/>
                <w:bCs/>
                <w:color w:val="000000"/>
                <w:sz w:val="20"/>
                <w:szCs w:val="20"/>
                <w:lang w:val="en-GB" w:eastAsia="en-GB"/>
              </w:rPr>
            </w:pPr>
          </w:p>
        </w:tc>
        <w:tc>
          <w:tcPr>
            <w:tcW w:w="515" w:type="dxa"/>
            <w:tcBorders>
              <w:top w:val="nil"/>
              <w:left w:val="nil"/>
              <w:bottom w:val="single" w:sz="4" w:space="0" w:color="auto"/>
              <w:right w:val="single" w:sz="4" w:space="0" w:color="auto"/>
            </w:tcBorders>
            <w:shd w:val="clear" w:color="auto" w:fill="auto"/>
            <w:vAlign w:val="bottom"/>
            <w:hideMark/>
          </w:tcPr>
          <w:p w14:paraId="02D6045D" w14:textId="77777777" w:rsidR="00D517B6" w:rsidRPr="00DF4DF2" w:rsidRDefault="00D517B6" w:rsidP="00EE347D">
            <w:pPr>
              <w:rPr>
                <w:rFonts w:ascii="Arial" w:hAnsi="Arial" w:cs="Arial"/>
                <w:sz w:val="20"/>
                <w:szCs w:val="20"/>
                <w:lang w:val="en-GB" w:eastAsia="en-GB"/>
              </w:rPr>
            </w:pPr>
            <w:r w:rsidRPr="00DF4DF2">
              <w:rPr>
                <w:rFonts w:ascii="Arial" w:hAnsi="Arial" w:cs="Arial"/>
                <w:sz w:val="20"/>
                <w:szCs w:val="20"/>
                <w:lang w:val="en-GB" w:eastAsia="en-GB"/>
              </w:rPr>
              <w:t>8</w:t>
            </w:r>
          </w:p>
        </w:tc>
        <w:tc>
          <w:tcPr>
            <w:tcW w:w="515" w:type="dxa"/>
            <w:tcBorders>
              <w:top w:val="nil"/>
              <w:left w:val="nil"/>
              <w:bottom w:val="single" w:sz="4" w:space="0" w:color="auto"/>
              <w:right w:val="single" w:sz="4" w:space="0" w:color="auto"/>
            </w:tcBorders>
            <w:shd w:val="clear" w:color="auto" w:fill="auto"/>
            <w:vAlign w:val="bottom"/>
            <w:hideMark/>
          </w:tcPr>
          <w:p w14:paraId="67720D25" w14:textId="77777777" w:rsidR="00D517B6" w:rsidRPr="00DF4DF2" w:rsidRDefault="00D517B6" w:rsidP="00EE347D">
            <w:pPr>
              <w:rPr>
                <w:rFonts w:ascii="Arial" w:hAnsi="Arial" w:cs="Arial"/>
                <w:sz w:val="20"/>
                <w:szCs w:val="20"/>
                <w:lang w:val="en-GB" w:eastAsia="en-GB"/>
              </w:rPr>
            </w:pPr>
            <w:r w:rsidRPr="00DF4DF2">
              <w:rPr>
                <w:rFonts w:ascii="Arial" w:hAnsi="Arial" w:cs="Arial"/>
                <w:sz w:val="20"/>
                <w:szCs w:val="20"/>
                <w:lang w:val="en-GB" w:eastAsia="en-GB"/>
              </w:rPr>
              <w:t>F</w:t>
            </w:r>
          </w:p>
        </w:tc>
        <w:tc>
          <w:tcPr>
            <w:tcW w:w="622" w:type="dxa"/>
            <w:tcBorders>
              <w:top w:val="nil"/>
              <w:left w:val="nil"/>
              <w:bottom w:val="single" w:sz="4" w:space="0" w:color="auto"/>
              <w:right w:val="single" w:sz="4" w:space="0" w:color="auto"/>
            </w:tcBorders>
            <w:shd w:val="clear" w:color="auto" w:fill="auto"/>
            <w:vAlign w:val="bottom"/>
            <w:hideMark/>
          </w:tcPr>
          <w:p w14:paraId="1D6F287A" w14:textId="77777777" w:rsidR="00D517B6" w:rsidRPr="00DF4DF2" w:rsidRDefault="00D517B6" w:rsidP="00EE347D">
            <w:pPr>
              <w:rPr>
                <w:rFonts w:ascii="Arial" w:hAnsi="Arial" w:cs="Arial"/>
                <w:sz w:val="20"/>
                <w:szCs w:val="20"/>
                <w:lang w:val="en-GB" w:eastAsia="en-GB"/>
              </w:rPr>
            </w:pPr>
            <w:r w:rsidRPr="00DF4DF2">
              <w:rPr>
                <w:rFonts w:ascii="Arial" w:hAnsi="Arial" w:cs="Arial"/>
                <w:sz w:val="20"/>
                <w:szCs w:val="20"/>
                <w:lang w:val="en-GB" w:eastAsia="en-GB"/>
              </w:rPr>
              <w:t>1998</w:t>
            </w:r>
          </w:p>
        </w:tc>
        <w:tc>
          <w:tcPr>
            <w:tcW w:w="2701" w:type="dxa"/>
            <w:vMerge/>
            <w:tcBorders>
              <w:top w:val="nil"/>
              <w:left w:val="single" w:sz="4" w:space="0" w:color="auto"/>
              <w:bottom w:val="single" w:sz="4" w:space="0" w:color="000000"/>
              <w:right w:val="single" w:sz="4" w:space="0" w:color="auto"/>
            </w:tcBorders>
            <w:vAlign w:val="center"/>
            <w:hideMark/>
          </w:tcPr>
          <w:p w14:paraId="4C70873E" w14:textId="77777777" w:rsidR="00D517B6" w:rsidRPr="00DF4DF2" w:rsidRDefault="00D517B6" w:rsidP="00EE347D">
            <w:pPr>
              <w:rPr>
                <w:rFonts w:ascii="Arial" w:hAnsi="Arial" w:cs="Arial"/>
                <w:sz w:val="20"/>
                <w:szCs w:val="20"/>
                <w:lang w:val="en-GB" w:eastAsia="en-GB"/>
              </w:rPr>
            </w:pPr>
          </w:p>
        </w:tc>
        <w:tc>
          <w:tcPr>
            <w:tcW w:w="1739" w:type="dxa"/>
            <w:tcBorders>
              <w:top w:val="nil"/>
              <w:left w:val="nil"/>
              <w:bottom w:val="single" w:sz="4" w:space="0" w:color="auto"/>
              <w:right w:val="single" w:sz="4" w:space="0" w:color="auto"/>
            </w:tcBorders>
            <w:shd w:val="clear" w:color="auto" w:fill="auto"/>
            <w:vAlign w:val="bottom"/>
            <w:hideMark/>
          </w:tcPr>
          <w:p w14:paraId="140134D6" w14:textId="77777777" w:rsidR="00D517B6" w:rsidRPr="00DF4DF2" w:rsidRDefault="00D517B6" w:rsidP="00EE347D">
            <w:pPr>
              <w:rPr>
                <w:rFonts w:ascii="Arial" w:hAnsi="Arial" w:cs="Arial"/>
                <w:sz w:val="20"/>
                <w:szCs w:val="20"/>
                <w:lang w:val="en-GB" w:eastAsia="en-GB"/>
              </w:rPr>
            </w:pPr>
            <w:r w:rsidRPr="00DF4DF2">
              <w:rPr>
                <w:rFonts w:ascii="Arial" w:hAnsi="Arial" w:cs="Arial"/>
                <w:sz w:val="20"/>
                <w:szCs w:val="20"/>
                <w:lang w:val="en-GB" w:eastAsia="en-GB"/>
              </w:rPr>
              <w:t>3/3, GTCS</w:t>
            </w:r>
          </w:p>
        </w:tc>
        <w:tc>
          <w:tcPr>
            <w:tcW w:w="1194" w:type="dxa"/>
            <w:tcBorders>
              <w:top w:val="nil"/>
              <w:left w:val="nil"/>
              <w:bottom w:val="single" w:sz="4" w:space="0" w:color="auto"/>
              <w:right w:val="single" w:sz="4" w:space="0" w:color="auto"/>
            </w:tcBorders>
            <w:shd w:val="clear" w:color="auto" w:fill="auto"/>
            <w:vAlign w:val="bottom"/>
            <w:hideMark/>
          </w:tcPr>
          <w:p w14:paraId="0D54AB05"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1.5/9 GTCS, AS</w:t>
            </w:r>
          </w:p>
        </w:tc>
        <w:tc>
          <w:tcPr>
            <w:tcW w:w="1342" w:type="dxa"/>
            <w:tcBorders>
              <w:top w:val="nil"/>
              <w:left w:val="nil"/>
              <w:bottom w:val="single" w:sz="4" w:space="0" w:color="auto"/>
              <w:right w:val="single" w:sz="4" w:space="0" w:color="auto"/>
            </w:tcBorders>
            <w:shd w:val="clear" w:color="auto" w:fill="auto"/>
            <w:vAlign w:val="bottom"/>
            <w:hideMark/>
          </w:tcPr>
          <w:p w14:paraId="043197EA"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speech retardation</w:t>
            </w:r>
          </w:p>
        </w:tc>
        <w:tc>
          <w:tcPr>
            <w:tcW w:w="1477" w:type="dxa"/>
            <w:tcBorders>
              <w:top w:val="nil"/>
              <w:left w:val="nil"/>
              <w:bottom w:val="single" w:sz="4" w:space="0" w:color="auto"/>
              <w:right w:val="single" w:sz="4" w:space="0" w:color="auto"/>
            </w:tcBorders>
            <w:shd w:val="clear" w:color="auto" w:fill="auto"/>
            <w:vAlign w:val="bottom"/>
            <w:hideMark/>
          </w:tcPr>
          <w:p w14:paraId="7D9DAF37" w14:textId="6482F7BC" w:rsidR="00D517B6" w:rsidRPr="00DF4DF2" w:rsidRDefault="00E40A60"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no</w:t>
            </w:r>
          </w:p>
        </w:tc>
        <w:tc>
          <w:tcPr>
            <w:tcW w:w="1414" w:type="dxa"/>
            <w:tcBorders>
              <w:top w:val="nil"/>
              <w:left w:val="nil"/>
              <w:bottom w:val="single" w:sz="4" w:space="0" w:color="auto"/>
              <w:right w:val="single" w:sz="4" w:space="0" w:color="auto"/>
            </w:tcBorders>
            <w:shd w:val="clear" w:color="auto" w:fill="auto"/>
            <w:vAlign w:val="bottom"/>
            <w:hideMark/>
          </w:tcPr>
          <w:p w14:paraId="2557CE90"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fsw, gsw</w:t>
            </w:r>
          </w:p>
        </w:tc>
        <w:tc>
          <w:tcPr>
            <w:tcW w:w="1270" w:type="dxa"/>
            <w:tcBorders>
              <w:top w:val="nil"/>
              <w:left w:val="nil"/>
              <w:bottom w:val="single" w:sz="4" w:space="0" w:color="auto"/>
              <w:right w:val="single" w:sz="4" w:space="0" w:color="auto"/>
            </w:tcBorders>
            <w:shd w:val="clear" w:color="auto" w:fill="auto"/>
            <w:vAlign w:val="bottom"/>
            <w:hideMark/>
          </w:tcPr>
          <w:p w14:paraId="349C2E46" w14:textId="74AA4645" w:rsidR="00D517B6" w:rsidRPr="00DF4DF2" w:rsidRDefault="00E40A60"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no</w:t>
            </w:r>
          </w:p>
        </w:tc>
        <w:tc>
          <w:tcPr>
            <w:tcW w:w="1370" w:type="dxa"/>
            <w:tcBorders>
              <w:top w:val="nil"/>
              <w:left w:val="nil"/>
              <w:bottom w:val="single" w:sz="4" w:space="0" w:color="auto"/>
              <w:right w:val="single" w:sz="4" w:space="0" w:color="auto"/>
            </w:tcBorders>
            <w:shd w:val="clear" w:color="auto" w:fill="auto"/>
            <w:vAlign w:val="bottom"/>
            <w:hideMark/>
          </w:tcPr>
          <w:p w14:paraId="66A8039A"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b/>
                <w:bCs/>
                <w:color w:val="000000"/>
                <w:sz w:val="20"/>
                <w:szCs w:val="20"/>
                <w:lang w:val="en-GB" w:eastAsia="en-GB"/>
              </w:rPr>
              <w:t>STM</w:t>
            </w:r>
            <w:r w:rsidRPr="00DF4DF2">
              <w:rPr>
                <w:rFonts w:ascii="Arial" w:hAnsi="Arial" w:cs="Arial"/>
                <w:color w:val="000000"/>
                <w:sz w:val="20"/>
                <w:szCs w:val="20"/>
                <w:lang w:val="en-GB" w:eastAsia="en-GB"/>
              </w:rPr>
              <w:t>/VPA</w:t>
            </w:r>
          </w:p>
        </w:tc>
        <w:tc>
          <w:tcPr>
            <w:tcW w:w="515" w:type="dxa"/>
            <w:tcBorders>
              <w:top w:val="nil"/>
              <w:left w:val="nil"/>
              <w:bottom w:val="single" w:sz="4" w:space="0" w:color="auto"/>
              <w:right w:val="single" w:sz="4" w:space="0" w:color="auto"/>
            </w:tcBorders>
            <w:shd w:val="clear" w:color="auto" w:fill="auto"/>
            <w:vAlign w:val="bottom"/>
            <w:hideMark/>
          </w:tcPr>
          <w:p w14:paraId="569F126C"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sf</w:t>
            </w:r>
          </w:p>
        </w:tc>
      </w:tr>
      <w:tr w:rsidR="00D517B6" w:rsidRPr="00DF4DF2" w14:paraId="2DDB9C6D" w14:textId="77777777" w:rsidTr="00D517B6">
        <w:trPr>
          <w:trHeight w:val="560"/>
        </w:trPr>
        <w:tc>
          <w:tcPr>
            <w:tcW w:w="515" w:type="dxa"/>
            <w:tcBorders>
              <w:top w:val="nil"/>
              <w:left w:val="single" w:sz="4" w:space="0" w:color="auto"/>
              <w:bottom w:val="single" w:sz="4" w:space="0" w:color="auto"/>
              <w:right w:val="single" w:sz="4" w:space="0" w:color="auto"/>
            </w:tcBorders>
            <w:shd w:val="clear" w:color="auto" w:fill="auto"/>
            <w:vAlign w:val="center"/>
            <w:hideMark/>
          </w:tcPr>
          <w:p w14:paraId="243DFBCB" w14:textId="77777777" w:rsidR="00D517B6" w:rsidRPr="00DF4DF2" w:rsidRDefault="00D517B6" w:rsidP="00EE347D">
            <w:pPr>
              <w:rPr>
                <w:rFonts w:ascii="Arial" w:hAnsi="Arial" w:cs="Arial"/>
                <w:b/>
                <w:bCs/>
                <w:color w:val="000000"/>
                <w:sz w:val="20"/>
                <w:szCs w:val="20"/>
                <w:lang w:val="en-GB" w:eastAsia="en-GB"/>
              </w:rPr>
            </w:pPr>
            <w:r w:rsidRPr="00DF4DF2">
              <w:rPr>
                <w:rFonts w:ascii="Arial" w:hAnsi="Arial" w:cs="Arial"/>
                <w:b/>
                <w:bCs/>
                <w:color w:val="000000"/>
                <w:sz w:val="20"/>
                <w:szCs w:val="20"/>
                <w:lang w:val="en-GB" w:eastAsia="en-GB"/>
              </w:rPr>
              <w:lastRenderedPageBreak/>
              <w:t>F7</w:t>
            </w:r>
          </w:p>
        </w:tc>
        <w:tc>
          <w:tcPr>
            <w:tcW w:w="515" w:type="dxa"/>
            <w:tcBorders>
              <w:top w:val="nil"/>
              <w:left w:val="nil"/>
              <w:bottom w:val="single" w:sz="4" w:space="0" w:color="auto"/>
              <w:right w:val="single" w:sz="4" w:space="0" w:color="auto"/>
            </w:tcBorders>
            <w:shd w:val="clear" w:color="auto" w:fill="auto"/>
            <w:vAlign w:val="bottom"/>
            <w:hideMark/>
          </w:tcPr>
          <w:p w14:paraId="78F1606D"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 </w:t>
            </w:r>
          </w:p>
        </w:tc>
        <w:tc>
          <w:tcPr>
            <w:tcW w:w="515" w:type="dxa"/>
            <w:tcBorders>
              <w:top w:val="nil"/>
              <w:left w:val="nil"/>
              <w:bottom w:val="single" w:sz="4" w:space="0" w:color="auto"/>
              <w:right w:val="single" w:sz="4" w:space="0" w:color="auto"/>
            </w:tcBorders>
            <w:shd w:val="clear" w:color="auto" w:fill="auto"/>
            <w:vAlign w:val="bottom"/>
            <w:hideMark/>
          </w:tcPr>
          <w:p w14:paraId="5F0D32F3" w14:textId="77777777" w:rsidR="00D517B6" w:rsidRPr="00DF4DF2" w:rsidRDefault="00D517B6" w:rsidP="00EE347D">
            <w:pPr>
              <w:rPr>
                <w:rFonts w:ascii="Arial" w:hAnsi="Arial" w:cs="Arial"/>
                <w:sz w:val="20"/>
                <w:szCs w:val="20"/>
                <w:lang w:val="en-GB" w:eastAsia="en-GB"/>
              </w:rPr>
            </w:pPr>
            <w:r w:rsidRPr="00DF4DF2">
              <w:rPr>
                <w:rFonts w:ascii="Arial" w:hAnsi="Arial" w:cs="Arial"/>
                <w:sz w:val="20"/>
                <w:szCs w:val="20"/>
                <w:lang w:val="en-GB" w:eastAsia="en-GB"/>
              </w:rPr>
              <w:t>M</w:t>
            </w:r>
          </w:p>
        </w:tc>
        <w:tc>
          <w:tcPr>
            <w:tcW w:w="622" w:type="dxa"/>
            <w:tcBorders>
              <w:top w:val="nil"/>
              <w:left w:val="nil"/>
              <w:bottom w:val="single" w:sz="4" w:space="0" w:color="auto"/>
              <w:right w:val="single" w:sz="4" w:space="0" w:color="auto"/>
            </w:tcBorders>
            <w:shd w:val="clear" w:color="auto" w:fill="auto"/>
            <w:vAlign w:val="bottom"/>
            <w:hideMark/>
          </w:tcPr>
          <w:p w14:paraId="18689023" w14:textId="77777777" w:rsidR="00D517B6" w:rsidRPr="00DF4DF2" w:rsidRDefault="00D517B6" w:rsidP="00EE347D">
            <w:pPr>
              <w:rPr>
                <w:rFonts w:ascii="Arial" w:hAnsi="Arial" w:cs="Arial"/>
                <w:sz w:val="20"/>
                <w:szCs w:val="20"/>
                <w:lang w:val="en-GB" w:eastAsia="en-GB"/>
              </w:rPr>
            </w:pPr>
            <w:r w:rsidRPr="00DF4DF2">
              <w:rPr>
                <w:rFonts w:ascii="Arial" w:hAnsi="Arial" w:cs="Arial"/>
                <w:sz w:val="20"/>
                <w:szCs w:val="20"/>
                <w:lang w:val="en-GB" w:eastAsia="en-GB"/>
              </w:rPr>
              <w:t>2013</w:t>
            </w:r>
          </w:p>
        </w:tc>
        <w:tc>
          <w:tcPr>
            <w:tcW w:w="2701" w:type="dxa"/>
            <w:tcBorders>
              <w:top w:val="nil"/>
              <w:left w:val="nil"/>
              <w:bottom w:val="single" w:sz="4" w:space="0" w:color="auto"/>
              <w:right w:val="single" w:sz="4" w:space="0" w:color="auto"/>
            </w:tcBorders>
            <w:shd w:val="clear" w:color="auto" w:fill="auto"/>
            <w:vAlign w:val="bottom"/>
            <w:hideMark/>
          </w:tcPr>
          <w:p w14:paraId="7E6E4BDA" w14:textId="2886930B" w:rsidR="00D517B6" w:rsidRPr="00DF4DF2" w:rsidRDefault="001A6C4E" w:rsidP="00EE347D">
            <w:pPr>
              <w:rPr>
                <w:rFonts w:ascii="Arial" w:hAnsi="Arial" w:cs="Arial"/>
                <w:sz w:val="20"/>
                <w:szCs w:val="20"/>
                <w:lang w:val="en-GB" w:eastAsia="en-GB"/>
              </w:rPr>
            </w:pPr>
            <w:r>
              <w:rPr>
                <w:rFonts w:ascii="Arial" w:hAnsi="Arial" w:cs="Arial"/>
                <w:sz w:val="20"/>
                <w:szCs w:val="20"/>
                <w:lang w:val="en-GB" w:eastAsia="en-GB"/>
              </w:rPr>
              <w:t>c.23_26dupTGCG;</w:t>
            </w:r>
            <w:r w:rsidR="00D517B6" w:rsidRPr="00DF4DF2">
              <w:rPr>
                <w:rFonts w:ascii="Arial" w:hAnsi="Arial" w:cs="Arial"/>
                <w:sz w:val="20"/>
                <w:szCs w:val="20"/>
                <w:lang w:val="en-GB" w:eastAsia="en-GB"/>
              </w:rPr>
              <w:t xml:space="preserve"> p.S10A</w:t>
            </w:r>
            <w:r w:rsidR="00D517B6" w:rsidRPr="00DF4DF2">
              <w:rPr>
                <w:rFonts w:ascii="Arial" w:hAnsi="Arial" w:cs="Arial"/>
                <w:i/>
                <w:iCs/>
                <w:color w:val="000000"/>
                <w:sz w:val="20"/>
                <w:szCs w:val="20"/>
                <w:lang w:val="en-GB" w:eastAsia="en-GB"/>
              </w:rPr>
              <w:t>fs</w:t>
            </w:r>
            <w:r w:rsidR="00D517B6" w:rsidRPr="00DF4DF2">
              <w:rPr>
                <w:rFonts w:ascii="Arial" w:hAnsi="Arial" w:cs="Arial"/>
                <w:color w:val="000000"/>
                <w:sz w:val="20"/>
                <w:szCs w:val="20"/>
                <w:lang w:val="en-GB" w:eastAsia="en-GB"/>
              </w:rPr>
              <w:t>*7</w:t>
            </w:r>
          </w:p>
        </w:tc>
        <w:tc>
          <w:tcPr>
            <w:tcW w:w="1739" w:type="dxa"/>
            <w:tcBorders>
              <w:top w:val="nil"/>
              <w:left w:val="nil"/>
              <w:bottom w:val="single" w:sz="4" w:space="0" w:color="auto"/>
              <w:right w:val="single" w:sz="4" w:space="0" w:color="auto"/>
            </w:tcBorders>
            <w:shd w:val="clear" w:color="auto" w:fill="auto"/>
            <w:vAlign w:val="bottom"/>
            <w:hideMark/>
          </w:tcPr>
          <w:p w14:paraId="6860F2CA" w14:textId="77777777" w:rsidR="00D517B6" w:rsidRPr="00DF4DF2" w:rsidRDefault="00D517B6" w:rsidP="00EE347D">
            <w:pPr>
              <w:rPr>
                <w:rFonts w:ascii="Arial" w:hAnsi="Arial" w:cs="Arial"/>
                <w:sz w:val="20"/>
                <w:szCs w:val="20"/>
                <w:lang w:val="en-GB" w:eastAsia="en-GB"/>
              </w:rPr>
            </w:pPr>
            <w:r w:rsidRPr="00DF4DF2">
              <w:rPr>
                <w:rFonts w:ascii="Arial" w:hAnsi="Arial" w:cs="Arial"/>
                <w:sz w:val="20"/>
                <w:szCs w:val="20"/>
                <w:lang w:val="en-GB" w:eastAsia="en-GB"/>
              </w:rPr>
              <w:t>0.8/n.a., GTCS</w:t>
            </w:r>
          </w:p>
        </w:tc>
        <w:tc>
          <w:tcPr>
            <w:tcW w:w="1194" w:type="dxa"/>
            <w:tcBorders>
              <w:top w:val="nil"/>
              <w:left w:val="nil"/>
              <w:bottom w:val="single" w:sz="4" w:space="0" w:color="auto"/>
              <w:right w:val="single" w:sz="4" w:space="0" w:color="auto"/>
            </w:tcBorders>
            <w:shd w:val="clear" w:color="auto" w:fill="auto"/>
            <w:vAlign w:val="bottom"/>
            <w:hideMark/>
          </w:tcPr>
          <w:p w14:paraId="6A4F0E51"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1.3/n.a., GTCS</w:t>
            </w:r>
          </w:p>
        </w:tc>
        <w:tc>
          <w:tcPr>
            <w:tcW w:w="1342" w:type="dxa"/>
            <w:tcBorders>
              <w:top w:val="nil"/>
              <w:left w:val="nil"/>
              <w:bottom w:val="single" w:sz="4" w:space="0" w:color="auto"/>
              <w:right w:val="single" w:sz="4" w:space="0" w:color="auto"/>
            </w:tcBorders>
            <w:shd w:val="clear" w:color="auto" w:fill="auto"/>
            <w:vAlign w:val="bottom"/>
            <w:hideMark/>
          </w:tcPr>
          <w:p w14:paraId="75E51895"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no</w:t>
            </w:r>
          </w:p>
        </w:tc>
        <w:tc>
          <w:tcPr>
            <w:tcW w:w="1477" w:type="dxa"/>
            <w:tcBorders>
              <w:top w:val="nil"/>
              <w:left w:val="nil"/>
              <w:bottom w:val="single" w:sz="4" w:space="0" w:color="auto"/>
              <w:right w:val="single" w:sz="4" w:space="0" w:color="auto"/>
            </w:tcBorders>
            <w:shd w:val="clear" w:color="auto" w:fill="auto"/>
            <w:vAlign w:val="bottom"/>
            <w:hideMark/>
          </w:tcPr>
          <w:p w14:paraId="70ED0031"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mild hypotonia</w:t>
            </w:r>
          </w:p>
        </w:tc>
        <w:tc>
          <w:tcPr>
            <w:tcW w:w="1414" w:type="dxa"/>
            <w:tcBorders>
              <w:top w:val="nil"/>
              <w:left w:val="nil"/>
              <w:bottom w:val="single" w:sz="4" w:space="0" w:color="auto"/>
              <w:right w:val="single" w:sz="4" w:space="0" w:color="auto"/>
            </w:tcBorders>
            <w:shd w:val="clear" w:color="auto" w:fill="auto"/>
            <w:vAlign w:val="bottom"/>
            <w:hideMark/>
          </w:tcPr>
          <w:p w14:paraId="4F2D3F93"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n.a.</w:t>
            </w:r>
          </w:p>
        </w:tc>
        <w:tc>
          <w:tcPr>
            <w:tcW w:w="1270" w:type="dxa"/>
            <w:tcBorders>
              <w:top w:val="nil"/>
              <w:left w:val="nil"/>
              <w:bottom w:val="single" w:sz="4" w:space="0" w:color="auto"/>
              <w:right w:val="single" w:sz="4" w:space="0" w:color="auto"/>
            </w:tcBorders>
            <w:shd w:val="clear" w:color="auto" w:fill="auto"/>
            <w:vAlign w:val="bottom"/>
            <w:hideMark/>
          </w:tcPr>
          <w:p w14:paraId="15ECDA46" w14:textId="7350946F" w:rsidR="00D517B6" w:rsidRPr="00DF4DF2" w:rsidRDefault="00E40A60"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no</w:t>
            </w:r>
          </w:p>
        </w:tc>
        <w:tc>
          <w:tcPr>
            <w:tcW w:w="1370" w:type="dxa"/>
            <w:tcBorders>
              <w:top w:val="nil"/>
              <w:left w:val="nil"/>
              <w:bottom w:val="single" w:sz="4" w:space="0" w:color="auto"/>
              <w:right w:val="single" w:sz="4" w:space="0" w:color="auto"/>
            </w:tcBorders>
            <w:shd w:val="clear" w:color="auto" w:fill="auto"/>
            <w:vAlign w:val="bottom"/>
            <w:hideMark/>
          </w:tcPr>
          <w:p w14:paraId="3A7E6A2D"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b/>
                <w:bCs/>
                <w:color w:val="000000"/>
                <w:sz w:val="20"/>
                <w:szCs w:val="20"/>
                <w:lang w:val="en-GB" w:eastAsia="en-GB"/>
              </w:rPr>
              <w:t>VPA</w:t>
            </w:r>
            <w:r w:rsidRPr="00DF4DF2">
              <w:rPr>
                <w:rFonts w:ascii="Arial" w:hAnsi="Arial" w:cs="Arial"/>
                <w:color w:val="000000"/>
                <w:sz w:val="20"/>
                <w:szCs w:val="20"/>
                <w:lang w:val="en-GB" w:eastAsia="en-GB"/>
              </w:rPr>
              <w:t>/LEV, CLB</w:t>
            </w:r>
          </w:p>
        </w:tc>
        <w:tc>
          <w:tcPr>
            <w:tcW w:w="515" w:type="dxa"/>
            <w:tcBorders>
              <w:top w:val="nil"/>
              <w:left w:val="nil"/>
              <w:bottom w:val="single" w:sz="4" w:space="0" w:color="auto"/>
              <w:right w:val="single" w:sz="4" w:space="0" w:color="auto"/>
            </w:tcBorders>
            <w:shd w:val="clear" w:color="auto" w:fill="auto"/>
            <w:vAlign w:val="bottom"/>
            <w:hideMark/>
          </w:tcPr>
          <w:p w14:paraId="1EBC0369"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os</w:t>
            </w:r>
          </w:p>
        </w:tc>
      </w:tr>
    </w:tbl>
    <w:p w14:paraId="372AE655" w14:textId="77777777" w:rsidR="00D517B6" w:rsidRPr="00DF4DF2" w:rsidRDefault="00D517B6" w:rsidP="00EE347D">
      <w:pPr>
        <w:rPr>
          <w:rFonts w:ascii="Arial" w:hAnsi="Arial" w:cs="Arial"/>
        </w:rPr>
      </w:pPr>
      <w:r w:rsidRPr="00DF4DF2">
        <w:rPr>
          <w:rFonts w:ascii="Arial" w:hAnsi="Arial" w:cs="Arial"/>
        </w:rPr>
        <w:br w:type="page"/>
      </w:r>
    </w:p>
    <w:tbl>
      <w:tblPr>
        <w:tblW w:w="15189" w:type="dxa"/>
        <w:tblInd w:w="113" w:type="dxa"/>
        <w:tblLook w:val="04A0" w:firstRow="1" w:lastRow="0" w:firstColumn="1" w:lastColumn="0" w:noHBand="0" w:noVBand="1"/>
      </w:tblPr>
      <w:tblGrid>
        <w:gridCol w:w="562"/>
        <w:gridCol w:w="406"/>
        <w:gridCol w:w="814"/>
        <w:gridCol w:w="661"/>
        <w:gridCol w:w="2018"/>
        <w:gridCol w:w="1818"/>
        <w:gridCol w:w="1228"/>
        <w:gridCol w:w="1328"/>
        <w:gridCol w:w="1573"/>
        <w:gridCol w:w="1495"/>
        <w:gridCol w:w="1351"/>
        <w:gridCol w:w="1473"/>
        <w:gridCol w:w="462"/>
      </w:tblGrid>
      <w:tr w:rsidR="00D517B6" w:rsidRPr="00DF4DF2" w14:paraId="1140F7C8" w14:textId="77777777" w:rsidTr="00C82DDF">
        <w:trPr>
          <w:trHeight w:val="560"/>
        </w:trPr>
        <w:tc>
          <w:tcPr>
            <w:tcW w:w="562" w:type="dxa"/>
            <w:vMerge w:val="restart"/>
            <w:tcBorders>
              <w:top w:val="nil"/>
              <w:left w:val="single" w:sz="4" w:space="0" w:color="auto"/>
              <w:bottom w:val="single" w:sz="4" w:space="0" w:color="auto"/>
              <w:right w:val="single" w:sz="4" w:space="0" w:color="auto"/>
            </w:tcBorders>
            <w:shd w:val="clear" w:color="auto" w:fill="auto"/>
            <w:vAlign w:val="center"/>
            <w:hideMark/>
          </w:tcPr>
          <w:p w14:paraId="5D0CCDCC" w14:textId="556C4F4B" w:rsidR="00D517B6" w:rsidRPr="00DF4DF2" w:rsidRDefault="00D517B6" w:rsidP="00EE347D">
            <w:pPr>
              <w:rPr>
                <w:rFonts w:ascii="Arial" w:hAnsi="Arial" w:cs="Arial"/>
                <w:b/>
                <w:bCs/>
                <w:color w:val="000000"/>
                <w:sz w:val="20"/>
                <w:szCs w:val="20"/>
                <w:lang w:val="en-GB" w:eastAsia="en-GB"/>
              </w:rPr>
            </w:pPr>
            <w:r w:rsidRPr="00DF4DF2">
              <w:rPr>
                <w:rFonts w:ascii="Arial" w:hAnsi="Arial" w:cs="Arial"/>
                <w:b/>
                <w:bCs/>
                <w:color w:val="000000"/>
                <w:sz w:val="20"/>
                <w:szCs w:val="20"/>
                <w:lang w:val="en-GB" w:eastAsia="en-GB"/>
              </w:rPr>
              <w:lastRenderedPageBreak/>
              <w:t>F8</w:t>
            </w:r>
          </w:p>
        </w:tc>
        <w:tc>
          <w:tcPr>
            <w:tcW w:w="406" w:type="dxa"/>
            <w:tcBorders>
              <w:top w:val="nil"/>
              <w:left w:val="nil"/>
              <w:bottom w:val="single" w:sz="4" w:space="0" w:color="auto"/>
              <w:right w:val="single" w:sz="4" w:space="0" w:color="auto"/>
            </w:tcBorders>
            <w:shd w:val="clear" w:color="auto" w:fill="auto"/>
            <w:vAlign w:val="bottom"/>
            <w:hideMark/>
          </w:tcPr>
          <w:p w14:paraId="4F4000E5"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1</w:t>
            </w:r>
          </w:p>
        </w:tc>
        <w:tc>
          <w:tcPr>
            <w:tcW w:w="814" w:type="dxa"/>
            <w:tcBorders>
              <w:top w:val="nil"/>
              <w:left w:val="nil"/>
              <w:bottom w:val="single" w:sz="4" w:space="0" w:color="auto"/>
              <w:right w:val="single" w:sz="4" w:space="0" w:color="auto"/>
            </w:tcBorders>
            <w:shd w:val="clear" w:color="auto" w:fill="auto"/>
            <w:vAlign w:val="bottom"/>
            <w:hideMark/>
          </w:tcPr>
          <w:p w14:paraId="656F3FB5" w14:textId="77777777" w:rsidR="00D517B6" w:rsidRPr="00DF4DF2" w:rsidRDefault="00D517B6" w:rsidP="00EE347D">
            <w:pPr>
              <w:rPr>
                <w:rFonts w:ascii="Arial" w:hAnsi="Arial" w:cs="Arial"/>
                <w:sz w:val="20"/>
                <w:szCs w:val="20"/>
                <w:lang w:val="en-GB" w:eastAsia="en-GB"/>
              </w:rPr>
            </w:pPr>
            <w:r w:rsidRPr="00DF4DF2">
              <w:rPr>
                <w:rFonts w:ascii="Arial" w:hAnsi="Arial" w:cs="Arial"/>
                <w:sz w:val="20"/>
                <w:szCs w:val="20"/>
                <w:lang w:val="en-GB" w:eastAsia="en-GB"/>
              </w:rPr>
              <w:t>M</w:t>
            </w:r>
          </w:p>
        </w:tc>
        <w:tc>
          <w:tcPr>
            <w:tcW w:w="661" w:type="dxa"/>
            <w:tcBorders>
              <w:top w:val="nil"/>
              <w:left w:val="nil"/>
              <w:bottom w:val="single" w:sz="4" w:space="0" w:color="auto"/>
              <w:right w:val="single" w:sz="4" w:space="0" w:color="auto"/>
            </w:tcBorders>
            <w:shd w:val="clear" w:color="auto" w:fill="auto"/>
            <w:vAlign w:val="bottom"/>
            <w:hideMark/>
          </w:tcPr>
          <w:p w14:paraId="77EBFFE2" w14:textId="77777777" w:rsidR="00D517B6" w:rsidRPr="00DF4DF2" w:rsidRDefault="00D517B6" w:rsidP="00EE347D">
            <w:pPr>
              <w:rPr>
                <w:rFonts w:ascii="Arial" w:hAnsi="Arial" w:cs="Arial"/>
                <w:sz w:val="20"/>
                <w:szCs w:val="20"/>
                <w:lang w:val="en-GB" w:eastAsia="en-GB"/>
              </w:rPr>
            </w:pPr>
            <w:r w:rsidRPr="00DF4DF2">
              <w:rPr>
                <w:rFonts w:ascii="Arial" w:hAnsi="Arial" w:cs="Arial"/>
                <w:sz w:val="20"/>
                <w:szCs w:val="20"/>
                <w:lang w:val="en-GB" w:eastAsia="en-GB"/>
              </w:rPr>
              <w:t>2012</w:t>
            </w:r>
          </w:p>
        </w:tc>
        <w:tc>
          <w:tcPr>
            <w:tcW w:w="2018" w:type="dxa"/>
            <w:vMerge w:val="restart"/>
            <w:tcBorders>
              <w:top w:val="nil"/>
              <w:left w:val="single" w:sz="4" w:space="0" w:color="auto"/>
              <w:bottom w:val="single" w:sz="4" w:space="0" w:color="auto"/>
              <w:right w:val="single" w:sz="4" w:space="0" w:color="auto"/>
            </w:tcBorders>
            <w:shd w:val="clear" w:color="auto" w:fill="auto"/>
            <w:vAlign w:val="bottom"/>
            <w:hideMark/>
          </w:tcPr>
          <w:p w14:paraId="33C467FB" w14:textId="4860B89D" w:rsidR="00D517B6" w:rsidRPr="00DF4DF2" w:rsidRDefault="001A6C4E" w:rsidP="00EE347D">
            <w:pPr>
              <w:rPr>
                <w:rFonts w:ascii="Arial" w:hAnsi="Arial" w:cs="Arial"/>
                <w:sz w:val="20"/>
                <w:szCs w:val="20"/>
                <w:lang w:val="en-GB" w:eastAsia="en-GB"/>
              </w:rPr>
            </w:pPr>
            <w:r>
              <w:rPr>
                <w:rFonts w:ascii="Arial" w:hAnsi="Arial" w:cs="Arial"/>
                <w:sz w:val="20"/>
                <w:szCs w:val="20"/>
                <w:lang w:val="en-GB" w:eastAsia="en-GB"/>
              </w:rPr>
              <w:t>c.852dup;</w:t>
            </w:r>
            <w:r w:rsidR="00D517B6" w:rsidRPr="00DF4DF2">
              <w:rPr>
                <w:rFonts w:ascii="Arial" w:hAnsi="Arial" w:cs="Arial"/>
                <w:sz w:val="20"/>
                <w:szCs w:val="20"/>
                <w:lang w:val="en-GB" w:eastAsia="en-GB"/>
              </w:rPr>
              <w:t xml:space="preserve"> p.T285D</w:t>
            </w:r>
            <w:r w:rsidR="00D517B6" w:rsidRPr="00DF4DF2">
              <w:rPr>
                <w:rFonts w:ascii="Arial" w:hAnsi="Arial" w:cs="Arial"/>
                <w:i/>
                <w:iCs/>
                <w:color w:val="000000"/>
                <w:sz w:val="20"/>
                <w:szCs w:val="20"/>
                <w:lang w:val="en-GB" w:eastAsia="en-GB"/>
              </w:rPr>
              <w:t>fs</w:t>
            </w:r>
            <w:r w:rsidR="00D517B6" w:rsidRPr="00DF4DF2">
              <w:rPr>
                <w:rFonts w:ascii="Arial" w:hAnsi="Arial" w:cs="Arial"/>
                <w:color w:val="000000"/>
                <w:sz w:val="20"/>
                <w:szCs w:val="20"/>
                <w:lang w:val="en-GB" w:eastAsia="en-GB"/>
              </w:rPr>
              <w:t>*75</w:t>
            </w:r>
          </w:p>
        </w:tc>
        <w:tc>
          <w:tcPr>
            <w:tcW w:w="1818" w:type="dxa"/>
            <w:tcBorders>
              <w:top w:val="nil"/>
              <w:left w:val="nil"/>
              <w:bottom w:val="single" w:sz="4" w:space="0" w:color="auto"/>
              <w:right w:val="single" w:sz="4" w:space="0" w:color="auto"/>
            </w:tcBorders>
            <w:shd w:val="clear" w:color="auto" w:fill="auto"/>
            <w:vAlign w:val="bottom"/>
            <w:hideMark/>
          </w:tcPr>
          <w:p w14:paraId="10D5CACC" w14:textId="77777777" w:rsidR="00D517B6" w:rsidRPr="00DF4DF2" w:rsidRDefault="00D517B6" w:rsidP="00EE347D">
            <w:pPr>
              <w:rPr>
                <w:rFonts w:ascii="Arial" w:hAnsi="Arial" w:cs="Arial"/>
                <w:sz w:val="20"/>
                <w:szCs w:val="20"/>
                <w:lang w:val="en-GB" w:eastAsia="en-GB"/>
              </w:rPr>
            </w:pPr>
            <w:r w:rsidRPr="00DF4DF2">
              <w:rPr>
                <w:rFonts w:ascii="Arial" w:hAnsi="Arial" w:cs="Arial"/>
                <w:sz w:val="20"/>
                <w:szCs w:val="20"/>
                <w:lang w:val="en-GB" w:eastAsia="en-GB"/>
              </w:rPr>
              <w:t>1.4/3, GTCS, clusters</w:t>
            </w:r>
          </w:p>
        </w:tc>
        <w:tc>
          <w:tcPr>
            <w:tcW w:w="1228" w:type="dxa"/>
            <w:tcBorders>
              <w:top w:val="nil"/>
              <w:left w:val="nil"/>
              <w:bottom w:val="single" w:sz="4" w:space="0" w:color="auto"/>
              <w:right w:val="single" w:sz="4" w:space="0" w:color="auto"/>
            </w:tcBorders>
            <w:shd w:val="clear" w:color="auto" w:fill="auto"/>
            <w:vAlign w:val="bottom"/>
            <w:hideMark/>
          </w:tcPr>
          <w:p w14:paraId="74D1B9F1"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n.a.</w:t>
            </w:r>
          </w:p>
        </w:tc>
        <w:tc>
          <w:tcPr>
            <w:tcW w:w="1328" w:type="dxa"/>
            <w:tcBorders>
              <w:top w:val="nil"/>
              <w:left w:val="nil"/>
              <w:bottom w:val="single" w:sz="4" w:space="0" w:color="auto"/>
              <w:right w:val="single" w:sz="4" w:space="0" w:color="auto"/>
            </w:tcBorders>
            <w:shd w:val="clear" w:color="auto" w:fill="auto"/>
            <w:vAlign w:val="bottom"/>
            <w:hideMark/>
          </w:tcPr>
          <w:p w14:paraId="2CD7377B"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no</w:t>
            </w:r>
          </w:p>
        </w:tc>
        <w:tc>
          <w:tcPr>
            <w:tcW w:w="1573" w:type="dxa"/>
            <w:tcBorders>
              <w:top w:val="nil"/>
              <w:left w:val="nil"/>
              <w:bottom w:val="single" w:sz="4" w:space="0" w:color="auto"/>
              <w:right w:val="single" w:sz="4" w:space="0" w:color="auto"/>
            </w:tcBorders>
            <w:shd w:val="clear" w:color="auto" w:fill="auto"/>
            <w:vAlign w:val="bottom"/>
            <w:hideMark/>
          </w:tcPr>
          <w:p w14:paraId="577836EF"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no</w:t>
            </w:r>
          </w:p>
        </w:tc>
        <w:tc>
          <w:tcPr>
            <w:tcW w:w="1495" w:type="dxa"/>
            <w:tcBorders>
              <w:top w:val="nil"/>
              <w:left w:val="nil"/>
              <w:bottom w:val="single" w:sz="4" w:space="0" w:color="auto"/>
              <w:right w:val="single" w:sz="4" w:space="0" w:color="auto"/>
            </w:tcBorders>
            <w:shd w:val="clear" w:color="auto" w:fill="auto"/>
            <w:vAlign w:val="bottom"/>
            <w:hideMark/>
          </w:tcPr>
          <w:p w14:paraId="39E05314"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fsw</w:t>
            </w:r>
          </w:p>
        </w:tc>
        <w:tc>
          <w:tcPr>
            <w:tcW w:w="1351" w:type="dxa"/>
            <w:tcBorders>
              <w:top w:val="nil"/>
              <w:left w:val="nil"/>
              <w:bottom w:val="single" w:sz="4" w:space="0" w:color="auto"/>
              <w:right w:val="single" w:sz="4" w:space="0" w:color="auto"/>
            </w:tcBorders>
            <w:shd w:val="clear" w:color="auto" w:fill="auto"/>
            <w:vAlign w:val="bottom"/>
            <w:hideMark/>
          </w:tcPr>
          <w:p w14:paraId="6DE00173" w14:textId="4C14D669" w:rsidR="00D517B6" w:rsidRPr="00DF4DF2" w:rsidRDefault="00E40A60"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no</w:t>
            </w:r>
          </w:p>
        </w:tc>
        <w:tc>
          <w:tcPr>
            <w:tcW w:w="1473" w:type="dxa"/>
            <w:tcBorders>
              <w:top w:val="nil"/>
              <w:left w:val="nil"/>
              <w:bottom w:val="single" w:sz="4" w:space="0" w:color="auto"/>
              <w:right w:val="single" w:sz="4" w:space="0" w:color="auto"/>
            </w:tcBorders>
            <w:shd w:val="clear" w:color="auto" w:fill="auto"/>
            <w:vAlign w:val="bottom"/>
            <w:hideMark/>
          </w:tcPr>
          <w:p w14:paraId="45A49B27"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b/>
                <w:bCs/>
                <w:color w:val="000000"/>
                <w:sz w:val="20"/>
                <w:szCs w:val="20"/>
                <w:lang w:val="en-GB" w:eastAsia="en-GB"/>
              </w:rPr>
              <w:t>VPA</w:t>
            </w:r>
            <w:r w:rsidRPr="00DF4DF2">
              <w:rPr>
                <w:rFonts w:ascii="Arial" w:hAnsi="Arial" w:cs="Arial"/>
                <w:color w:val="000000"/>
                <w:sz w:val="20"/>
                <w:szCs w:val="20"/>
                <w:lang w:val="en-GB" w:eastAsia="en-GB"/>
              </w:rPr>
              <w:t>/ PHT, MDZ</w:t>
            </w:r>
          </w:p>
        </w:tc>
        <w:tc>
          <w:tcPr>
            <w:tcW w:w="462" w:type="dxa"/>
            <w:tcBorders>
              <w:top w:val="nil"/>
              <w:left w:val="nil"/>
              <w:bottom w:val="single" w:sz="4" w:space="0" w:color="auto"/>
              <w:right w:val="single" w:sz="4" w:space="0" w:color="auto"/>
            </w:tcBorders>
            <w:shd w:val="clear" w:color="auto" w:fill="auto"/>
            <w:vAlign w:val="bottom"/>
            <w:hideMark/>
          </w:tcPr>
          <w:p w14:paraId="56E1031B"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sf</w:t>
            </w:r>
          </w:p>
        </w:tc>
      </w:tr>
      <w:tr w:rsidR="00D517B6" w:rsidRPr="00DF4DF2" w14:paraId="5E093A5B" w14:textId="77777777" w:rsidTr="00C82DDF">
        <w:trPr>
          <w:trHeight w:val="560"/>
        </w:trPr>
        <w:tc>
          <w:tcPr>
            <w:tcW w:w="562" w:type="dxa"/>
            <w:vMerge/>
            <w:tcBorders>
              <w:top w:val="nil"/>
              <w:left w:val="single" w:sz="4" w:space="0" w:color="auto"/>
              <w:bottom w:val="single" w:sz="4" w:space="0" w:color="auto"/>
              <w:right w:val="single" w:sz="4" w:space="0" w:color="auto"/>
            </w:tcBorders>
            <w:vAlign w:val="center"/>
            <w:hideMark/>
          </w:tcPr>
          <w:p w14:paraId="046E6663" w14:textId="77777777" w:rsidR="00D517B6" w:rsidRPr="00DF4DF2" w:rsidRDefault="00D517B6" w:rsidP="00EE347D">
            <w:pPr>
              <w:rPr>
                <w:rFonts w:ascii="Arial" w:hAnsi="Arial" w:cs="Arial"/>
                <w:b/>
                <w:bCs/>
                <w:color w:val="000000"/>
                <w:sz w:val="20"/>
                <w:szCs w:val="20"/>
                <w:lang w:val="en-GB" w:eastAsia="en-GB"/>
              </w:rPr>
            </w:pPr>
          </w:p>
        </w:tc>
        <w:tc>
          <w:tcPr>
            <w:tcW w:w="406" w:type="dxa"/>
            <w:tcBorders>
              <w:top w:val="nil"/>
              <w:left w:val="nil"/>
              <w:bottom w:val="single" w:sz="4" w:space="0" w:color="auto"/>
              <w:right w:val="single" w:sz="4" w:space="0" w:color="auto"/>
            </w:tcBorders>
            <w:shd w:val="clear" w:color="auto" w:fill="auto"/>
            <w:vAlign w:val="bottom"/>
            <w:hideMark/>
          </w:tcPr>
          <w:p w14:paraId="1A5A9652"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2</w:t>
            </w:r>
          </w:p>
        </w:tc>
        <w:tc>
          <w:tcPr>
            <w:tcW w:w="814" w:type="dxa"/>
            <w:tcBorders>
              <w:top w:val="nil"/>
              <w:left w:val="nil"/>
              <w:bottom w:val="single" w:sz="4" w:space="0" w:color="auto"/>
              <w:right w:val="single" w:sz="4" w:space="0" w:color="auto"/>
            </w:tcBorders>
            <w:shd w:val="clear" w:color="auto" w:fill="auto"/>
            <w:vAlign w:val="bottom"/>
            <w:hideMark/>
          </w:tcPr>
          <w:p w14:paraId="20457DAA" w14:textId="77777777" w:rsidR="00D517B6" w:rsidRPr="00DF4DF2" w:rsidRDefault="00D517B6" w:rsidP="00EE347D">
            <w:pPr>
              <w:rPr>
                <w:rFonts w:ascii="Arial" w:hAnsi="Arial" w:cs="Arial"/>
                <w:sz w:val="20"/>
                <w:szCs w:val="20"/>
                <w:lang w:val="en-GB" w:eastAsia="en-GB"/>
              </w:rPr>
            </w:pPr>
            <w:r w:rsidRPr="00DF4DF2">
              <w:rPr>
                <w:rFonts w:ascii="Arial" w:hAnsi="Arial" w:cs="Arial"/>
                <w:sz w:val="20"/>
                <w:szCs w:val="20"/>
                <w:lang w:val="en-GB" w:eastAsia="en-GB"/>
              </w:rPr>
              <w:t>M</w:t>
            </w:r>
          </w:p>
        </w:tc>
        <w:tc>
          <w:tcPr>
            <w:tcW w:w="661" w:type="dxa"/>
            <w:tcBorders>
              <w:top w:val="nil"/>
              <w:left w:val="nil"/>
              <w:bottom w:val="single" w:sz="4" w:space="0" w:color="auto"/>
              <w:right w:val="single" w:sz="4" w:space="0" w:color="auto"/>
            </w:tcBorders>
            <w:shd w:val="clear" w:color="auto" w:fill="auto"/>
            <w:vAlign w:val="bottom"/>
            <w:hideMark/>
          </w:tcPr>
          <w:p w14:paraId="24F2AD3D" w14:textId="77777777" w:rsidR="00D517B6" w:rsidRPr="00DF4DF2" w:rsidRDefault="00D517B6" w:rsidP="00EE347D">
            <w:pPr>
              <w:rPr>
                <w:rFonts w:ascii="Arial" w:hAnsi="Arial" w:cs="Arial"/>
                <w:sz w:val="20"/>
                <w:szCs w:val="20"/>
                <w:lang w:val="en-GB" w:eastAsia="en-GB"/>
              </w:rPr>
            </w:pPr>
            <w:r w:rsidRPr="00DF4DF2">
              <w:rPr>
                <w:rFonts w:ascii="Arial" w:hAnsi="Arial" w:cs="Arial"/>
                <w:sz w:val="20"/>
                <w:szCs w:val="20"/>
                <w:lang w:val="en-GB" w:eastAsia="en-GB"/>
              </w:rPr>
              <w:t>1984</w:t>
            </w:r>
          </w:p>
        </w:tc>
        <w:tc>
          <w:tcPr>
            <w:tcW w:w="2018" w:type="dxa"/>
            <w:vMerge/>
            <w:tcBorders>
              <w:top w:val="nil"/>
              <w:left w:val="single" w:sz="4" w:space="0" w:color="auto"/>
              <w:bottom w:val="single" w:sz="4" w:space="0" w:color="auto"/>
              <w:right w:val="single" w:sz="4" w:space="0" w:color="auto"/>
            </w:tcBorders>
            <w:vAlign w:val="center"/>
            <w:hideMark/>
          </w:tcPr>
          <w:p w14:paraId="0CECC5C5" w14:textId="77777777" w:rsidR="00D517B6" w:rsidRPr="00DF4DF2" w:rsidRDefault="00D517B6" w:rsidP="00EE347D">
            <w:pPr>
              <w:rPr>
                <w:rFonts w:ascii="Arial" w:hAnsi="Arial" w:cs="Arial"/>
                <w:sz w:val="20"/>
                <w:szCs w:val="20"/>
                <w:lang w:val="en-GB" w:eastAsia="en-GB"/>
              </w:rPr>
            </w:pPr>
          </w:p>
        </w:tc>
        <w:tc>
          <w:tcPr>
            <w:tcW w:w="1818" w:type="dxa"/>
            <w:tcBorders>
              <w:top w:val="nil"/>
              <w:left w:val="nil"/>
              <w:bottom w:val="single" w:sz="4" w:space="0" w:color="auto"/>
              <w:right w:val="single" w:sz="4" w:space="0" w:color="auto"/>
            </w:tcBorders>
            <w:shd w:val="clear" w:color="auto" w:fill="auto"/>
            <w:vAlign w:val="bottom"/>
            <w:hideMark/>
          </w:tcPr>
          <w:p w14:paraId="726BCA6A" w14:textId="77777777" w:rsidR="00D517B6" w:rsidRPr="00DF4DF2" w:rsidRDefault="00D517B6" w:rsidP="00EE347D">
            <w:pPr>
              <w:rPr>
                <w:rFonts w:ascii="Arial" w:hAnsi="Arial" w:cs="Arial"/>
                <w:sz w:val="20"/>
                <w:szCs w:val="20"/>
                <w:lang w:val="en-GB" w:eastAsia="en-GB"/>
              </w:rPr>
            </w:pPr>
            <w:r w:rsidRPr="00DF4DF2">
              <w:rPr>
                <w:rFonts w:ascii="Arial" w:hAnsi="Arial" w:cs="Arial"/>
                <w:sz w:val="20"/>
                <w:szCs w:val="20"/>
                <w:lang w:val="en-GB" w:eastAsia="en-GB"/>
              </w:rPr>
              <w:t>0.9/7, GTCS</w:t>
            </w:r>
          </w:p>
        </w:tc>
        <w:tc>
          <w:tcPr>
            <w:tcW w:w="1228" w:type="dxa"/>
            <w:tcBorders>
              <w:top w:val="nil"/>
              <w:left w:val="nil"/>
              <w:bottom w:val="single" w:sz="4" w:space="0" w:color="auto"/>
              <w:right w:val="single" w:sz="4" w:space="0" w:color="auto"/>
            </w:tcBorders>
            <w:shd w:val="clear" w:color="auto" w:fill="auto"/>
            <w:vAlign w:val="bottom"/>
            <w:hideMark/>
          </w:tcPr>
          <w:p w14:paraId="2C413906"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5/7, 1xGTCS, TS</w:t>
            </w:r>
          </w:p>
        </w:tc>
        <w:tc>
          <w:tcPr>
            <w:tcW w:w="1328" w:type="dxa"/>
            <w:tcBorders>
              <w:top w:val="nil"/>
              <w:left w:val="nil"/>
              <w:bottom w:val="single" w:sz="4" w:space="0" w:color="auto"/>
              <w:right w:val="single" w:sz="4" w:space="0" w:color="auto"/>
            </w:tcBorders>
            <w:shd w:val="clear" w:color="auto" w:fill="auto"/>
            <w:vAlign w:val="bottom"/>
            <w:hideMark/>
          </w:tcPr>
          <w:p w14:paraId="5D35600A"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mild learning disability</w:t>
            </w:r>
          </w:p>
        </w:tc>
        <w:tc>
          <w:tcPr>
            <w:tcW w:w="1573" w:type="dxa"/>
            <w:tcBorders>
              <w:top w:val="nil"/>
              <w:left w:val="nil"/>
              <w:bottom w:val="single" w:sz="4" w:space="0" w:color="auto"/>
              <w:right w:val="single" w:sz="4" w:space="0" w:color="auto"/>
            </w:tcBorders>
            <w:shd w:val="clear" w:color="auto" w:fill="auto"/>
            <w:vAlign w:val="bottom"/>
            <w:hideMark/>
          </w:tcPr>
          <w:p w14:paraId="63B236B3"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no</w:t>
            </w:r>
          </w:p>
        </w:tc>
        <w:tc>
          <w:tcPr>
            <w:tcW w:w="1495" w:type="dxa"/>
            <w:tcBorders>
              <w:top w:val="nil"/>
              <w:left w:val="nil"/>
              <w:bottom w:val="single" w:sz="4" w:space="0" w:color="auto"/>
              <w:right w:val="single" w:sz="4" w:space="0" w:color="auto"/>
            </w:tcBorders>
            <w:shd w:val="clear" w:color="auto" w:fill="auto"/>
            <w:vAlign w:val="bottom"/>
            <w:hideMark/>
          </w:tcPr>
          <w:p w14:paraId="46E94D6A" w14:textId="7C65ACB2" w:rsidR="00D517B6" w:rsidRPr="00DF4DF2" w:rsidRDefault="00E40A60"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no</w:t>
            </w:r>
          </w:p>
        </w:tc>
        <w:tc>
          <w:tcPr>
            <w:tcW w:w="1351" w:type="dxa"/>
            <w:tcBorders>
              <w:top w:val="nil"/>
              <w:left w:val="nil"/>
              <w:bottom w:val="single" w:sz="4" w:space="0" w:color="auto"/>
              <w:right w:val="single" w:sz="4" w:space="0" w:color="auto"/>
            </w:tcBorders>
            <w:shd w:val="clear" w:color="auto" w:fill="auto"/>
            <w:vAlign w:val="bottom"/>
            <w:hideMark/>
          </w:tcPr>
          <w:p w14:paraId="7F4BB3EB" w14:textId="6C7F57ED" w:rsidR="00D517B6" w:rsidRPr="00DF4DF2" w:rsidRDefault="00E40A60"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no</w:t>
            </w:r>
          </w:p>
        </w:tc>
        <w:tc>
          <w:tcPr>
            <w:tcW w:w="1473" w:type="dxa"/>
            <w:tcBorders>
              <w:top w:val="nil"/>
              <w:left w:val="nil"/>
              <w:bottom w:val="single" w:sz="4" w:space="0" w:color="auto"/>
              <w:right w:val="single" w:sz="4" w:space="0" w:color="auto"/>
            </w:tcBorders>
            <w:shd w:val="clear" w:color="auto" w:fill="auto"/>
            <w:vAlign w:val="bottom"/>
            <w:hideMark/>
          </w:tcPr>
          <w:p w14:paraId="16424B77"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b/>
                <w:bCs/>
                <w:color w:val="000000"/>
                <w:sz w:val="20"/>
                <w:szCs w:val="20"/>
                <w:lang w:val="en-GB" w:eastAsia="en-GB"/>
              </w:rPr>
              <w:t>PB, VPA</w:t>
            </w:r>
            <w:r w:rsidRPr="00DF4DF2">
              <w:rPr>
                <w:rFonts w:ascii="Arial" w:hAnsi="Arial" w:cs="Arial"/>
                <w:color w:val="000000"/>
                <w:sz w:val="20"/>
                <w:szCs w:val="20"/>
                <w:lang w:val="en-GB" w:eastAsia="en-GB"/>
              </w:rPr>
              <w:t>/-</w:t>
            </w:r>
          </w:p>
        </w:tc>
        <w:tc>
          <w:tcPr>
            <w:tcW w:w="462" w:type="dxa"/>
            <w:tcBorders>
              <w:top w:val="nil"/>
              <w:left w:val="nil"/>
              <w:bottom w:val="single" w:sz="4" w:space="0" w:color="auto"/>
              <w:right w:val="single" w:sz="4" w:space="0" w:color="auto"/>
            </w:tcBorders>
            <w:shd w:val="clear" w:color="auto" w:fill="auto"/>
            <w:vAlign w:val="bottom"/>
            <w:hideMark/>
          </w:tcPr>
          <w:p w14:paraId="0855C8E9"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sf</w:t>
            </w:r>
          </w:p>
        </w:tc>
      </w:tr>
      <w:tr w:rsidR="00D517B6" w:rsidRPr="00DF4DF2" w14:paraId="74E33C98" w14:textId="77777777" w:rsidTr="00C82DDF">
        <w:trPr>
          <w:trHeight w:val="560"/>
        </w:trPr>
        <w:tc>
          <w:tcPr>
            <w:tcW w:w="562" w:type="dxa"/>
            <w:vMerge/>
            <w:tcBorders>
              <w:top w:val="nil"/>
              <w:left w:val="single" w:sz="4" w:space="0" w:color="auto"/>
              <w:bottom w:val="single" w:sz="4" w:space="0" w:color="auto"/>
              <w:right w:val="single" w:sz="4" w:space="0" w:color="auto"/>
            </w:tcBorders>
            <w:vAlign w:val="center"/>
            <w:hideMark/>
          </w:tcPr>
          <w:p w14:paraId="2310993D" w14:textId="77777777" w:rsidR="00D517B6" w:rsidRPr="00DF4DF2" w:rsidRDefault="00D517B6" w:rsidP="00EE347D">
            <w:pPr>
              <w:rPr>
                <w:rFonts w:ascii="Arial" w:hAnsi="Arial" w:cs="Arial"/>
                <w:b/>
                <w:bCs/>
                <w:color w:val="000000"/>
                <w:sz w:val="20"/>
                <w:szCs w:val="20"/>
                <w:lang w:val="en-GB" w:eastAsia="en-GB"/>
              </w:rPr>
            </w:pPr>
          </w:p>
        </w:tc>
        <w:tc>
          <w:tcPr>
            <w:tcW w:w="406" w:type="dxa"/>
            <w:tcBorders>
              <w:top w:val="nil"/>
              <w:left w:val="nil"/>
              <w:bottom w:val="single" w:sz="4" w:space="0" w:color="auto"/>
              <w:right w:val="single" w:sz="4" w:space="0" w:color="auto"/>
            </w:tcBorders>
            <w:shd w:val="clear" w:color="auto" w:fill="auto"/>
            <w:vAlign w:val="bottom"/>
            <w:hideMark/>
          </w:tcPr>
          <w:p w14:paraId="4ED38D61"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3</w:t>
            </w:r>
          </w:p>
        </w:tc>
        <w:tc>
          <w:tcPr>
            <w:tcW w:w="814" w:type="dxa"/>
            <w:tcBorders>
              <w:top w:val="nil"/>
              <w:left w:val="nil"/>
              <w:bottom w:val="single" w:sz="4" w:space="0" w:color="auto"/>
              <w:right w:val="single" w:sz="4" w:space="0" w:color="auto"/>
            </w:tcBorders>
            <w:shd w:val="clear" w:color="auto" w:fill="auto"/>
            <w:vAlign w:val="bottom"/>
            <w:hideMark/>
          </w:tcPr>
          <w:p w14:paraId="24E3A260" w14:textId="77777777" w:rsidR="00D517B6" w:rsidRPr="00DF4DF2" w:rsidRDefault="00D517B6" w:rsidP="00EE347D">
            <w:pPr>
              <w:rPr>
                <w:rFonts w:ascii="Arial" w:hAnsi="Arial" w:cs="Arial"/>
                <w:sz w:val="20"/>
                <w:szCs w:val="20"/>
                <w:lang w:val="en-GB" w:eastAsia="en-GB"/>
              </w:rPr>
            </w:pPr>
            <w:r w:rsidRPr="00DF4DF2">
              <w:rPr>
                <w:rFonts w:ascii="Arial" w:hAnsi="Arial" w:cs="Arial"/>
                <w:sz w:val="20"/>
                <w:szCs w:val="20"/>
                <w:lang w:val="en-GB" w:eastAsia="en-GB"/>
              </w:rPr>
              <w:t>F</w:t>
            </w:r>
          </w:p>
        </w:tc>
        <w:tc>
          <w:tcPr>
            <w:tcW w:w="661" w:type="dxa"/>
            <w:tcBorders>
              <w:top w:val="nil"/>
              <w:left w:val="nil"/>
              <w:bottom w:val="single" w:sz="4" w:space="0" w:color="auto"/>
              <w:right w:val="single" w:sz="4" w:space="0" w:color="auto"/>
            </w:tcBorders>
            <w:shd w:val="clear" w:color="auto" w:fill="auto"/>
            <w:vAlign w:val="bottom"/>
            <w:hideMark/>
          </w:tcPr>
          <w:p w14:paraId="4BD8F213" w14:textId="77777777" w:rsidR="00D517B6" w:rsidRPr="00DF4DF2" w:rsidRDefault="00D517B6" w:rsidP="00EE347D">
            <w:pPr>
              <w:rPr>
                <w:rFonts w:ascii="Arial" w:hAnsi="Arial" w:cs="Arial"/>
                <w:sz w:val="20"/>
                <w:szCs w:val="20"/>
                <w:lang w:val="en-GB" w:eastAsia="en-GB"/>
              </w:rPr>
            </w:pPr>
            <w:r w:rsidRPr="00DF4DF2">
              <w:rPr>
                <w:rFonts w:ascii="Arial" w:hAnsi="Arial" w:cs="Arial"/>
                <w:sz w:val="20"/>
                <w:szCs w:val="20"/>
                <w:lang w:val="en-GB" w:eastAsia="en-GB"/>
              </w:rPr>
              <w:t>1954</w:t>
            </w:r>
          </w:p>
        </w:tc>
        <w:tc>
          <w:tcPr>
            <w:tcW w:w="2018" w:type="dxa"/>
            <w:vMerge/>
            <w:tcBorders>
              <w:top w:val="nil"/>
              <w:left w:val="single" w:sz="4" w:space="0" w:color="auto"/>
              <w:bottom w:val="single" w:sz="4" w:space="0" w:color="auto"/>
              <w:right w:val="single" w:sz="4" w:space="0" w:color="auto"/>
            </w:tcBorders>
            <w:vAlign w:val="center"/>
            <w:hideMark/>
          </w:tcPr>
          <w:p w14:paraId="5CCB9B64" w14:textId="77777777" w:rsidR="00D517B6" w:rsidRPr="00DF4DF2" w:rsidRDefault="00D517B6" w:rsidP="00EE347D">
            <w:pPr>
              <w:rPr>
                <w:rFonts w:ascii="Arial" w:hAnsi="Arial" w:cs="Arial"/>
                <w:sz w:val="20"/>
                <w:szCs w:val="20"/>
                <w:lang w:val="en-GB" w:eastAsia="en-GB"/>
              </w:rPr>
            </w:pPr>
          </w:p>
        </w:tc>
        <w:tc>
          <w:tcPr>
            <w:tcW w:w="1818" w:type="dxa"/>
            <w:tcBorders>
              <w:top w:val="nil"/>
              <w:left w:val="nil"/>
              <w:bottom w:val="single" w:sz="4" w:space="0" w:color="auto"/>
              <w:right w:val="single" w:sz="4" w:space="0" w:color="auto"/>
            </w:tcBorders>
            <w:shd w:val="clear" w:color="auto" w:fill="auto"/>
            <w:vAlign w:val="bottom"/>
            <w:hideMark/>
          </w:tcPr>
          <w:p w14:paraId="0A153907" w14:textId="77777777" w:rsidR="00D517B6" w:rsidRPr="00DF4DF2" w:rsidRDefault="00D517B6" w:rsidP="00EE347D">
            <w:pPr>
              <w:rPr>
                <w:rFonts w:ascii="Arial" w:hAnsi="Arial" w:cs="Arial"/>
                <w:sz w:val="20"/>
                <w:szCs w:val="20"/>
                <w:lang w:val="en-GB" w:eastAsia="en-GB"/>
              </w:rPr>
            </w:pPr>
            <w:r w:rsidRPr="00DF4DF2">
              <w:rPr>
                <w:rFonts w:ascii="Arial" w:hAnsi="Arial" w:cs="Arial"/>
                <w:sz w:val="20"/>
                <w:szCs w:val="20"/>
                <w:lang w:val="en-GB" w:eastAsia="en-GB"/>
              </w:rPr>
              <w:t>infancy/childhood, GTCS</w:t>
            </w:r>
          </w:p>
        </w:tc>
        <w:tc>
          <w:tcPr>
            <w:tcW w:w="1228" w:type="dxa"/>
            <w:tcBorders>
              <w:top w:val="nil"/>
              <w:left w:val="nil"/>
              <w:bottom w:val="single" w:sz="4" w:space="0" w:color="auto"/>
              <w:right w:val="single" w:sz="4" w:space="0" w:color="auto"/>
            </w:tcBorders>
            <w:shd w:val="clear" w:color="auto" w:fill="auto"/>
            <w:vAlign w:val="bottom"/>
            <w:hideMark/>
          </w:tcPr>
          <w:p w14:paraId="6B397205"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n.a.</w:t>
            </w:r>
          </w:p>
        </w:tc>
        <w:tc>
          <w:tcPr>
            <w:tcW w:w="1328" w:type="dxa"/>
            <w:tcBorders>
              <w:top w:val="nil"/>
              <w:left w:val="nil"/>
              <w:bottom w:val="single" w:sz="4" w:space="0" w:color="auto"/>
              <w:right w:val="single" w:sz="4" w:space="0" w:color="auto"/>
            </w:tcBorders>
            <w:shd w:val="clear" w:color="auto" w:fill="auto"/>
            <w:vAlign w:val="bottom"/>
            <w:hideMark/>
          </w:tcPr>
          <w:p w14:paraId="15D817AA"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no</w:t>
            </w:r>
          </w:p>
        </w:tc>
        <w:tc>
          <w:tcPr>
            <w:tcW w:w="1573" w:type="dxa"/>
            <w:tcBorders>
              <w:top w:val="nil"/>
              <w:left w:val="nil"/>
              <w:bottom w:val="single" w:sz="4" w:space="0" w:color="auto"/>
              <w:right w:val="single" w:sz="4" w:space="0" w:color="auto"/>
            </w:tcBorders>
            <w:shd w:val="clear" w:color="auto" w:fill="auto"/>
            <w:vAlign w:val="bottom"/>
            <w:hideMark/>
          </w:tcPr>
          <w:p w14:paraId="1E109353"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no</w:t>
            </w:r>
          </w:p>
        </w:tc>
        <w:tc>
          <w:tcPr>
            <w:tcW w:w="1495" w:type="dxa"/>
            <w:tcBorders>
              <w:top w:val="nil"/>
              <w:left w:val="nil"/>
              <w:bottom w:val="single" w:sz="4" w:space="0" w:color="auto"/>
              <w:right w:val="single" w:sz="4" w:space="0" w:color="auto"/>
            </w:tcBorders>
            <w:shd w:val="clear" w:color="auto" w:fill="auto"/>
            <w:vAlign w:val="bottom"/>
            <w:hideMark/>
          </w:tcPr>
          <w:p w14:paraId="7CF0A453"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n.a.</w:t>
            </w:r>
          </w:p>
        </w:tc>
        <w:tc>
          <w:tcPr>
            <w:tcW w:w="1351" w:type="dxa"/>
            <w:tcBorders>
              <w:top w:val="nil"/>
              <w:left w:val="nil"/>
              <w:bottom w:val="single" w:sz="4" w:space="0" w:color="auto"/>
              <w:right w:val="single" w:sz="4" w:space="0" w:color="auto"/>
            </w:tcBorders>
            <w:shd w:val="clear" w:color="auto" w:fill="auto"/>
            <w:vAlign w:val="bottom"/>
            <w:hideMark/>
          </w:tcPr>
          <w:p w14:paraId="36DD07CD"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n.a.</w:t>
            </w:r>
          </w:p>
        </w:tc>
        <w:tc>
          <w:tcPr>
            <w:tcW w:w="1473" w:type="dxa"/>
            <w:tcBorders>
              <w:top w:val="nil"/>
              <w:left w:val="nil"/>
              <w:bottom w:val="single" w:sz="4" w:space="0" w:color="auto"/>
              <w:right w:val="single" w:sz="4" w:space="0" w:color="auto"/>
            </w:tcBorders>
            <w:shd w:val="clear" w:color="auto" w:fill="auto"/>
            <w:vAlign w:val="bottom"/>
            <w:hideMark/>
          </w:tcPr>
          <w:p w14:paraId="588122DB"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n.a.</w:t>
            </w:r>
          </w:p>
        </w:tc>
        <w:tc>
          <w:tcPr>
            <w:tcW w:w="462" w:type="dxa"/>
            <w:tcBorders>
              <w:top w:val="nil"/>
              <w:left w:val="nil"/>
              <w:bottom w:val="single" w:sz="4" w:space="0" w:color="auto"/>
              <w:right w:val="single" w:sz="4" w:space="0" w:color="auto"/>
            </w:tcBorders>
            <w:shd w:val="clear" w:color="auto" w:fill="auto"/>
            <w:vAlign w:val="bottom"/>
            <w:hideMark/>
          </w:tcPr>
          <w:p w14:paraId="6D230E29" w14:textId="77777777" w:rsidR="00D517B6" w:rsidRPr="00DF4DF2" w:rsidRDefault="00D517B6"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sf</w:t>
            </w:r>
          </w:p>
        </w:tc>
      </w:tr>
      <w:tr w:rsidR="007D7AB4" w:rsidRPr="00DF4DF2" w14:paraId="3B6A0161" w14:textId="77777777" w:rsidTr="00C82DDF">
        <w:trPr>
          <w:trHeight w:val="560"/>
        </w:trPr>
        <w:tc>
          <w:tcPr>
            <w:tcW w:w="562" w:type="dxa"/>
            <w:tcBorders>
              <w:top w:val="nil"/>
              <w:left w:val="single" w:sz="4" w:space="0" w:color="auto"/>
              <w:bottom w:val="single" w:sz="4" w:space="0" w:color="auto"/>
              <w:right w:val="single" w:sz="4" w:space="0" w:color="auto"/>
            </w:tcBorders>
            <w:vAlign w:val="center"/>
          </w:tcPr>
          <w:p w14:paraId="1D111540" w14:textId="34DB8F11" w:rsidR="00825ECC" w:rsidRPr="00DF4DF2" w:rsidRDefault="00825ECC" w:rsidP="00EE347D">
            <w:pPr>
              <w:rPr>
                <w:rFonts w:ascii="Arial" w:hAnsi="Arial" w:cs="Arial"/>
                <w:b/>
                <w:bCs/>
                <w:color w:val="000000"/>
                <w:sz w:val="20"/>
                <w:szCs w:val="20"/>
                <w:lang w:val="en-GB" w:eastAsia="en-GB"/>
              </w:rPr>
            </w:pPr>
            <w:r w:rsidRPr="00DF4DF2">
              <w:rPr>
                <w:rFonts w:ascii="Arial" w:hAnsi="Arial" w:cs="Arial"/>
                <w:b/>
                <w:bCs/>
                <w:color w:val="000000"/>
                <w:sz w:val="20"/>
                <w:szCs w:val="20"/>
                <w:lang w:val="en-GB" w:eastAsia="en-GB"/>
              </w:rPr>
              <w:t>F9</w:t>
            </w:r>
          </w:p>
        </w:tc>
        <w:tc>
          <w:tcPr>
            <w:tcW w:w="406" w:type="dxa"/>
            <w:tcBorders>
              <w:top w:val="nil"/>
              <w:left w:val="nil"/>
              <w:bottom w:val="single" w:sz="4" w:space="0" w:color="auto"/>
              <w:right w:val="single" w:sz="4" w:space="0" w:color="auto"/>
            </w:tcBorders>
            <w:shd w:val="clear" w:color="auto" w:fill="auto"/>
            <w:vAlign w:val="bottom"/>
          </w:tcPr>
          <w:p w14:paraId="3368EC54" w14:textId="660C6095" w:rsidR="00825ECC" w:rsidRPr="00DF4DF2" w:rsidRDefault="00825ECC"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1</w:t>
            </w:r>
          </w:p>
        </w:tc>
        <w:tc>
          <w:tcPr>
            <w:tcW w:w="814" w:type="dxa"/>
            <w:tcBorders>
              <w:top w:val="nil"/>
              <w:left w:val="nil"/>
              <w:bottom w:val="single" w:sz="4" w:space="0" w:color="auto"/>
              <w:right w:val="single" w:sz="4" w:space="0" w:color="auto"/>
            </w:tcBorders>
            <w:shd w:val="clear" w:color="auto" w:fill="auto"/>
            <w:vAlign w:val="bottom"/>
          </w:tcPr>
          <w:p w14:paraId="5B3F0F35" w14:textId="76123740" w:rsidR="00825ECC" w:rsidRPr="00DF4DF2" w:rsidRDefault="00825ECC" w:rsidP="00EE347D">
            <w:pPr>
              <w:rPr>
                <w:rFonts w:ascii="Arial" w:hAnsi="Arial" w:cs="Arial"/>
                <w:sz w:val="20"/>
                <w:szCs w:val="20"/>
                <w:lang w:val="en-GB" w:eastAsia="en-GB"/>
              </w:rPr>
            </w:pPr>
            <w:r w:rsidRPr="00DF4DF2">
              <w:rPr>
                <w:rFonts w:ascii="Arial" w:hAnsi="Arial" w:cs="Arial"/>
                <w:sz w:val="20"/>
                <w:szCs w:val="20"/>
                <w:lang w:val="en-GB" w:eastAsia="en-GB"/>
              </w:rPr>
              <w:t>F</w:t>
            </w:r>
          </w:p>
        </w:tc>
        <w:tc>
          <w:tcPr>
            <w:tcW w:w="661" w:type="dxa"/>
            <w:tcBorders>
              <w:top w:val="nil"/>
              <w:left w:val="nil"/>
              <w:bottom w:val="single" w:sz="4" w:space="0" w:color="auto"/>
              <w:right w:val="single" w:sz="4" w:space="0" w:color="auto"/>
            </w:tcBorders>
            <w:shd w:val="clear" w:color="auto" w:fill="auto"/>
            <w:vAlign w:val="bottom"/>
          </w:tcPr>
          <w:p w14:paraId="1D37430A" w14:textId="12EF21B5" w:rsidR="00825ECC" w:rsidRPr="00DF4DF2" w:rsidRDefault="00825ECC" w:rsidP="00EE347D">
            <w:pPr>
              <w:rPr>
                <w:rFonts w:ascii="Arial" w:hAnsi="Arial" w:cs="Arial"/>
                <w:sz w:val="20"/>
                <w:szCs w:val="20"/>
                <w:lang w:val="en-GB" w:eastAsia="en-GB"/>
              </w:rPr>
            </w:pPr>
            <w:r w:rsidRPr="00DF4DF2">
              <w:rPr>
                <w:rFonts w:ascii="Arial" w:hAnsi="Arial" w:cs="Arial"/>
                <w:sz w:val="20"/>
                <w:szCs w:val="20"/>
                <w:lang w:val="en-GB" w:eastAsia="en-GB"/>
              </w:rPr>
              <w:t>1995</w:t>
            </w:r>
          </w:p>
        </w:tc>
        <w:tc>
          <w:tcPr>
            <w:tcW w:w="2018" w:type="dxa"/>
            <w:tcBorders>
              <w:top w:val="nil"/>
              <w:left w:val="single" w:sz="4" w:space="0" w:color="auto"/>
              <w:bottom w:val="single" w:sz="4" w:space="0" w:color="auto"/>
              <w:right w:val="single" w:sz="4" w:space="0" w:color="auto"/>
            </w:tcBorders>
            <w:vAlign w:val="bottom"/>
          </w:tcPr>
          <w:p w14:paraId="6C13A7DA" w14:textId="26572147" w:rsidR="00825ECC" w:rsidRPr="00DF4DF2" w:rsidRDefault="00825ECC" w:rsidP="00EE347D">
            <w:pPr>
              <w:rPr>
                <w:rFonts w:ascii="Arial" w:hAnsi="Arial" w:cs="Arial"/>
                <w:sz w:val="20"/>
                <w:szCs w:val="20"/>
                <w:lang w:val="en-GB" w:eastAsia="en-GB"/>
              </w:rPr>
            </w:pPr>
            <w:r w:rsidRPr="00DF4DF2">
              <w:rPr>
                <w:rFonts w:ascii="Arial" w:hAnsi="Arial" w:cs="Arial"/>
                <w:sz w:val="20"/>
                <w:szCs w:val="20"/>
                <w:lang w:val="en-GB" w:eastAsia="en-GB"/>
              </w:rPr>
              <w:t>c.733C&gt;T; p.</w:t>
            </w:r>
            <w:r w:rsidR="001E586E" w:rsidRPr="00DF4DF2">
              <w:rPr>
                <w:rFonts w:ascii="Arial" w:hAnsi="Arial" w:cs="Arial"/>
                <w:sz w:val="20"/>
                <w:szCs w:val="20"/>
                <w:lang w:val="en-GB" w:eastAsia="en-GB"/>
              </w:rPr>
              <w:t>R</w:t>
            </w:r>
            <w:r w:rsidRPr="00DF4DF2">
              <w:rPr>
                <w:rFonts w:ascii="Arial" w:hAnsi="Arial" w:cs="Arial"/>
                <w:sz w:val="20"/>
                <w:szCs w:val="20"/>
                <w:lang w:val="en-GB" w:eastAsia="en-GB"/>
              </w:rPr>
              <w:t>245*</w:t>
            </w:r>
          </w:p>
        </w:tc>
        <w:tc>
          <w:tcPr>
            <w:tcW w:w="1818" w:type="dxa"/>
            <w:tcBorders>
              <w:top w:val="nil"/>
              <w:left w:val="nil"/>
              <w:bottom w:val="single" w:sz="4" w:space="0" w:color="auto"/>
              <w:right w:val="single" w:sz="4" w:space="0" w:color="auto"/>
            </w:tcBorders>
            <w:shd w:val="clear" w:color="auto" w:fill="auto"/>
            <w:vAlign w:val="bottom"/>
          </w:tcPr>
          <w:p w14:paraId="491B5280" w14:textId="699DE41A" w:rsidR="00825ECC" w:rsidRPr="00DF4DF2" w:rsidRDefault="00825ECC" w:rsidP="00EE347D">
            <w:pPr>
              <w:rPr>
                <w:rFonts w:ascii="Arial" w:hAnsi="Arial" w:cs="Arial"/>
                <w:sz w:val="20"/>
                <w:szCs w:val="20"/>
                <w:lang w:val="en-GB" w:eastAsia="en-GB"/>
              </w:rPr>
            </w:pPr>
            <w:r w:rsidRPr="00DF4DF2">
              <w:rPr>
                <w:rFonts w:ascii="Arial" w:hAnsi="Arial" w:cs="Arial"/>
                <w:sz w:val="20"/>
                <w:szCs w:val="20"/>
                <w:lang w:val="en-GB" w:eastAsia="en-GB"/>
              </w:rPr>
              <w:t>2; FIAS, GTCS</w:t>
            </w:r>
          </w:p>
        </w:tc>
        <w:tc>
          <w:tcPr>
            <w:tcW w:w="1228" w:type="dxa"/>
            <w:tcBorders>
              <w:top w:val="nil"/>
              <w:left w:val="nil"/>
              <w:bottom w:val="single" w:sz="4" w:space="0" w:color="auto"/>
              <w:right w:val="single" w:sz="4" w:space="0" w:color="auto"/>
            </w:tcBorders>
            <w:shd w:val="clear" w:color="auto" w:fill="auto"/>
            <w:vAlign w:val="bottom"/>
          </w:tcPr>
          <w:p w14:paraId="3838DF87" w14:textId="6944AF15" w:rsidR="00825ECC" w:rsidRPr="00DF4DF2" w:rsidRDefault="00825ECC" w:rsidP="00EE347D">
            <w:pPr>
              <w:rPr>
                <w:rFonts w:ascii="Arial" w:hAnsi="Arial" w:cs="Arial"/>
                <w:sz w:val="20"/>
                <w:szCs w:val="20"/>
                <w:lang w:val="en-GB" w:eastAsia="en-GB"/>
              </w:rPr>
            </w:pPr>
            <w:r w:rsidRPr="00DF4DF2">
              <w:rPr>
                <w:rFonts w:ascii="Arial" w:hAnsi="Arial" w:cs="Arial"/>
                <w:sz w:val="20"/>
                <w:szCs w:val="20"/>
                <w:lang w:val="en-GB" w:eastAsia="en-GB"/>
              </w:rPr>
              <w:t>3; FIAS</w:t>
            </w:r>
          </w:p>
        </w:tc>
        <w:tc>
          <w:tcPr>
            <w:tcW w:w="1328" w:type="dxa"/>
            <w:tcBorders>
              <w:top w:val="nil"/>
              <w:left w:val="nil"/>
              <w:bottom w:val="single" w:sz="4" w:space="0" w:color="auto"/>
              <w:right w:val="single" w:sz="4" w:space="0" w:color="auto"/>
            </w:tcBorders>
            <w:shd w:val="clear" w:color="auto" w:fill="auto"/>
            <w:vAlign w:val="bottom"/>
          </w:tcPr>
          <w:p w14:paraId="78E40E83" w14:textId="0AFD9937" w:rsidR="00825ECC" w:rsidRPr="00DF4DF2" w:rsidRDefault="00825ECC" w:rsidP="00EE347D">
            <w:pPr>
              <w:rPr>
                <w:rFonts w:ascii="Arial" w:hAnsi="Arial" w:cs="Arial"/>
                <w:sz w:val="20"/>
                <w:szCs w:val="20"/>
                <w:lang w:val="en-GB" w:eastAsia="en-GB"/>
              </w:rPr>
            </w:pPr>
            <w:r w:rsidRPr="00DF4DF2">
              <w:rPr>
                <w:rFonts w:ascii="Arial" w:hAnsi="Arial" w:cs="Arial"/>
                <w:sz w:val="20"/>
                <w:szCs w:val="20"/>
                <w:lang w:val="en-GB" w:eastAsia="en-GB"/>
              </w:rPr>
              <w:t>no</w:t>
            </w:r>
          </w:p>
        </w:tc>
        <w:tc>
          <w:tcPr>
            <w:tcW w:w="1573" w:type="dxa"/>
            <w:tcBorders>
              <w:top w:val="nil"/>
              <w:left w:val="nil"/>
              <w:bottom w:val="single" w:sz="4" w:space="0" w:color="auto"/>
              <w:right w:val="single" w:sz="4" w:space="0" w:color="auto"/>
            </w:tcBorders>
            <w:shd w:val="clear" w:color="auto" w:fill="auto"/>
            <w:vAlign w:val="bottom"/>
          </w:tcPr>
          <w:p w14:paraId="600DBAF0" w14:textId="3DEB8BA0" w:rsidR="00825ECC" w:rsidRPr="00DF4DF2" w:rsidRDefault="00825ECC" w:rsidP="00EE347D">
            <w:pPr>
              <w:rPr>
                <w:rFonts w:ascii="Arial" w:hAnsi="Arial" w:cs="Arial"/>
                <w:sz w:val="20"/>
                <w:szCs w:val="20"/>
                <w:lang w:val="en-GB" w:eastAsia="en-GB"/>
              </w:rPr>
            </w:pPr>
            <w:r w:rsidRPr="00DF4DF2">
              <w:rPr>
                <w:rFonts w:ascii="Arial" w:hAnsi="Arial" w:cs="Arial"/>
                <w:sz w:val="20"/>
                <w:szCs w:val="20"/>
                <w:lang w:val="en-GB" w:eastAsia="en-GB"/>
              </w:rPr>
              <w:t>no</w:t>
            </w:r>
          </w:p>
        </w:tc>
        <w:tc>
          <w:tcPr>
            <w:tcW w:w="1495" w:type="dxa"/>
            <w:tcBorders>
              <w:top w:val="nil"/>
              <w:left w:val="nil"/>
              <w:bottom w:val="single" w:sz="4" w:space="0" w:color="auto"/>
              <w:right w:val="single" w:sz="4" w:space="0" w:color="auto"/>
            </w:tcBorders>
            <w:shd w:val="clear" w:color="auto" w:fill="auto"/>
            <w:vAlign w:val="bottom"/>
          </w:tcPr>
          <w:p w14:paraId="09C97311" w14:textId="1A381F81" w:rsidR="00825ECC" w:rsidRPr="00DF4DF2" w:rsidRDefault="00825ECC" w:rsidP="00EE347D">
            <w:pPr>
              <w:rPr>
                <w:rFonts w:ascii="Arial" w:hAnsi="Arial" w:cs="Arial"/>
                <w:sz w:val="20"/>
                <w:szCs w:val="20"/>
                <w:lang w:val="en-GB" w:eastAsia="en-GB"/>
              </w:rPr>
            </w:pPr>
            <w:r w:rsidRPr="00DF4DF2">
              <w:rPr>
                <w:rFonts w:ascii="Arial" w:hAnsi="Arial" w:cs="Arial"/>
                <w:sz w:val="20"/>
                <w:szCs w:val="20"/>
                <w:lang w:val="en-GB" w:eastAsia="en-GB"/>
              </w:rPr>
              <w:t>fsw</w:t>
            </w:r>
          </w:p>
        </w:tc>
        <w:tc>
          <w:tcPr>
            <w:tcW w:w="1351" w:type="dxa"/>
            <w:tcBorders>
              <w:top w:val="nil"/>
              <w:left w:val="nil"/>
              <w:bottom w:val="single" w:sz="4" w:space="0" w:color="auto"/>
              <w:right w:val="single" w:sz="4" w:space="0" w:color="auto"/>
            </w:tcBorders>
            <w:shd w:val="clear" w:color="auto" w:fill="auto"/>
            <w:vAlign w:val="bottom"/>
          </w:tcPr>
          <w:p w14:paraId="104FF98B" w14:textId="2BF4FDA7" w:rsidR="00825ECC" w:rsidRPr="00DF4DF2" w:rsidRDefault="00825ECC" w:rsidP="00EE347D">
            <w:pPr>
              <w:rPr>
                <w:rFonts w:ascii="Arial" w:hAnsi="Arial" w:cs="Arial"/>
                <w:sz w:val="20"/>
                <w:szCs w:val="20"/>
                <w:lang w:val="en-GB" w:eastAsia="en-GB"/>
              </w:rPr>
            </w:pPr>
            <w:r w:rsidRPr="00DF4DF2">
              <w:rPr>
                <w:rFonts w:ascii="Arial" w:hAnsi="Arial" w:cs="Arial"/>
                <w:sz w:val="20"/>
                <w:szCs w:val="20"/>
                <w:lang w:val="en-GB" w:eastAsia="en-GB"/>
              </w:rPr>
              <w:t>no</w:t>
            </w:r>
          </w:p>
        </w:tc>
        <w:tc>
          <w:tcPr>
            <w:tcW w:w="1473" w:type="dxa"/>
            <w:tcBorders>
              <w:top w:val="nil"/>
              <w:left w:val="nil"/>
              <w:bottom w:val="single" w:sz="4" w:space="0" w:color="auto"/>
              <w:right w:val="single" w:sz="4" w:space="0" w:color="auto"/>
            </w:tcBorders>
            <w:shd w:val="clear" w:color="auto" w:fill="auto"/>
            <w:vAlign w:val="bottom"/>
          </w:tcPr>
          <w:p w14:paraId="6724FCF8" w14:textId="544DED36" w:rsidR="00825ECC" w:rsidRPr="00DF4DF2" w:rsidRDefault="00825ECC" w:rsidP="00EE347D">
            <w:pPr>
              <w:rPr>
                <w:rFonts w:ascii="Arial" w:hAnsi="Arial" w:cs="Arial"/>
                <w:color w:val="000000"/>
                <w:sz w:val="20"/>
                <w:szCs w:val="20"/>
                <w:lang w:val="en-GB" w:eastAsia="en-GB"/>
              </w:rPr>
            </w:pPr>
            <w:r w:rsidRPr="00DF4DF2">
              <w:rPr>
                <w:rFonts w:ascii="Arial" w:hAnsi="Arial" w:cs="Arial"/>
                <w:b/>
                <w:color w:val="000000"/>
                <w:sz w:val="20"/>
                <w:szCs w:val="20"/>
                <w:lang w:val="en-GB" w:eastAsia="en-GB"/>
              </w:rPr>
              <w:t>OXC</w:t>
            </w:r>
            <w:r w:rsidRPr="00DF4DF2">
              <w:rPr>
                <w:rFonts w:ascii="Arial" w:hAnsi="Arial" w:cs="Arial"/>
                <w:color w:val="000000"/>
                <w:sz w:val="20"/>
                <w:szCs w:val="20"/>
                <w:lang w:val="en-GB" w:eastAsia="en-GB"/>
              </w:rPr>
              <w:t>/ VPA, CBZ, LTG, ZNS, PB, CLB</w:t>
            </w:r>
          </w:p>
        </w:tc>
        <w:tc>
          <w:tcPr>
            <w:tcW w:w="462" w:type="dxa"/>
            <w:tcBorders>
              <w:top w:val="nil"/>
              <w:left w:val="nil"/>
              <w:bottom w:val="single" w:sz="4" w:space="0" w:color="auto"/>
              <w:right w:val="single" w:sz="4" w:space="0" w:color="auto"/>
            </w:tcBorders>
            <w:shd w:val="clear" w:color="auto" w:fill="auto"/>
            <w:vAlign w:val="bottom"/>
          </w:tcPr>
          <w:p w14:paraId="1109AE22" w14:textId="70B3C47C" w:rsidR="00825ECC" w:rsidRPr="00DF4DF2" w:rsidRDefault="00825ECC"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sf</w:t>
            </w:r>
          </w:p>
        </w:tc>
      </w:tr>
      <w:tr w:rsidR="007D7AB4" w:rsidRPr="00DF4DF2" w14:paraId="583BF9D3" w14:textId="77777777" w:rsidTr="00C82DDF">
        <w:trPr>
          <w:trHeight w:val="1480"/>
        </w:trPr>
        <w:tc>
          <w:tcPr>
            <w:tcW w:w="562" w:type="dxa"/>
            <w:tcBorders>
              <w:top w:val="nil"/>
              <w:left w:val="single" w:sz="4" w:space="0" w:color="auto"/>
              <w:bottom w:val="single" w:sz="4" w:space="0" w:color="auto"/>
              <w:right w:val="single" w:sz="4" w:space="0" w:color="auto"/>
            </w:tcBorders>
            <w:vAlign w:val="center"/>
          </w:tcPr>
          <w:p w14:paraId="6347CD19" w14:textId="11FA8944" w:rsidR="00825ECC" w:rsidRPr="00DF4DF2" w:rsidRDefault="00825ECC" w:rsidP="00EE347D">
            <w:pPr>
              <w:rPr>
                <w:rFonts w:ascii="Arial" w:hAnsi="Arial" w:cs="Arial"/>
                <w:b/>
                <w:bCs/>
                <w:color w:val="000000"/>
                <w:sz w:val="20"/>
                <w:szCs w:val="20"/>
                <w:lang w:val="en-GB" w:eastAsia="en-GB"/>
              </w:rPr>
            </w:pPr>
            <w:r w:rsidRPr="00DF4DF2">
              <w:rPr>
                <w:rFonts w:ascii="Arial" w:hAnsi="Arial" w:cs="Arial"/>
                <w:b/>
                <w:bCs/>
                <w:color w:val="000000"/>
                <w:sz w:val="20"/>
                <w:szCs w:val="20"/>
                <w:lang w:val="en-GB" w:eastAsia="en-GB"/>
              </w:rPr>
              <w:t>F10</w:t>
            </w:r>
          </w:p>
        </w:tc>
        <w:tc>
          <w:tcPr>
            <w:tcW w:w="406" w:type="dxa"/>
            <w:tcBorders>
              <w:top w:val="nil"/>
              <w:left w:val="nil"/>
              <w:bottom w:val="single" w:sz="4" w:space="0" w:color="auto"/>
              <w:right w:val="single" w:sz="4" w:space="0" w:color="auto"/>
            </w:tcBorders>
            <w:shd w:val="clear" w:color="auto" w:fill="auto"/>
            <w:vAlign w:val="bottom"/>
          </w:tcPr>
          <w:p w14:paraId="549416F1" w14:textId="5370AB6D" w:rsidR="00825ECC" w:rsidRPr="00DF4DF2" w:rsidRDefault="00825ECC"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1</w:t>
            </w:r>
          </w:p>
        </w:tc>
        <w:tc>
          <w:tcPr>
            <w:tcW w:w="814" w:type="dxa"/>
            <w:tcBorders>
              <w:top w:val="nil"/>
              <w:left w:val="nil"/>
              <w:bottom w:val="single" w:sz="4" w:space="0" w:color="auto"/>
              <w:right w:val="single" w:sz="4" w:space="0" w:color="auto"/>
            </w:tcBorders>
            <w:shd w:val="clear" w:color="auto" w:fill="auto"/>
            <w:vAlign w:val="bottom"/>
          </w:tcPr>
          <w:p w14:paraId="5040F3BE" w14:textId="33DE8531" w:rsidR="00825ECC" w:rsidRPr="00DF4DF2" w:rsidRDefault="00825ECC" w:rsidP="00EE347D">
            <w:pPr>
              <w:rPr>
                <w:rFonts w:ascii="Arial" w:hAnsi="Arial" w:cs="Arial"/>
                <w:sz w:val="20"/>
                <w:szCs w:val="20"/>
                <w:lang w:val="en-GB" w:eastAsia="en-GB"/>
              </w:rPr>
            </w:pPr>
            <w:r w:rsidRPr="00DF4DF2">
              <w:rPr>
                <w:rFonts w:ascii="Arial" w:hAnsi="Arial" w:cs="Arial"/>
                <w:sz w:val="20"/>
                <w:szCs w:val="20"/>
                <w:lang w:val="en-GB" w:eastAsia="en-GB"/>
              </w:rPr>
              <w:t>M</w:t>
            </w:r>
          </w:p>
        </w:tc>
        <w:tc>
          <w:tcPr>
            <w:tcW w:w="661" w:type="dxa"/>
            <w:tcBorders>
              <w:top w:val="nil"/>
              <w:left w:val="nil"/>
              <w:bottom w:val="single" w:sz="4" w:space="0" w:color="auto"/>
              <w:right w:val="single" w:sz="4" w:space="0" w:color="auto"/>
            </w:tcBorders>
            <w:shd w:val="clear" w:color="auto" w:fill="auto"/>
            <w:vAlign w:val="bottom"/>
          </w:tcPr>
          <w:p w14:paraId="66D391D8" w14:textId="7AECEA27" w:rsidR="00825ECC" w:rsidRPr="00DF4DF2" w:rsidRDefault="00825ECC" w:rsidP="00EE347D">
            <w:pPr>
              <w:rPr>
                <w:rFonts w:ascii="Arial" w:hAnsi="Arial" w:cs="Arial"/>
                <w:sz w:val="20"/>
                <w:szCs w:val="20"/>
                <w:lang w:val="en-GB" w:eastAsia="en-GB"/>
              </w:rPr>
            </w:pPr>
            <w:r w:rsidRPr="00DF4DF2">
              <w:rPr>
                <w:rFonts w:ascii="Arial" w:hAnsi="Arial" w:cs="Arial"/>
                <w:sz w:val="20"/>
                <w:szCs w:val="20"/>
                <w:lang w:val="en-GB" w:eastAsia="en-GB"/>
              </w:rPr>
              <w:t>2005</w:t>
            </w:r>
          </w:p>
        </w:tc>
        <w:tc>
          <w:tcPr>
            <w:tcW w:w="2018" w:type="dxa"/>
            <w:tcBorders>
              <w:top w:val="nil"/>
              <w:left w:val="single" w:sz="4" w:space="0" w:color="auto"/>
              <w:bottom w:val="single" w:sz="4" w:space="0" w:color="auto"/>
              <w:right w:val="single" w:sz="4" w:space="0" w:color="auto"/>
            </w:tcBorders>
            <w:vAlign w:val="bottom"/>
          </w:tcPr>
          <w:p w14:paraId="5D8EF2CB" w14:textId="4D5DCC0B" w:rsidR="00825ECC" w:rsidRPr="00DF4DF2" w:rsidRDefault="00825ECC" w:rsidP="00EE347D">
            <w:pPr>
              <w:rPr>
                <w:rFonts w:ascii="Arial" w:hAnsi="Arial" w:cs="Arial"/>
                <w:sz w:val="20"/>
                <w:szCs w:val="20"/>
                <w:lang w:val="en-GB" w:eastAsia="en-GB"/>
              </w:rPr>
            </w:pPr>
            <w:r w:rsidRPr="00DF4DF2">
              <w:rPr>
                <w:rFonts w:ascii="Arial" w:hAnsi="Arial" w:cs="Arial"/>
                <w:sz w:val="20"/>
                <w:szCs w:val="20"/>
                <w:lang w:val="en-GB" w:eastAsia="en-GB"/>
              </w:rPr>
              <w:t xml:space="preserve">c.420C&gt;G; </w:t>
            </w:r>
            <w:r w:rsidR="001E586E" w:rsidRPr="00DF4DF2">
              <w:rPr>
                <w:rFonts w:ascii="Arial" w:hAnsi="Arial" w:cs="Arial"/>
                <w:sz w:val="20"/>
                <w:szCs w:val="20"/>
                <w:lang w:val="en-GB" w:eastAsia="en-GB"/>
              </w:rPr>
              <w:t>p.Y</w:t>
            </w:r>
            <w:r w:rsidRPr="00DF4DF2">
              <w:rPr>
                <w:rFonts w:ascii="Arial" w:hAnsi="Arial" w:cs="Arial"/>
                <w:sz w:val="20"/>
                <w:szCs w:val="20"/>
                <w:lang w:val="en-GB" w:eastAsia="en-GB"/>
              </w:rPr>
              <w:t>140*</w:t>
            </w:r>
          </w:p>
        </w:tc>
        <w:tc>
          <w:tcPr>
            <w:tcW w:w="1818" w:type="dxa"/>
            <w:tcBorders>
              <w:top w:val="nil"/>
              <w:left w:val="nil"/>
              <w:bottom w:val="single" w:sz="4" w:space="0" w:color="auto"/>
              <w:right w:val="single" w:sz="4" w:space="0" w:color="auto"/>
            </w:tcBorders>
            <w:shd w:val="clear" w:color="auto" w:fill="auto"/>
            <w:vAlign w:val="bottom"/>
          </w:tcPr>
          <w:p w14:paraId="50054217" w14:textId="7AA874DA" w:rsidR="00825ECC" w:rsidRPr="00DF4DF2" w:rsidRDefault="00825ECC" w:rsidP="00EE347D">
            <w:pPr>
              <w:rPr>
                <w:rFonts w:ascii="Arial" w:hAnsi="Arial" w:cs="Arial"/>
                <w:sz w:val="20"/>
                <w:szCs w:val="20"/>
                <w:lang w:val="en-GB" w:eastAsia="en-GB"/>
              </w:rPr>
            </w:pPr>
            <w:r w:rsidRPr="00DF4DF2">
              <w:rPr>
                <w:rFonts w:ascii="Arial" w:hAnsi="Arial" w:cs="Arial"/>
                <w:sz w:val="20"/>
                <w:szCs w:val="20"/>
                <w:lang w:val="en-GB" w:eastAsia="en-GB"/>
              </w:rPr>
              <w:t>2/8; AS, GTCS</w:t>
            </w:r>
          </w:p>
        </w:tc>
        <w:tc>
          <w:tcPr>
            <w:tcW w:w="1228" w:type="dxa"/>
            <w:tcBorders>
              <w:top w:val="nil"/>
              <w:left w:val="nil"/>
              <w:bottom w:val="single" w:sz="4" w:space="0" w:color="auto"/>
              <w:right w:val="single" w:sz="4" w:space="0" w:color="auto"/>
            </w:tcBorders>
            <w:shd w:val="clear" w:color="auto" w:fill="auto"/>
            <w:vAlign w:val="bottom"/>
          </w:tcPr>
          <w:p w14:paraId="74C55F38" w14:textId="3B3033AE" w:rsidR="00825ECC" w:rsidRPr="00DF4DF2" w:rsidRDefault="00825ECC" w:rsidP="00EE347D">
            <w:pPr>
              <w:rPr>
                <w:rFonts w:ascii="Arial" w:hAnsi="Arial" w:cs="Arial"/>
                <w:sz w:val="20"/>
                <w:szCs w:val="20"/>
                <w:lang w:val="en-GB" w:eastAsia="en-GB"/>
              </w:rPr>
            </w:pPr>
            <w:r w:rsidRPr="00DF4DF2">
              <w:rPr>
                <w:rFonts w:ascii="Arial" w:hAnsi="Arial" w:cs="Arial"/>
                <w:sz w:val="20"/>
                <w:szCs w:val="20"/>
                <w:lang w:val="en-GB" w:eastAsia="en-GB"/>
              </w:rPr>
              <w:t>n.a.</w:t>
            </w:r>
          </w:p>
        </w:tc>
        <w:tc>
          <w:tcPr>
            <w:tcW w:w="1328" w:type="dxa"/>
            <w:tcBorders>
              <w:top w:val="nil"/>
              <w:left w:val="nil"/>
              <w:bottom w:val="single" w:sz="4" w:space="0" w:color="auto"/>
              <w:right w:val="single" w:sz="4" w:space="0" w:color="auto"/>
            </w:tcBorders>
            <w:shd w:val="clear" w:color="auto" w:fill="auto"/>
            <w:vAlign w:val="bottom"/>
          </w:tcPr>
          <w:p w14:paraId="52E2D2A4" w14:textId="7FFC2178" w:rsidR="00825ECC" w:rsidRPr="00DF4DF2" w:rsidRDefault="00825ECC" w:rsidP="00EE347D">
            <w:pPr>
              <w:rPr>
                <w:rFonts w:ascii="Arial" w:hAnsi="Arial" w:cs="Arial"/>
                <w:sz w:val="20"/>
                <w:szCs w:val="20"/>
                <w:lang w:val="en-GB" w:eastAsia="en-GB"/>
              </w:rPr>
            </w:pPr>
            <w:r w:rsidRPr="00DF4DF2">
              <w:rPr>
                <w:rFonts w:ascii="Arial" w:hAnsi="Arial" w:cs="Arial"/>
                <w:sz w:val="20"/>
                <w:szCs w:val="20"/>
                <w:lang w:val="en-GB" w:eastAsia="en-GB"/>
              </w:rPr>
              <w:t>Mild, IQ=59 (9y)</w:t>
            </w:r>
          </w:p>
        </w:tc>
        <w:tc>
          <w:tcPr>
            <w:tcW w:w="1573" w:type="dxa"/>
            <w:tcBorders>
              <w:top w:val="nil"/>
              <w:left w:val="nil"/>
              <w:bottom w:val="single" w:sz="4" w:space="0" w:color="auto"/>
              <w:right w:val="single" w:sz="4" w:space="0" w:color="auto"/>
            </w:tcBorders>
            <w:shd w:val="clear" w:color="auto" w:fill="auto"/>
            <w:vAlign w:val="bottom"/>
          </w:tcPr>
          <w:p w14:paraId="62B7BB9D" w14:textId="30DA72E4" w:rsidR="00825ECC" w:rsidRPr="00DF4DF2" w:rsidRDefault="007C2FB8" w:rsidP="00EE347D">
            <w:pPr>
              <w:rPr>
                <w:rFonts w:ascii="Arial" w:hAnsi="Arial" w:cs="Arial"/>
                <w:sz w:val="20"/>
                <w:szCs w:val="20"/>
                <w:lang w:val="en-GB" w:eastAsia="en-GB"/>
              </w:rPr>
            </w:pPr>
            <w:r w:rsidRPr="00DF4DF2">
              <w:rPr>
                <w:rFonts w:ascii="Arial" w:hAnsi="Arial" w:cs="Arial"/>
                <w:sz w:val="20"/>
                <w:szCs w:val="20"/>
                <w:lang w:val="en-GB" w:eastAsia="en-GB"/>
              </w:rPr>
              <w:t>minor facial dysmorphic feat</w:t>
            </w:r>
            <w:r w:rsidR="00825ECC" w:rsidRPr="00DF4DF2">
              <w:rPr>
                <w:rFonts w:ascii="Arial" w:hAnsi="Arial" w:cs="Arial"/>
                <w:sz w:val="20"/>
                <w:szCs w:val="20"/>
                <w:lang w:val="en-GB" w:eastAsia="en-GB"/>
              </w:rPr>
              <w:t>ures; micrognathia; blepharoptosis; scoliosis;</w:t>
            </w:r>
          </w:p>
        </w:tc>
        <w:tc>
          <w:tcPr>
            <w:tcW w:w="1495" w:type="dxa"/>
            <w:tcBorders>
              <w:top w:val="nil"/>
              <w:left w:val="nil"/>
              <w:bottom w:val="single" w:sz="4" w:space="0" w:color="auto"/>
              <w:right w:val="single" w:sz="4" w:space="0" w:color="auto"/>
            </w:tcBorders>
            <w:shd w:val="clear" w:color="auto" w:fill="auto"/>
            <w:vAlign w:val="bottom"/>
          </w:tcPr>
          <w:p w14:paraId="3DA54E4D" w14:textId="610AA14C" w:rsidR="00825ECC" w:rsidRPr="00DF4DF2" w:rsidRDefault="00825ECC" w:rsidP="00EE347D">
            <w:pPr>
              <w:rPr>
                <w:rFonts w:ascii="Arial" w:hAnsi="Arial" w:cs="Arial"/>
                <w:sz w:val="20"/>
                <w:szCs w:val="20"/>
                <w:lang w:val="en-GB" w:eastAsia="en-GB"/>
              </w:rPr>
            </w:pPr>
            <w:r w:rsidRPr="00DF4DF2">
              <w:rPr>
                <w:rFonts w:ascii="Arial" w:hAnsi="Arial" w:cs="Arial"/>
                <w:sz w:val="20"/>
                <w:szCs w:val="20"/>
                <w:lang w:val="en-GB" w:eastAsia="en-GB"/>
              </w:rPr>
              <w:t>fsw</w:t>
            </w:r>
          </w:p>
        </w:tc>
        <w:tc>
          <w:tcPr>
            <w:tcW w:w="1351" w:type="dxa"/>
            <w:tcBorders>
              <w:top w:val="nil"/>
              <w:left w:val="nil"/>
              <w:bottom w:val="single" w:sz="4" w:space="0" w:color="auto"/>
              <w:right w:val="single" w:sz="4" w:space="0" w:color="auto"/>
            </w:tcBorders>
            <w:shd w:val="clear" w:color="auto" w:fill="auto"/>
            <w:vAlign w:val="bottom"/>
          </w:tcPr>
          <w:p w14:paraId="09B9B8C4" w14:textId="43C65D45" w:rsidR="00825ECC" w:rsidRPr="00DF4DF2" w:rsidRDefault="00825ECC" w:rsidP="00EE347D">
            <w:pPr>
              <w:rPr>
                <w:rFonts w:ascii="Arial" w:hAnsi="Arial" w:cs="Arial"/>
                <w:sz w:val="20"/>
                <w:szCs w:val="20"/>
                <w:lang w:val="en-GB" w:eastAsia="en-GB"/>
              </w:rPr>
            </w:pPr>
            <w:r w:rsidRPr="00DF4DF2">
              <w:rPr>
                <w:rFonts w:ascii="Arial" w:hAnsi="Arial" w:cs="Arial"/>
                <w:sz w:val="20"/>
                <w:szCs w:val="20"/>
                <w:lang w:val="en-GB" w:eastAsia="en-GB"/>
              </w:rPr>
              <w:t>no</w:t>
            </w:r>
          </w:p>
        </w:tc>
        <w:tc>
          <w:tcPr>
            <w:tcW w:w="1473" w:type="dxa"/>
            <w:tcBorders>
              <w:top w:val="nil"/>
              <w:left w:val="nil"/>
              <w:bottom w:val="single" w:sz="4" w:space="0" w:color="auto"/>
              <w:right w:val="single" w:sz="4" w:space="0" w:color="auto"/>
            </w:tcBorders>
            <w:shd w:val="clear" w:color="auto" w:fill="auto"/>
            <w:vAlign w:val="bottom"/>
          </w:tcPr>
          <w:p w14:paraId="34F1F40C" w14:textId="366EF6F7" w:rsidR="00825ECC" w:rsidRPr="00DF4DF2" w:rsidRDefault="00825ECC" w:rsidP="00EE347D">
            <w:pPr>
              <w:rPr>
                <w:rFonts w:ascii="Arial" w:hAnsi="Arial" w:cs="Arial"/>
                <w:sz w:val="20"/>
                <w:szCs w:val="20"/>
                <w:lang w:val="en-GB" w:eastAsia="en-GB"/>
              </w:rPr>
            </w:pPr>
            <w:r w:rsidRPr="00DF4DF2">
              <w:rPr>
                <w:rFonts w:ascii="Arial" w:hAnsi="Arial" w:cs="Arial"/>
                <w:b/>
                <w:sz w:val="20"/>
                <w:szCs w:val="20"/>
                <w:lang w:val="en-GB" w:eastAsia="en-GB"/>
              </w:rPr>
              <w:t>VPA, CLB</w:t>
            </w:r>
            <w:r w:rsidRPr="00DF4DF2">
              <w:rPr>
                <w:rFonts w:ascii="Arial" w:hAnsi="Arial" w:cs="Arial"/>
                <w:sz w:val="20"/>
                <w:szCs w:val="20"/>
                <w:lang w:val="en-GB" w:eastAsia="en-GB"/>
              </w:rPr>
              <w:t xml:space="preserve">/ - </w:t>
            </w:r>
          </w:p>
        </w:tc>
        <w:tc>
          <w:tcPr>
            <w:tcW w:w="462" w:type="dxa"/>
            <w:tcBorders>
              <w:top w:val="nil"/>
              <w:left w:val="nil"/>
              <w:bottom w:val="single" w:sz="4" w:space="0" w:color="auto"/>
              <w:right w:val="single" w:sz="4" w:space="0" w:color="auto"/>
            </w:tcBorders>
            <w:shd w:val="clear" w:color="auto" w:fill="auto"/>
            <w:vAlign w:val="bottom"/>
          </w:tcPr>
          <w:p w14:paraId="412C36B8" w14:textId="3B85BA90" w:rsidR="00825ECC" w:rsidRPr="00DF4DF2" w:rsidRDefault="00825ECC"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sf</w:t>
            </w:r>
          </w:p>
        </w:tc>
      </w:tr>
      <w:tr w:rsidR="00825ECC" w:rsidRPr="00562AEE" w14:paraId="11098E44" w14:textId="77777777" w:rsidTr="00D517B6">
        <w:trPr>
          <w:trHeight w:val="320"/>
        </w:trPr>
        <w:tc>
          <w:tcPr>
            <w:tcW w:w="15189" w:type="dxa"/>
            <w:gridSpan w:val="13"/>
            <w:tcBorders>
              <w:top w:val="single" w:sz="4" w:space="0" w:color="auto"/>
              <w:left w:val="single" w:sz="4" w:space="0" w:color="auto"/>
              <w:bottom w:val="single" w:sz="4" w:space="0" w:color="auto"/>
              <w:right w:val="single" w:sz="4" w:space="0" w:color="auto"/>
            </w:tcBorders>
            <w:shd w:val="clear" w:color="000000" w:fill="E7E6E6"/>
            <w:vAlign w:val="bottom"/>
            <w:hideMark/>
          </w:tcPr>
          <w:p w14:paraId="4C987D3E" w14:textId="3DB39B90" w:rsidR="00825ECC" w:rsidRPr="00DF4DF2" w:rsidRDefault="00390B36" w:rsidP="00EE347D">
            <w:pPr>
              <w:rPr>
                <w:rFonts w:ascii="Arial" w:hAnsi="Arial" w:cs="Arial"/>
                <w:b/>
                <w:bCs/>
                <w:i/>
                <w:iCs/>
                <w:lang w:val="en-GB" w:eastAsia="en-GB"/>
              </w:rPr>
            </w:pPr>
            <w:r>
              <w:rPr>
                <w:rFonts w:ascii="Arial" w:hAnsi="Arial" w:cs="Arial"/>
                <w:b/>
                <w:bCs/>
                <w:i/>
                <w:iCs/>
                <w:lang w:val="en-GB" w:eastAsia="en-GB"/>
              </w:rPr>
              <w:t>Geneteic Generalized Epilepsy</w:t>
            </w:r>
            <w:r w:rsidR="00167E69">
              <w:rPr>
                <w:rFonts w:ascii="Arial" w:hAnsi="Arial" w:cs="Arial"/>
                <w:b/>
                <w:bCs/>
                <w:i/>
                <w:iCs/>
                <w:lang w:val="en-GB" w:eastAsia="en-GB"/>
              </w:rPr>
              <w:t xml:space="preserve"> (GGE)</w:t>
            </w:r>
          </w:p>
        </w:tc>
      </w:tr>
      <w:tr w:rsidR="007D7AB4" w:rsidRPr="00DF4DF2" w14:paraId="3B39FD34" w14:textId="77777777" w:rsidTr="00C82DDF">
        <w:trPr>
          <w:trHeight w:val="168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6A378E8" w14:textId="1C583F00" w:rsidR="00825ECC" w:rsidRPr="00DF4DF2" w:rsidRDefault="007D7AB4" w:rsidP="00EE347D">
            <w:pPr>
              <w:rPr>
                <w:rFonts w:ascii="Arial" w:hAnsi="Arial" w:cs="Arial"/>
                <w:b/>
                <w:bCs/>
                <w:color w:val="000000"/>
                <w:sz w:val="20"/>
                <w:szCs w:val="20"/>
                <w:lang w:val="en-GB" w:eastAsia="en-GB"/>
              </w:rPr>
            </w:pPr>
            <w:r w:rsidRPr="00DF4DF2">
              <w:rPr>
                <w:rFonts w:ascii="Arial" w:hAnsi="Arial" w:cs="Arial"/>
                <w:b/>
                <w:bCs/>
                <w:color w:val="000000"/>
                <w:sz w:val="20"/>
                <w:szCs w:val="20"/>
                <w:lang w:val="en-GB" w:eastAsia="en-GB"/>
              </w:rPr>
              <w:t>F11</w:t>
            </w:r>
          </w:p>
        </w:tc>
        <w:tc>
          <w:tcPr>
            <w:tcW w:w="406" w:type="dxa"/>
            <w:tcBorders>
              <w:top w:val="nil"/>
              <w:left w:val="nil"/>
              <w:bottom w:val="single" w:sz="4" w:space="0" w:color="auto"/>
              <w:right w:val="single" w:sz="4" w:space="0" w:color="auto"/>
            </w:tcBorders>
            <w:shd w:val="clear" w:color="auto" w:fill="auto"/>
            <w:vAlign w:val="bottom"/>
            <w:hideMark/>
          </w:tcPr>
          <w:p w14:paraId="38622A95" w14:textId="77777777" w:rsidR="00825ECC" w:rsidRPr="00DF4DF2" w:rsidRDefault="00825ECC"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 </w:t>
            </w:r>
          </w:p>
        </w:tc>
        <w:tc>
          <w:tcPr>
            <w:tcW w:w="814" w:type="dxa"/>
            <w:tcBorders>
              <w:top w:val="nil"/>
              <w:left w:val="nil"/>
              <w:bottom w:val="single" w:sz="4" w:space="0" w:color="auto"/>
              <w:right w:val="single" w:sz="4" w:space="0" w:color="auto"/>
            </w:tcBorders>
            <w:shd w:val="clear" w:color="auto" w:fill="auto"/>
            <w:vAlign w:val="bottom"/>
            <w:hideMark/>
          </w:tcPr>
          <w:p w14:paraId="290868DA" w14:textId="77777777" w:rsidR="00825ECC" w:rsidRPr="00DF4DF2" w:rsidRDefault="00825ECC"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F</w:t>
            </w:r>
          </w:p>
        </w:tc>
        <w:tc>
          <w:tcPr>
            <w:tcW w:w="661" w:type="dxa"/>
            <w:tcBorders>
              <w:top w:val="nil"/>
              <w:left w:val="nil"/>
              <w:bottom w:val="single" w:sz="4" w:space="0" w:color="auto"/>
              <w:right w:val="single" w:sz="4" w:space="0" w:color="auto"/>
            </w:tcBorders>
            <w:shd w:val="clear" w:color="auto" w:fill="auto"/>
            <w:vAlign w:val="bottom"/>
            <w:hideMark/>
          </w:tcPr>
          <w:p w14:paraId="42AB3B0D" w14:textId="77777777" w:rsidR="00825ECC" w:rsidRPr="00DF4DF2" w:rsidRDefault="00825ECC"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1983</w:t>
            </w:r>
          </w:p>
        </w:tc>
        <w:tc>
          <w:tcPr>
            <w:tcW w:w="2018" w:type="dxa"/>
            <w:tcBorders>
              <w:top w:val="nil"/>
              <w:left w:val="nil"/>
              <w:bottom w:val="single" w:sz="4" w:space="0" w:color="auto"/>
              <w:right w:val="single" w:sz="4" w:space="0" w:color="auto"/>
            </w:tcBorders>
            <w:shd w:val="clear" w:color="auto" w:fill="auto"/>
            <w:vAlign w:val="bottom"/>
            <w:hideMark/>
          </w:tcPr>
          <w:p w14:paraId="3E0542FB" w14:textId="6ECA06F1" w:rsidR="00825ECC" w:rsidRPr="00DF4DF2" w:rsidRDefault="001A6C4E" w:rsidP="00EE347D">
            <w:pPr>
              <w:rPr>
                <w:rFonts w:ascii="Arial" w:hAnsi="Arial" w:cs="Arial"/>
                <w:color w:val="000000"/>
                <w:sz w:val="20"/>
                <w:szCs w:val="20"/>
                <w:lang w:val="en-GB" w:eastAsia="en-GB"/>
              </w:rPr>
            </w:pPr>
            <w:r>
              <w:rPr>
                <w:rFonts w:ascii="Arial" w:hAnsi="Arial" w:cs="Arial"/>
                <w:color w:val="000000"/>
                <w:sz w:val="20"/>
                <w:szCs w:val="20"/>
                <w:lang w:val="en-GB" w:eastAsia="en-GB"/>
              </w:rPr>
              <w:t>c.628G&gt;A;</w:t>
            </w:r>
            <w:r w:rsidR="00A43D2A">
              <w:rPr>
                <w:rFonts w:ascii="Arial" w:hAnsi="Arial" w:cs="Arial"/>
                <w:color w:val="000000"/>
                <w:sz w:val="20"/>
                <w:szCs w:val="20"/>
                <w:lang w:val="en-GB" w:eastAsia="en-GB"/>
              </w:rPr>
              <w:t xml:space="preserve"> </w:t>
            </w:r>
            <w:r w:rsidR="00825ECC" w:rsidRPr="00DF4DF2">
              <w:rPr>
                <w:rFonts w:ascii="Arial" w:hAnsi="Arial" w:cs="Arial"/>
                <w:color w:val="000000"/>
                <w:sz w:val="20"/>
                <w:szCs w:val="20"/>
                <w:lang w:val="en-GB" w:eastAsia="en-GB"/>
              </w:rPr>
              <w:t>p.E210K</w:t>
            </w:r>
          </w:p>
        </w:tc>
        <w:tc>
          <w:tcPr>
            <w:tcW w:w="1818" w:type="dxa"/>
            <w:tcBorders>
              <w:top w:val="nil"/>
              <w:left w:val="nil"/>
              <w:bottom w:val="single" w:sz="4" w:space="0" w:color="auto"/>
              <w:right w:val="single" w:sz="4" w:space="0" w:color="auto"/>
            </w:tcBorders>
            <w:shd w:val="clear" w:color="auto" w:fill="auto"/>
            <w:vAlign w:val="bottom"/>
            <w:hideMark/>
          </w:tcPr>
          <w:p w14:paraId="6AE7682E" w14:textId="77777777" w:rsidR="00825ECC" w:rsidRPr="00DF4DF2" w:rsidRDefault="00825ECC"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n.a.</w:t>
            </w:r>
          </w:p>
        </w:tc>
        <w:tc>
          <w:tcPr>
            <w:tcW w:w="1228" w:type="dxa"/>
            <w:tcBorders>
              <w:top w:val="nil"/>
              <w:left w:val="nil"/>
              <w:bottom w:val="single" w:sz="4" w:space="0" w:color="auto"/>
              <w:right w:val="single" w:sz="4" w:space="0" w:color="auto"/>
            </w:tcBorders>
            <w:shd w:val="clear" w:color="auto" w:fill="auto"/>
            <w:vAlign w:val="bottom"/>
            <w:hideMark/>
          </w:tcPr>
          <w:p w14:paraId="4A94941D" w14:textId="77777777" w:rsidR="00825ECC" w:rsidRPr="00DF4DF2" w:rsidRDefault="00825ECC"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20/n.a., GTCS clusters, Myo, Abs</w:t>
            </w:r>
          </w:p>
        </w:tc>
        <w:tc>
          <w:tcPr>
            <w:tcW w:w="1328" w:type="dxa"/>
            <w:tcBorders>
              <w:top w:val="nil"/>
              <w:left w:val="nil"/>
              <w:bottom w:val="single" w:sz="4" w:space="0" w:color="auto"/>
              <w:right w:val="single" w:sz="4" w:space="0" w:color="auto"/>
            </w:tcBorders>
            <w:shd w:val="clear" w:color="auto" w:fill="auto"/>
            <w:vAlign w:val="bottom"/>
            <w:hideMark/>
          </w:tcPr>
          <w:p w14:paraId="4102E97D" w14:textId="77777777" w:rsidR="00825ECC" w:rsidRPr="00DF4DF2" w:rsidRDefault="00825ECC"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Impaired executive functions, normal IQ and good working memory</w:t>
            </w:r>
          </w:p>
        </w:tc>
        <w:tc>
          <w:tcPr>
            <w:tcW w:w="1573" w:type="dxa"/>
            <w:tcBorders>
              <w:top w:val="nil"/>
              <w:left w:val="nil"/>
              <w:bottom w:val="single" w:sz="4" w:space="0" w:color="auto"/>
              <w:right w:val="single" w:sz="4" w:space="0" w:color="auto"/>
            </w:tcBorders>
            <w:shd w:val="clear" w:color="auto" w:fill="auto"/>
            <w:vAlign w:val="bottom"/>
            <w:hideMark/>
          </w:tcPr>
          <w:p w14:paraId="27C428CB" w14:textId="77777777" w:rsidR="00825ECC" w:rsidRPr="00DF4DF2" w:rsidRDefault="00825ECC"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no</w:t>
            </w:r>
          </w:p>
        </w:tc>
        <w:tc>
          <w:tcPr>
            <w:tcW w:w="1495" w:type="dxa"/>
            <w:tcBorders>
              <w:top w:val="nil"/>
              <w:left w:val="nil"/>
              <w:bottom w:val="single" w:sz="4" w:space="0" w:color="auto"/>
              <w:right w:val="single" w:sz="4" w:space="0" w:color="auto"/>
            </w:tcBorders>
            <w:shd w:val="clear" w:color="auto" w:fill="auto"/>
            <w:vAlign w:val="bottom"/>
            <w:hideMark/>
          </w:tcPr>
          <w:p w14:paraId="2B5DB90E" w14:textId="77777777" w:rsidR="00825ECC" w:rsidRPr="00DF4DF2" w:rsidRDefault="00825ECC"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gsw, photosensitive</w:t>
            </w:r>
          </w:p>
        </w:tc>
        <w:tc>
          <w:tcPr>
            <w:tcW w:w="1351" w:type="dxa"/>
            <w:tcBorders>
              <w:top w:val="nil"/>
              <w:left w:val="nil"/>
              <w:bottom w:val="single" w:sz="4" w:space="0" w:color="auto"/>
              <w:right w:val="single" w:sz="4" w:space="0" w:color="auto"/>
            </w:tcBorders>
            <w:shd w:val="clear" w:color="auto" w:fill="auto"/>
            <w:vAlign w:val="bottom"/>
            <w:hideMark/>
          </w:tcPr>
          <w:p w14:paraId="45912899" w14:textId="4A5E8BF7" w:rsidR="00825ECC" w:rsidRPr="00DF4DF2" w:rsidRDefault="00825ECC"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no</w:t>
            </w:r>
          </w:p>
        </w:tc>
        <w:tc>
          <w:tcPr>
            <w:tcW w:w="1473" w:type="dxa"/>
            <w:tcBorders>
              <w:top w:val="nil"/>
              <w:left w:val="nil"/>
              <w:bottom w:val="single" w:sz="4" w:space="0" w:color="auto"/>
              <w:right w:val="single" w:sz="4" w:space="0" w:color="auto"/>
            </w:tcBorders>
            <w:shd w:val="clear" w:color="auto" w:fill="auto"/>
            <w:vAlign w:val="bottom"/>
            <w:hideMark/>
          </w:tcPr>
          <w:p w14:paraId="6CCF5F9A" w14:textId="77777777" w:rsidR="00825ECC" w:rsidRPr="00DF4DF2" w:rsidRDefault="00825ECC" w:rsidP="00EE347D">
            <w:pPr>
              <w:rPr>
                <w:rFonts w:ascii="Arial" w:hAnsi="Arial" w:cs="Arial"/>
                <w:color w:val="000000"/>
                <w:sz w:val="20"/>
                <w:szCs w:val="20"/>
                <w:lang w:val="en-GB" w:eastAsia="en-GB"/>
              </w:rPr>
            </w:pPr>
            <w:r w:rsidRPr="00DF4DF2">
              <w:rPr>
                <w:rFonts w:ascii="Arial" w:hAnsi="Arial" w:cs="Arial"/>
                <w:b/>
                <w:bCs/>
                <w:color w:val="000000"/>
                <w:sz w:val="20"/>
                <w:szCs w:val="20"/>
                <w:lang w:val="en-GB" w:eastAsia="en-GB"/>
              </w:rPr>
              <w:t>LEV, CLB</w:t>
            </w:r>
            <w:r w:rsidRPr="00DF4DF2">
              <w:rPr>
                <w:rFonts w:ascii="Arial" w:hAnsi="Arial" w:cs="Arial"/>
                <w:color w:val="000000"/>
                <w:sz w:val="20"/>
                <w:szCs w:val="20"/>
                <w:lang w:val="en-GB" w:eastAsia="en-GB"/>
              </w:rPr>
              <w:t>/VPA</w:t>
            </w:r>
          </w:p>
        </w:tc>
        <w:tc>
          <w:tcPr>
            <w:tcW w:w="462" w:type="dxa"/>
            <w:tcBorders>
              <w:top w:val="nil"/>
              <w:left w:val="nil"/>
              <w:bottom w:val="single" w:sz="4" w:space="0" w:color="auto"/>
              <w:right w:val="single" w:sz="4" w:space="0" w:color="auto"/>
            </w:tcBorders>
            <w:shd w:val="clear" w:color="auto" w:fill="auto"/>
            <w:vAlign w:val="bottom"/>
            <w:hideMark/>
          </w:tcPr>
          <w:p w14:paraId="6A9397F8" w14:textId="77777777" w:rsidR="00825ECC" w:rsidRPr="00DF4DF2" w:rsidRDefault="00825ECC"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os</w:t>
            </w:r>
          </w:p>
        </w:tc>
      </w:tr>
      <w:tr w:rsidR="007D7AB4" w:rsidRPr="00DF4DF2" w14:paraId="48C75270" w14:textId="77777777" w:rsidTr="00C82DDF">
        <w:trPr>
          <w:trHeight w:val="112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AB39440" w14:textId="3B14ACBE" w:rsidR="00825ECC" w:rsidRPr="00DF4DF2" w:rsidRDefault="007D7AB4" w:rsidP="00EE347D">
            <w:pPr>
              <w:rPr>
                <w:rFonts w:ascii="Arial" w:hAnsi="Arial" w:cs="Arial"/>
                <w:b/>
                <w:bCs/>
                <w:color w:val="000000"/>
                <w:sz w:val="20"/>
                <w:szCs w:val="20"/>
                <w:lang w:val="en-GB" w:eastAsia="en-GB"/>
              </w:rPr>
            </w:pPr>
            <w:r w:rsidRPr="00DF4DF2">
              <w:rPr>
                <w:rFonts w:ascii="Arial" w:hAnsi="Arial" w:cs="Arial"/>
                <w:b/>
                <w:bCs/>
                <w:color w:val="000000"/>
                <w:sz w:val="20"/>
                <w:szCs w:val="20"/>
                <w:lang w:val="en-GB" w:eastAsia="en-GB"/>
              </w:rPr>
              <w:t>F12</w:t>
            </w:r>
          </w:p>
        </w:tc>
        <w:tc>
          <w:tcPr>
            <w:tcW w:w="406" w:type="dxa"/>
            <w:tcBorders>
              <w:top w:val="nil"/>
              <w:left w:val="nil"/>
              <w:bottom w:val="single" w:sz="4" w:space="0" w:color="auto"/>
              <w:right w:val="single" w:sz="4" w:space="0" w:color="auto"/>
            </w:tcBorders>
            <w:shd w:val="clear" w:color="auto" w:fill="auto"/>
            <w:vAlign w:val="bottom"/>
            <w:hideMark/>
          </w:tcPr>
          <w:p w14:paraId="164B255B" w14:textId="77777777" w:rsidR="00825ECC" w:rsidRPr="00DF4DF2" w:rsidRDefault="00825ECC"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 </w:t>
            </w:r>
          </w:p>
        </w:tc>
        <w:tc>
          <w:tcPr>
            <w:tcW w:w="814" w:type="dxa"/>
            <w:tcBorders>
              <w:top w:val="nil"/>
              <w:left w:val="nil"/>
              <w:bottom w:val="single" w:sz="4" w:space="0" w:color="auto"/>
              <w:right w:val="single" w:sz="4" w:space="0" w:color="auto"/>
            </w:tcBorders>
            <w:shd w:val="clear" w:color="auto" w:fill="auto"/>
            <w:vAlign w:val="bottom"/>
            <w:hideMark/>
          </w:tcPr>
          <w:p w14:paraId="5BE4E02F" w14:textId="77777777" w:rsidR="00825ECC" w:rsidRPr="00DF4DF2" w:rsidRDefault="00825ECC"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M</w:t>
            </w:r>
          </w:p>
        </w:tc>
        <w:tc>
          <w:tcPr>
            <w:tcW w:w="661" w:type="dxa"/>
            <w:tcBorders>
              <w:top w:val="nil"/>
              <w:left w:val="nil"/>
              <w:bottom w:val="single" w:sz="4" w:space="0" w:color="auto"/>
              <w:right w:val="single" w:sz="4" w:space="0" w:color="auto"/>
            </w:tcBorders>
            <w:shd w:val="clear" w:color="auto" w:fill="auto"/>
            <w:vAlign w:val="bottom"/>
            <w:hideMark/>
          </w:tcPr>
          <w:p w14:paraId="767959E4" w14:textId="77777777" w:rsidR="00825ECC" w:rsidRPr="00DF4DF2" w:rsidRDefault="00825ECC"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1968</w:t>
            </w:r>
          </w:p>
        </w:tc>
        <w:tc>
          <w:tcPr>
            <w:tcW w:w="2018" w:type="dxa"/>
            <w:tcBorders>
              <w:top w:val="nil"/>
              <w:left w:val="nil"/>
              <w:bottom w:val="single" w:sz="4" w:space="0" w:color="auto"/>
              <w:right w:val="single" w:sz="4" w:space="0" w:color="auto"/>
            </w:tcBorders>
            <w:shd w:val="clear" w:color="auto" w:fill="auto"/>
            <w:vAlign w:val="bottom"/>
            <w:hideMark/>
          </w:tcPr>
          <w:p w14:paraId="287A7278" w14:textId="22E8E89A" w:rsidR="00825ECC" w:rsidRPr="00DF4DF2" w:rsidRDefault="00825ECC"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c.277A&gt;T; p.K93*</w:t>
            </w:r>
            <w:r w:rsidR="00A43D2A">
              <w:rPr>
                <w:rFonts w:ascii="Arial" w:hAnsi="Arial" w:cs="Arial"/>
                <w:color w:val="000000"/>
                <w:sz w:val="20"/>
                <w:szCs w:val="20"/>
                <w:lang w:val="en-GB" w:eastAsia="en-GB"/>
              </w:rPr>
              <w:t xml:space="preserve"> </w:t>
            </w:r>
          </w:p>
        </w:tc>
        <w:tc>
          <w:tcPr>
            <w:tcW w:w="1818" w:type="dxa"/>
            <w:tcBorders>
              <w:top w:val="nil"/>
              <w:left w:val="nil"/>
              <w:bottom w:val="single" w:sz="4" w:space="0" w:color="auto"/>
              <w:right w:val="single" w:sz="4" w:space="0" w:color="auto"/>
            </w:tcBorders>
            <w:shd w:val="clear" w:color="auto" w:fill="auto"/>
            <w:vAlign w:val="bottom"/>
            <w:hideMark/>
          </w:tcPr>
          <w:p w14:paraId="7C863C22" w14:textId="77777777" w:rsidR="00825ECC" w:rsidRPr="00DF4DF2" w:rsidRDefault="00825ECC"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n.a.</w:t>
            </w:r>
          </w:p>
        </w:tc>
        <w:tc>
          <w:tcPr>
            <w:tcW w:w="1228" w:type="dxa"/>
            <w:tcBorders>
              <w:top w:val="nil"/>
              <w:left w:val="nil"/>
              <w:bottom w:val="single" w:sz="4" w:space="0" w:color="auto"/>
              <w:right w:val="single" w:sz="4" w:space="0" w:color="auto"/>
            </w:tcBorders>
            <w:shd w:val="clear" w:color="auto" w:fill="auto"/>
            <w:vAlign w:val="bottom"/>
            <w:hideMark/>
          </w:tcPr>
          <w:p w14:paraId="44BDDCB0" w14:textId="77777777" w:rsidR="00825ECC" w:rsidRPr="00DF4DF2" w:rsidRDefault="00825ECC"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11/n.a., GTCS, Myo</w:t>
            </w:r>
          </w:p>
        </w:tc>
        <w:tc>
          <w:tcPr>
            <w:tcW w:w="1328" w:type="dxa"/>
            <w:tcBorders>
              <w:top w:val="nil"/>
              <w:left w:val="nil"/>
              <w:bottom w:val="single" w:sz="4" w:space="0" w:color="auto"/>
              <w:right w:val="single" w:sz="4" w:space="0" w:color="auto"/>
            </w:tcBorders>
            <w:shd w:val="clear" w:color="auto" w:fill="auto"/>
            <w:vAlign w:val="bottom"/>
            <w:hideMark/>
          </w:tcPr>
          <w:p w14:paraId="42C81AFD" w14:textId="77777777" w:rsidR="00825ECC" w:rsidRPr="00DF4DF2" w:rsidRDefault="00825ECC"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no</w:t>
            </w:r>
          </w:p>
        </w:tc>
        <w:tc>
          <w:tcPr>
            <w:tcW w:w="1573" w:type="dxa"/>
            <w:tcBorders>
              <w:top w:val="nil"/>
              <w:left w:val="nil"/>
              <w:bottom w:val="single" w:sz="4" w:space="0" w:color="auto"/>
              <w:right w:val="single" w:sz="4" w:space="0" w:color="auto"/>
            </w:tcBorders>
            <w:shd w:val="clear" w:color="auto" w:fill="auto"/>
            <w:vAlign w:val="bottom"/>
            <w:hideMark/>
          </w:tcPr>
          <w:p w14:paraId="11C02797" w14:textId="77777777" w:rsidR="00825ECC" w:rsidRPr="00DF4DF2" w:rsidRDefault="00825ECC"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no</w:t>
            </w:r>
          </w:p>
        </w:tc>
        <w:tc>
          <w:tcPr>
            <w:tcW w:w="1495" w:type="dxa"/>
            <w:tcBorders>
              <w:top w:val="nil"/>
              <w:left w:val="nil"/>
              <w:bottom w:val="single" w:sz="4" w:space="0" w:color="auto"/>
              <w:right w:val="single" w:sz="4" w:space="0" w:color="auto"/>
            </w:tcBorders>
            <w:shd w:val="clear" w:color="auto" w:fill="auto"/>
            <w:vAlign w:val="bottom"/>
            <w:hideMark/>
          </w:tcPr>
          <w:p w14:paraId="13BB90DE" w14:textId="4B687A79" w:rsidR="00825ECC" w:rsidRPr="00DF4DF2" w:rsidRDefault="00825ECC"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gsw</w:t>
            </w:r>
          </w:p>
        </w:tc>
        <w:tc>
          <w:tcPr>
            <w:tcW w:w="1351" w:type="dxa"/>
            <w:tcBorders>
              <w:top w:val="nil"/>
              <w:left w:val="nil"/>
              <w:bottom w:val="single" w:sz="4" w:space="0" w:color="auto"/>
              <w:right w:val="single" w:sz="4" w:space="0" w:color="auto"/>
            </w:tcBorders>
            <w:shd w:val="clear" w:color="auto" w:fill="auto"/>
            <w:vAlign w:val="bottom"/>
            <w:hideMark/>
          </w:tcPr>
          <w:p w14:paraId="1DB1534A" w14:textId="49389B17" w:rsidR="00825ECC" w:rsidRPr="00DF4DF2" w:rsidRDefault="00825ECC"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no</w:t>
            </w:r>
          </w:p>
        </w:tc>
        <w:tc>
          <w:tcPr>
            <w:tcW w:w="1473" w:type="dxa"/>
            <w:tcBorders>
              <w:top w:val="nil"/>
              <w:left w:val="nil"/>
              <w:bottom w:val="single" w:sz="4" w:space="0" w:color="auto"/>
              <w:right w:val="single" w:sz="4" w:space="0" w:color="auto"/>
            </w:tcBorders>
            <w:shd w:val="clear" w:color="auto" w:fill="auto"/>
            <w:vAlign w:val="bottom"/>
            <w:hideMark/>
          </w:tcPr>
          <w:p w14:paraId="36D51207" w14:textId="77777777" w:rsidR="00825ECC" w:rsidRPr="00DF4DF2" w:rsidRDefault="00825ECC"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VPA, LEV, TPM/ CBZ, PHT, CLB LTG, PIR, GBP</w:t>
            </w:r>
          </w:p>
        </w:tc>
        <w:tc>
          <w:tcPr>
            <w:tcW w:w="462" w:type="dxa"/>
            <w:tcBorders>
              <w:top w:val="nil"/>
              <w:left w:val="nil"/>
              <w:bottom w:val="single" w:sz="4" w:space="0" w:color="auto"/>
              <w:right w:val="single" w:sz="4" w:space="0" w:color="auto"/>
            </w:tcBorders>
            <w:shd w:val="clear" w:color="auto" w:fill="auto"/>
            <w:vAlign w:val="bottom"/>
            <w:hideMark/>
          </w:tcPr>
          <w:p w14:paraId="27216FB6" w14:textId="77777777" w:rsidR="00825ECC" w:rsidRPr="00DF4DF2" w:rsidRDefault="00825ECC"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sf</w:t>
            </w:r>
          </w:p>
        </w:tc>
      </w:tr>
    </w:tbl>
    <w:p w14:paraId="7C4E1F97" w14:textId="77777777" w:rsidR="00167E69" w:rsidRDefault="00167E69">
      <w:r>
        <w:br w:type="page"/>
      </w:r>
    </w:p>
    <w:tbl>
      <w:tblPr>
        <w:tblW w:w="15189" w:type="dxa"/>
        <w:tblInd w:w="113" w:type="dxa"/>
        <w:tblLook w:val="04A0" w:firstRow="1" w:lastRow="0" w:firstColumn="1" w:lastColumn="0" w:noHBand="0" w:noVBand="1"/>
      </w:tblPr>
      <w:tblGrid>
        <w:gridCol w:w="562"/>
        <w:gridCol w:w="357"/>
        <w:gridCol w:w="544"/>
        <w:gridCol w:w="837"/>
        <w:gridCol w:w="2318"/>
        <w:gridCol w:w="1358"/>
        <w:gridCol w:w="1228"/>
        <w:gridCol w:w="1517"/>
        <w:gridCol w:w="1503"/>
        <w:gridCol w:w="1584"/>
        <w:gridCol w:w="1351"/>
        <w:gridCol w:w="1473"/>
        <w:gridCol w:w="557"/>
      </w:tblGrid>
      <w:tr w:rsidR="00825ECC" w:rsidRPr="00390B36" w14:paraId="54B82BB0" w14:textId="77777777" w:rsidTr="00D517B6">
        <w:trPr>
          <w:trHeight w:val="320"/>
        </w:trPr>
        <w:tc>
          <w:tcPr>
            <w:tcW w:w="15189" w:type="dxa"/>
            <w:gridSpan w:val="13"/>
            <w:tcBorders>
              <w:top w:val="single" w:sz="4" w:space="0" w:color="auto"/>
              <w:left w:val="single" w:sz="4" w:space="0" w:color="auto"/>
              <w:bottom w:val="single" w:sz="4" w:space="0" w:color="auto"/>
              <w:right w:val="single" w:sz="4" w:space="0" w:color="auto"/>
            </w:tcBorders>
            <w:shd w:val="clear" w:color="000000" w:fill="E7E6E6"/>
            <w:vAlign w:val="bottom"/>
            <w:hideMark/>
          </w:tcPr>
          <w:p w14:paraId="21B26ACE" w14:textId="1BF6B604" w:rsidR="00825ECC" w:rsidRPr="00DF4DF2" w:rsidRDefault="00390B36" w:rsidP="00EE347D">
            <w:pPr>
              <w:rPr>
                <w:rFonts w:ascii="Arial" w:hAnsi="Arial" w:cs="Arial"/>
                <w:b/>
                <w:bCs/>
                <w:i/>
                <w:iCs/>
                <w:lang w:val="en-GB" w:eastAsia="en-GB"/>
              </w:rPr>
            </w:pPr>
            <w:r>
              <w:rPr>
                <w:rFonts w:ascii="Arial" w:hAnsi="Arial" w:cs="Arial"/>
                <w:b/>
                <w:bCs/>
                <w:i/>
                <w:iCs/>
                <w:lang w:val="en-GB" w:eastAsia="en-GB"/>
              </w:rPr>
              <w:lastRenderedPageBreak/>
              <w:t>Developmental and Epileptic</w:t>
            </w:r>
            <w:r w:rsidR="0007640F">
              <w:rPr>
                <w:rFonts w:ascii="Arial" w:hAnsi="Arial" w:cs="Arial"/>
                <w:b/>
                <w:bCs/>
                <w:i/>
                <w:iCs/>
                <w:lang w:val="en-GB" w:eastAsia="en-GB"/>
              </w:rPr>
              <w:t xml:space="preserve"> Encephalopathy</w:t>
            </w:r>
            <w:r w:rsidR="00167E69">
              <w:rPr>
                <w:rFonts w:ascii="Arial" w:hAnsi="Arial" w:cs="Arial"/>
                <w:b/>
                <w:bCs/>
                <w:i/>
                <w:iCs/>
                <w:lang w:val="en-GB" w:eastAsia="en-GB"/>
              </w:rPr>
              <w:t xml:space="preserve"> (</w:t>
            </w:r>
            <w:r>
              <w:rPr>
                <w:rFonts w:ascii="Arial" w:hAnsi="Arial" w:cs="Arial"/>
                <w:b/>
                <w:bCs/>
                <w:i/>
                <w:iCs/>
                <w:lang w:val="en-GB" w:eastAsia="en-GB"/>
              </w:rPr>
              <w:t>D</w:t>
            </w:r>
            <w:r w:rsidR="00167E69">
              <w:rPr>
                <w:rFonts w:ascii="Arial" w:hAnsi="Arial" w:cs="Arial"/>
                <w:b/>
                <w:bCs/>
                <w:i/>
                <w:iCs/>
                <w:lang w:val="en-GB" w:eastAsia="en-GB"/>
              </w:rPr>
              <w:t>EE)</w:t>
            </w:r>
          </w:p>
        </w:tc>
      </w:tr>
      <w:tr w:rsidR="007D7AB4" w:rsidRPr="00DF4DF2" w14:paraId="052D0AB2" w14:textId="77777777" w:rsidTr="00F42698">
        <w:trPr>
          <w:trHeight w:val="32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870EA63" w14:textId="77777777" w:rsidR="00825ECC" w:rsidRPr="00DF4DF2" w:rsidRDefault="00825ECC" w:rsidP="00EE347D">
            <w:pPr>
              <w:rPr>
                <w:rFonts w:ascii="Arial" w:hAnsi="Arial" w:cs="Arial"/>
                <w:b/>
                <w:bCs/>
                <w:color w:val="000000"/>
                <w:sz w:val="20"/>
                <w:szCs w:val="20"/>
                <w:lang w:val="en-GB" w:eastAsia="en-GB"/>
              </w:rPr>
            </w:pPr>
            <w:r w:rsidRPr="00DF4DF2">
              <w:rPr>
                <w:rFonts w:ascii="Arial" w:hAnsi="Arial" w:cs="Arial"/>
                <w:b/>
                <w:bCs/>
                <w:color w:val="000000"/>
                <w:sz w:val="20"/>
                <w:szCs w:val="20"/>
                <w:lang w:val="en-GB" w:eastAsia="en-GB"/>
              </w:rPr>
              <w:t>F3</w:t>
            </w:r>
          </w:p>
        </w:tc>
        <w:tc>
          <w:tcPr>
            <w:tcW w:w="363" w:type="dxa"/>
            <w:tcBorders>
              <w:top w:val="nil"/>
              <w:left w:val="nil"/>
              <w:bottom w:val="single" w:sz="4" w:space="0" w:color="auto"/>
              <w:right w:val="single" w:sz="4" w:space="0" w:color="auto"/>
            </w:tcBorders>
            <w:shd w:val="clear" w:color="auto" w:fill="auto"/>
            <w:vAlign w:val="bottom"/>
            <w:hideMark/>
          </w:tcPr>
          <w:p w14:paraId="5EDC9D92" w14:textId="77777777" w:rsidR="00825ECC" w:rsidRPr="00DF4DF2" w:rsidRDefault="00825ECC"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 </w:t>
            </w:r>
          </w:p>
        </w:tc>
        <w:tc>
          <w:tcPr>
            <w:tcW w:w="577" w:type="dxa"/>
            <w:tcBorders>
              <w:top w:val="nil"/>
              <w:left w:val="nil"/>
              <w:bottom w:val="single" w:sz="4" w:space="0" w:color="auto"/>
              <w:right w:val="single" w:sz="4" w:space="0" w:color="auto"/>
            </w:tcBorders>
            <w:shd w:val="clear" w:color="auto" w:fill="auto"/>
            <w:vAlign w:val="bottom"/>
            <w:hideMark/>
          </w:tcPr>
          <w:p w14:paraId="5095E06D" w14:textId="77777777" w:rsidR="00825ECC" w:rsidRPr="00DF4DF2" w:rsidRDefault="00825ECC" w:rsidP="00EE347D">
            <w:pPr>
              <w:rPr>
                <w:rFonts w:ascii="Arial" w:hAnsi="Arial" w:cs="Arial"/>
                <w:sz w:val="20"/>
                <w:szCs w:val="20"/>
                <w:lang w:val="en-GB" w:eastAsia="en-GB"/>
              </w:rPr>
            </w:pPr>
            <w:r w:rsidRPr="00DF4DF2">
              <w:rPr>
                <w:rFonts w:ascii="Arial" w:hAnsi="Arial" w:cs="Arial"/>
                <w:sz w:val="20"/>
                <w:szCs w:val="20"/>
                <w:lang w:val="en-GB" w:eastAsia="en-GB"/>
              </w:rPr>
              <w:t>F</w:t>
            </w:r>
          </w:p>
        </w:tc>
        <w:tc>
          <w:tcPr>
            <w:tcW w:w="873" w:type="dxa"/>
            <w:tcBorders>
              <w:top w:val="nil"/>
              <w:left w:val="nil"/>
              <w:bottom w:val="single" w:sz="4" w:space="0" w:color="auto"/>
              <w:right w:val="single" w:sz="4" w:space="0" w:color="auto"/>
            </w:tcBorders>
            <w:shd w:val="clear" w:color="auto" w:fill="auto"/>
            <w:vAlign w:val="bottom"/>
            <w:hideMark/>
          </w:tcPr>
          <w:p w14:paraId="20CF8F24" w14:textId="77777777" w:rsidR="00825ECC" w:rsidRPr="00DF4DF2" w:rsidRDefault="00825ECC" w:rsidP="00EE347D">
            <w:pPr>
              <w:rPr>
                <w:rFonts w:ascii="Arial" w:hAnsi="Arial" w:cs="Arial"/>
                <w:sz w:val="20"/>
                <w:szCs w:val="20"/>
                <w:lang w:val="en-GB" w:eastAsia="en-GB"/>
              </w:rPr>
            </w:pPr>
            <w:r w:rsidRPr="00DF4DF2">
              <w:rPr>
                <w:rFonts w:ascii="Arial" w:hAnsi="Arial" w:cs="Arial"/>
                <w:sz w:val="20"/>
                <w:szCs w:val="20"/>
                <w:lang w:val="en-GB" w:eastAsia="en-GB"/>
              </w:rPr>
              <w:t>uk</w:t>
            </w:r>
          </w:p>
        </w:tc>
        <w:tc>
          <w:tcPr>
            <w:tcW w:w="2318" w:type="dxa"/>
            <w:tcBorders>
              <w:top w:val="nil"/>
              <w:left w:val="nil"/>
              <w:bottom w:val="single" w:sz="4" w:space="0" w:color="auto"/>
              <w:right w:val="single" w:sz="4" w:space="0" w:color="auto"/>
            </w:tcBorders>
            <w:shd w:val="clear" w:color="auto" w:fill="auto"/>
            <w:vAlign w:val="bottom"/>
            <w:hideMark/>
          </w:tcPr>
          <w:p w14:paraId="55B30DE0" w14:textId="556DB511" w:rsidR="00825ECC" w:rsidRPr="00DF4DF2" w:rsidRDefault="00825ECC" w:rsidP="00EE347D">
            <w:pPr>
              <w:rPr>
                <w:rFonts w:ascii="Arial" w:hAnsi="Arial" w:cs="Arial"/>
                <w:sz w:val="20"/>
                <w:szCs w:val="20"/>
                <w:lang w:val="en-GB" w:eastAsia="en-GB"/>
              </w:rPr>
            </w:pPr>
            <w:r w:rsidRPr="00DF4DF2">
              <w:rPr>
                <w:rFonts w:ascii="Arial" w:hAnsi="Arial" w:cs="Arial"/>
                <w:sz w:val="20"/>
                <w:szCs w:val="20"/>
                <w:lang w:val="en-GB" w:eastAsia="en-GB"/>
              </w:rPr>
              <w:t>c</w:t>
            </w:r>
            <w:r w:rsidR="001A6C4E">
              <w:rPr>
                <w:rFonts w:ascii="Arial" w:hAnsi="Arial" w:cs="Arial"/>
                <w:color w:val="000000"/>
                <w:sz w:val="20"/>
                <w:szCs w:val="20"/>
                <w:lang w:val="en-GB" w:eastAsia="en-GB"/>
              </w:rPr>
              <w:t>.140C&gt;A;</w:t>
            </w:r>
            <w:r w:rsidRPr="00DF4DF2">
              <w:rPr>
                <w:rFonts w:ascii="Arial" w:hAnsi="Arial" w:cs="Arial"/>
                <w:color w:val="000000"/>
                <w:sz w:val="20"/>
                <w:szCs w:val="20"/>
                <w:lang w:val="en-GB" w:eastAsia="en-GB"/>
              </w:rPr>
              <w:t xml:space="preserve"> p.S47*, </w:t>
            </w:r>
            <w:r w:rsidRPr="001A6C4E">
              <w:rPr>
                <w:rFonts w:ascii="Arial" w:hAnsi="Arial" w:cs="Arial"/>
                <w:i/>
                <w:color w:val="000000"/>
                <w:sz w:val="20"/>
                <w:szCs w:val="20"/>
                <w:lang w:val="en-GB" w:eastAsia="en-GB"/>
              </w:rPr>
              <w:t>de novo</w:t>
            </w:r>
          </w:p>
        </w:tc>
        <w:tc>
          <w:tcPr>
            <w:tcW w:w="1415" w:type="dxa"/>
            <w:tcBorders>
              <w:top w:val="nil"/>
              <w:left w:val="nil"/>
              <w:bottom w:val="single" w:sz="4" w:space="0" w:color="auto"/>
              <w:right w:val="single" w:sz="4" w:space="0" w:color="auto"/>
            </w:tcBorders>
            <w:shd w:val="clear" w:color="auto" w:fill="auto"/>
            <w:vAlign w:val="bottom"/>
            <w:hideMark/>
          </w:tcPr>
          <w:p w14:paraId="5128343F" w14:textId="77777777" w:rsidR="00825ECC" w:rsidRPr="00DF4DF2" w:rsidRDefault="00825ECC"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uk</w:t>
            </w:r>
          </w:p>
        </w:tc>
        <w:tc>
          <w:tcPr>
            <w:tcW w:w="1228" w:type="dxa"/>
            <w:tcBorders>
              <w:top w:val="nil"/>
              <w:left w:val="nil"/>
              <w:bottom w:val="single" w:sz="4" w:space="0" w:color="auto"/>
              <w:right w:val="single" w:sz="4" w:space="0" w:color="auto"/>
            </w:tcBorders>
            <w:shd w:val="clear" w:color="auto" w:fill="auto"/>
            <w:vAlign w:val="bottom"/>
            <w:hideMark/>
          </w:tcPr>
          <w:p w14:paraId="0E6947FB" w14:textId="77777777" w:rsidR="00825ECC" w:rsidRPr="00DF4DF2" w:rsidRDefault="00825ECC"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uk</w:t>
            </w:r>
          </w:p>
        </w:tc>
        <w:tc>
          <w:tcPr>
            <w:tcW w:w="1350" w:type="dxa"/>
            <w:tcBorders>
              <w:top w:val="nil"/>
              <w:left w:val="nil"/>
              <w:bottom w:val="single" w:sz="4" w:space="0" w:color="auto"/>
              <w:right w:val="single" w:sz="4" w:space="0" w:color="auto"/>
            </w:tcBorders>
            <w:shd w:val="clear" w:color="auto" w:fill="auto"/>
            <w:vAlign w:val="bottom"/>
            <w:hideMark/>
          </w:tcPr>
          <w:p w14:paraId="77FB1BA8" w14:textId="77777777" w:rsidR="00825ECC" w:rsidRPr="00DF4DF2" w:rsidRDefault="00825ECC"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uk</w:t>
            </w:r>
          </w:p>
        </w:tc>
        <w:tc>
          <w:tcPr>
            <w:tcW w:w="1512" w:type="dxa"/>
            <w:tcBorders>
              <w:top w:val="nil"/>
              <w:left w:val="nil"/>
              <w:bottom w:val="single" w:sz="4" w:space="0" w:color="auto"/>
              <w:right w:val="single" w:sz="4" w:space="0" w:color="auto"/>
            </w:tcBorders>
            <w:shd w:val="clear" w:color="auto" w:fill="auto"/>
            <w:vAlign w:val="bottom"/>
            <w:hideMark/>
          </w:tcPr>
          <w:p w14:paraId="7760F410" w14:textId="77777777" w:rsidR="00825ECC" w:rsidRPr="00DF4DF2" w:rsidRDefault="00825ECC"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uk</w:t>
            </w:r>
          </w:p>
        </w:tc>
        <w:tc>
          <w:tcPr>
            <w:tcW w:w="1584" w:type="dxa"/>
            <w:tcBorders>
              <w:top w:val="nil"/>
              <w:left w:val="nil"/>
              <w:bottom w:val="single" w:sz="4" w:space="0" w:color="auto"/>
              <w:right w:val="single" w:sz="4" w:space="0" w:color="auto"/>
            </w:tcBorders>
            <w:shd w:val="clear" w:color="auto" w:fill="auto"/>
            <w:vAlign w:val="bottom"/>
            <w:hideMark/>
          </w:tcPr>
          <w:p w14:paraId="5D8009B7" w14:textId="77777777" w:rsidR="00825ECC" w:rsidRPr="00DF4DF2" w:rsidRDefault="00825ECC"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uk</w:t>
            </w:r>
          </w:p>
        </w:tc>
        <w:tc>
          <w:tcPr>
            <w:tcW w:w="1351" w:type="dxa"/>
            <w:tcBorders>
              <w:top w:val="nil"/>
              <w:left w:val="nil"/>
              <w:bottom w:val="single" w:sz="4" w:space="0" w:color="auto"/>
              <w:right w:val="single" w:sz="4" w:space="0" w:color="auto"/>
            </w:tcBorders>
            <w:shd w:val="clear" w:color="auto" w:fill="auto"/>
            <w:vAlign w:val="bottom"/>
            <w:hideMark/>
          </w:tcPr>
          <w:p w14:paraId="14018DB8" w14:textId="77777777" w:rsidR="00825ECC" w:rsidRPr="00DF4DF2" w:rsidRDefault="00825ECC"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uk</w:t>
            </w:r>
          </w:p>
        </w:tc>
        <w:tc>
          <w:tcPr>
            <w:tcW w:w="1473" w:type="dxa"/>
            <w:tcBorders>
              <w:top w:val="nil"/>
              <w:left w:val="nil"/>
              <w:bottom w:val="single" w:sz="4" w:space="0" w:color="auto"/>
              <w:right w:val="single" w:sz="4" w:space="0" w:color="auto"/>
            </w:tcBorders>
            <w:shd w:val="clear" w:color="auto" w:fill="auto"/>
            <w:vAlign w:val="bottom"/>
            <w:hideMark/>
          </w:tcPr>
          <w:p w14:paraId="1AA69653" w14:textId="77777777" w:rsidR="00825ECC" w:rsidRPr="00DF4DF2" w:rsidRDefault="00825ECC"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uk</w:t>
            </w:r>
          </w:p>
        </w:tc>
        <w:tc>
          <w:tcPr>
            <w:tcW w:w="583" w:type="dxa"/>
            <w:tcBorders>
              <w:top w:val="nil"/>
              <w:left w:val="nil"/>
              <w:bottom w:val="single" w:sz="4" w:space="0" w:color="auto"/>
              <w:right w:val="single" w:sz="4" w:space="0" w:color="auto"/>
            </w:tcBorders>
            <w:shd w:val="clear" w:color="auto" w:fill="auto"/>
            <w:vAlign w:val="bottom"/>
            <w:hideMark/>
          </w:tcPr>
          <w:p w14:paraId="03E1B6C3" w14:textId="77777777" w:rsidR="00825ECC" w:rsidRPr="00DF4DF2" w:rsidRDefault="00825ECC"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uk</w:t>
            </w:r>
          </w:p>
        </w:tc>
      </w:tr>
      <w:tr w:rsidR="007D7AB4" w:rsidRPr="00DF4DF2" w14:paraId="296EAFCC" w14:textId="77777777" w:rsidTr="00F42698">
        <w:trPr>
          <w:trHeight w:val="14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BFFF674" w14:textId="77777777" w:rsidR="00825ECC" w:rsidRPr="00DF4DF2" w:rsidRDefault="00825ECC" w:rsidP="00EE347D">
            <w:pPr>
              <w:rPr>
                <w:rFonts w:ascii="Arial" w:hAnsi="Arial" w:cs="Arial"/>
                <w:b/>
                <w:bCs/>
                <w:color w:val="000000"/>
                <w:sz w:val="20"/>
                <w:szCs w:val="20"/>
                <w:lang w:val="en-GB" w:eastAsia="en-GB"/>
              </w:rPr>
            </w:pPr>
            <w:r w:rsidRPr="00DF4DF2">
              <w:rPr>
                <w:rFonts w:ascii="Arial" w:hAnsi="Arial" w:cs="Arial"/>
                <w:b/>
                <w:bCs/>
                <w:color w:val="000000"/>
                <w:sz w:val="20"/>
                <w:szCs w:val="20"/>
                <w:lang w:val="en-GB" w:eastAsia="en-GB"/>
              </w:rPr>
              <w:t>F4</w:t>
            </w:r>
          </w:p>
        </w:tc>
        <w:tc>
          <w:tcPr>
            <w:tcW w:w="363" w:type="dxa"/>
            <w:tcBorders>
              <w:top w:val="nil"/>
              <w:left w:val="nil"/>
              <w:bottom w:val="single" w:sz="4" w:space="0" w:color="auto"/>
              <w:right w:val="single" w:sz="4" w:space="0" w:color="auto"/>
            </w:tcBorders>
            <w:shd w:val="clear" w:color="auto" w:fill="auto"/>
            <w:vAlign w:val="bottom"/>
            <w:hideMark/>
          </w:tcPr>
          <w:p w14:paraId="159E84ED" w14:textId="77777777" w:rsidR="00825ECC" w:rsidRPr="00DF4DF2" w:rsidRDefault="00825ECC"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 </w:t>
            </w:r>
          </w:p>
        </w:tc>
        <w:tc>
          <w:tcPr>
            <w:tcW w:w="577" w:type="dxa"/>
            <w:tcBorders>
              <w:top w:val="nil"/>
              <w:left w:val="nil"/>
              <w:bottom w:val="single" w:sz="4" w:space="0" w:color="auto"/>
              <w:right w:val="single" w:sz="4" w:space="0" w:color="auto"/>
            </w:tcBorders>
            <w:shd w:val="clear" w:color="auto" w:fill="auto"/>
            <w:vAlign w:val="bottom"/>
            <w:hideMark/>
          </w:tcPr>
          <w:p w14:paraId="7D5E4831" w14:textId="77777777" w:rsidR="00825ECC" w:rsidRPr="00DF4DF2" w:rsidRDefault="00825ECC"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M</w:t>
            </w:r>
          </w:p>
        </w:tc>
        <w:tc>
          <w:tcPr>
            <w:tcW w:w="873" w:type="dxa"/>
            <w:tcBorders>
              <w:top w:val="nil"/>
              <w:left w:val="nil"/>
              <w:bottom w:val="single" w:sz="4" w:space="0" w:color="auto"/>
              <w:right w:val="single" w:sz="4" w:space="0" w:color="auto"/>
            </w:tcBorders>
            <w:shd w:val="clear" w:color="auto" w:fill="auto"/>
            <w:vAlign w:val="bottom"/>
            <w:hideMark/>
          </w:tcPr>
          <w:p w14:paraId="250486AC" w14:textId="77777777" w:rsidR="00825ECC" w:rsidRPr="00DF4DF2" w:rsidRDefault="00825ECC"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1957</w:t>
            </w:r>
          </w:p>
        </w:tc>
        <w:tc>
          <w:tcPr>
            <w:tcW w:w="2318" w:type="dxa"/>
            <w:tcBorders>
              <w:top w:val="nil"/>
              <w:left w:val="nil"/>
              <w:bottom w:val="single" w:sz="4" w:space="0" w:color="auto"/>
              <w:right w:val="single" w:sz="4" w:space="0" w:color="auto"/>
            </w:tcBorders>
            <w:shd w:val="clear" w:color="auto" w:fill="auto"/>
            <w:vAlign w:val="bottom"/>
            <w:hideMark/>
          </w:tcPr>
          <w:p w14:paraId="39AF4C87" w14:textId="0A9D4A9C" w:rsidR="00825ECC" w:rsidRPr="00DF4DF2" w:rsidRDefault="001A6C4E" w:rsidP="00EE347D">
            <w:pPr>
              <w:rPr>
                <w:rFonts w:ascii="Arial" w:hAnsi="Arial" w:cs="Arial"/>
                <w:color w:val="000000"/>
                <w:sz w:val="20"/>
                <w:szCs w:val="20"/>
                <w:lang w:val="en-GB" w:eastAsia="en-GB"/>
              </w:rPr>
            </w:pPr>
            <w:r>
              <w:rPr>
                <w:rFonts w:ascii="Arial" w:hAnsi="Arial" w:cs="Arial"/>
                <w:color w:val="000000"/>
                <w:sz w:val="20"/>
                <w:szCs w:val="20"/>
                <w:lang w:val="en-GB" w:eastAsia="en-GB"/>
              </w:rPr>
              <w:t>c.657T&gt;A;</w:t>
            </w:r>
            <w:r w:rsidR="00825ECC" w:rsidRPr="00DF4DF2">
              <w:rPr>
                <w:rFonts w:ascii="Arial" w:hAnsi="Arial" w:cs="Arial"/>
                <w:color w:val="000000"/>
                <w:sz w:val="20"/>
                <w:szCs w:val="20"/>
                <w:lang w:val="en-GB" w:eastAsia="en-GB"/>
              </w:rPr>
              <w:t xml:space="preserve"> p.V216E</w:t>
            </w:r>
          </w:p>
        </w:tc>
        <w:tc>
          <w:tcPr>
            <w:tcW w:w="1415" w:type="dxa"/>
            <w:tcBorders>
              <w:top w:val="nil"/>
              <w:left w:val="nil"/>
              <w:bottom w:val="single" w:sz="4" w:space="0" w:color="auto"/>
              <w:right w:val="single" w:sz="4" w:space="0" w:color="auto"/>
            </w:tcBorders>
            <w:shd w:val="clear" w:color="auto" w:fill="auto"/>
            <w:vAlign w:val="bottom"/>
            <w:hideMark/>
          </w:tcPr>
          <w:p w14:paraId="15179AEE" w14:textId="77777777" w:rsidR="00825ECC" w:rsidRPr="00DF4DF2" w:rsidRDefault="00825ECC"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n.a.</w:t>
            </w:r>
          </w:p>
        </w:tc>
        <w:tc>
          <w:tcPr>
            <w:tcW w:w="1228" w:type="dxa"/>
            <w:tcBorders>
              <w:top w:val="nil"/>
              <w:left w:val="nil"/>
              <w:bottom w:val="single" w:sz="4" w:space="0" w:color="auto"/>
              <w:right w:val="single" w:sz="4" w:space="0" w:color="auto"/>
            </w:tcBorders>
            <w:shd w:val="clear" w:color="auto" w:fill="auto"/>
            <w:vAlign w:val="bottom"/>
            <w:hideMark/>
          </w:tcPr>
          <w:p w14:paraId="459F65AA" w14:textId="77777777" w:rsidR="00825ECC" w:rsidRPr="00DF4DF2" w:rsidRDefault="00825ECC"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3.5/n.a., GTCS, TS, Myo, Abs, clusters</w:t>
            </w:r>
          </w:p>
        </w:tc>
        <w:tc>
          <w:tcPr>
            <w:tcW w:w="1350" w:type="dxa"/>
            <w:tcBorders>
              <w:top w:val="nil"/>
              <w:left w:val="nil"/>
              <w:bottom w:val="single" w:sz="4" w:space="0" w:color="auto"/>
              <w:right w:val="single" w:sz="4" w:space="0" w:color="auto"/>
            </w:tcBorders>
            <w:shd w:val="clear" w:color="auto" w:fill="auto"/>
            <w:vAlign w:val="bottom"/>
            <w:hideMark/>
          </w:tcPr>
          <w:p w14:paraId="0F0C165C" w14:textId="77777777" w:rsidR="00825ECC" w:rsidRPr="00DF4DF2" w:rsidRDefault="00825ECC"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moderate cognitive impairment</w:t>
            </w:r>
          </w:p>
        </w:tc>
        <w:tc>
          <w:tcPr>
            <w:tcW w:w="1512" w:type="dxa"/>
            <w:tcBorders>
              <w:top w:val="nil"/>
              <w:left w:val="nil"/>
              <w:bottom w:val="single" w:sz="4" w:space="0" w:color="auto"/>
              <w:right w:val="single" w:sz="4" w:space="0" w:color="auto"/>
            </w:tcBorders>
            <w:shd w:val="clear" w:color="auto" w:fill="auto"/>
            <w:vAlign w:val="bottom"/>
            <w:hideMark/>
          </w:tcPr>
          <w:p w14:paraId="5DC2749A" w14:textId="77777777" w:rsidR="00825ECC" w:rsidRPr="00DF4DF2" w:rsidRDefault="00825ECC"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ataxia, dysarthria, speech delay, macrocephaly</w:t>
            </w:r>
          </w:p>
        </w:tc>
        <w:tc>
          <w:tcPr>
            <w:tcW w:w="1584" w:type="dxa"/>
            <w:tcBorders>
              <w:top w:val="nil"/>
              <w:left w:val="nil"/>
              <w:bottom w:val="single" w:sz="4" w:space="0" w:color="auto"/>
              <w:right w:val="single" w:sz="4" w:space="0" w:color="auto"/>
            </w:tcBorders>
            <w:shd w:val="clear" w:color="auto" w:fill="auto"/>
            <w:vAlign w:val="bottom"/>
            <w:hideMark/>
          </w:tcPr>
          <w:p w14:paraId="08002618" w14:textId="77777777" w:rsidR="00825ECC" w:rsidRPr="00DF4DF2" w:rsidRDefault="00825ECC"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fsw, gsw</w:t>
            </w:r>
          </w:p>
        </w:tc>
        <w:tc>
          <w:tcPr>
            <w:tcW w:w="1351" w:type="dxa"/>
            <w:tcBorders>
              <w:top w:val="nil"/>
              <w:left w:val="nil"/>
              <w:bottom w:val="single" w:sz="4" w:space="0" w:color="auto"/>
              <w:right w:val="single" w:sz="4" w:space="0" w:color="auto"/>
            </w:tcBorders>
            <w:shd w:val="clear" w:color="auto" w:fill="auto"/>
            <w:vAlign w:val="bottom"/>
            <w:hideMark/>
          </w:tcPr>
          <w:p w14:paraId="08C21AA6" w14:textId="77777777" w:rsidR="00825ECC" w:rsidRPr="00DF4DF2" w:rsidRDefault="00825ECC"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cerebellar atrophy</w:t>
            </w:r>
          </w:p>
        </w:tc>
        <w:tc>
          <w:tcPr>
            <w:tcW w:w="1473" w:type="dxa"/>
            <w:tcBorders>
              <w:top w:val="nil"/>
              <w:left w:val="nil"/>
              <w:bottom w:val="single" w:sz="4" w:space="0" w:color="auto"/>
              <w:right w:val="single" w:sz="4" w:space="0" w:color="auto"/>
            </w:tcBorders>
            <w:shd w:val="clear" w:color="auto" w:fill="auto"/>
            <w:vAlign w:val="bottom"/>
            <w:hideMark/>
          </w:tcPr>
          <w:p w14:paraId="19850110" w14:textId="77777777" w:rsidR="00825ECC" w:rsidRPr="00DF4DF2" w:rsidRDefault="00825ECC" w:rsidP="00EE347D">
            <w:pPr>
              <w:rPr>
                <w:rFonts w:ascii="Arial" w:hAnsi="Arial" w:cs="Arial"/>
                <w:color w:val="000000"/>
                <w:sz w:val="20"/>
                <w:szCs w:val="20"/>
                <w:lang w:val="en-GB" w:eastAsia="en-GB"/>
              </w:rPr>
            </w:pPr>
            <w:r w:rsidRPr="00DF4DF2">
              <w:rPr>
                <w:rFonts w:ascii="Arial" w:hAnsi="Arial" w:cs="Arial"/>
                <w:b/>
                <w:bCs/>
                <w:color w:val="000000"/>
                <w:sz w:val="20"/>
                <w:szCs w:val="20"/>
                <w:lang w:val="en-GB" w:eastAsia="en-GB"/>
              </w:rPr>
              <w:t>VPA, LTG</w:t>
            </w:r>
            <w:r w:rsidRPr="00DF4DF2">
              <w:rPr>
                <w:rFonts w:ascii="Arial" w:hAnsi="Arial" w:cs="Arial"/>
                <w:color w:val="000000"/>
                <w:sz w:val="20"/>
                <w:szCs w:val="20"/>
                <w:lang w:val="en-GB" w:eastAsia="en-GB"/>
              </w:rPr>
              <w:t>/ PB, PRM, ETS, CLN, PHT, OXC, Acetazolamid</w:t>
            </w:r>
          </w:p>
        </w:tc>
        <w:tc>
          <w:tcPr>
            <w:tcW w:w="583" w:type="dxa"/>
            <w:tcBorders>
              <w:top w:val="nil"/>
              <w:left w:val="nil"/>
              <w:bottom w:val="single" w:sz="4" w:space="0" w:color="auto"/>
              <w:right w:val="single" w:sz="4" w:space="0" w:color="auto"/>
            </w:tcBorders>
            <w:shd w:val="clear" w:color="auto" w:fill="auto"/>
            <w:vAlign w:val="bottom"/>
            <w:hideMark/>
          </w:tcPr>
          <w:p w14:paraId="1E86837A" w14:textId="77777777" w:rsidR="00825ECC" w:rsidRPr="00DF4DF2" w:rsidRDefault="00825ECC"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os</w:t>
            </w:r>
          </w:p>
        </w:tc>
      </w:tr>
      <w:tr w:rsidR="007D7AB4" w:rsidRPr="00DF4DF2" w14:paraId="66D15C89" w14:textId="77777777" w:rsidTr="00F42698">
        <w:trPr>
          <w:trHeight w:val="168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65ADBBC" w14:textId="77777777" w:rsidR="00825ECC" w:rsidRPr="00DF4DF2" w:rsidRDefault="00825ECC" w:rsidP="00EE347D">
            <w:pPr>
              <w:rPr>
                <w:rFonts w:ascii="Arial" w:hAnsi="Arial" w:cs="Arial"/>
                <w:b/>
                <w:bCs/>
                <w:color w:val="000000"/>
                <w:sz w:val="20"/>
                <w:szCs w:val="20"/>
                <w:lang w:val="en-GB" w:eastAsia="en-GB"/>
              </w:rPr>
            </w:pPr>
            <w:r w:rsidRPr="00DF4DF2">
              <w:rPr>
                <w:rFonts w:ascii="Arial" w:hAnsi="Arial" w:cs="Arial"/>
                <w:b/>
                <w:bCs/>
                <w:color w:val="000000"/>
                <w:sz w:val="20"/>
                <w:szCs w:val="20"/>
                <w:lang w:val="en-GB" w:eastAsia="en-GB"/>
              </w:rPr>
              <w:t>F5</w:t>
            </w:r>
          </w:p>
        </w:tc>
        <w:tc>
          <w:tcPr>
            <w:tcW w:w="363" w:type="dxa"/>
            <w:tcBorders>
              <w:top w:val="nil"/>
              <w:left w:val="nil"/>
              <w:bottom w:val="single" w:sz="4" w:space="0" w:color="auto"/>
              <w:right w:val="single" w:sz="4" w:space="0" w:color="auto"/>
            </w:tcBorders>
            <w:shd w:val="clear" w:color="auto" w:fill="auto"/>
            <w:vAlign w:val="bottom"/>
            <w:hideMark/>
          </w:tcPr>
          <w:p w14:paraId="36AC7EBC" w14:textId="77777777" w:rsidR="00825ECC" w:rsidRPr="00DF4DF2" w:rsidRDefault="00825ECC"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 </w:t>
            </w:r>
          </w:p>
        </w:tc>
        <w:tc>
          <w:tcPr>
            <w:tcW w:w="577" w:type="dxa"/>
            <w:tcBorders>
              <w:top w:val="nil"/>
              <w:left w:val="nil"/>
              <w:bottom w:val="single" w:sz="4" w:space="0" w:color="auto"/>
              <w:right w:val="single" w:sz="4" w:space="0" w:color="auto"/>
            </w:tcBorders>
            <w:shd w:val="clear" w:color="auto" w:fill="auto"/>
            <w:vAlign w:val="bottom"/>
            <w:hideMark/>
          </w:tcPr>
          <w:p w14:paraId="1286B80F" w14:textId="77777777" w:rsidR="00825ECC" w:rsidRPr="00DF4DF2" w:rsidRDefault="00825ECC"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F</w:t>
            </w:r>
          </w:p>
        </w:tc>
        <w:tc>
          <w:tcPr>
            <w:tcW w:w="873" w:type="dxa"/>
            <w:tcBorders>
              <w:top w:val="nil"/>
              <w:left w:val="nil"/>
              <w:bottom w:val="single" w:sz="4" w:space="0" w:color="auto"/>
              <w:right w:val="single" w:sz="4" w:space="0" w:color="auto"/>
            </w:tcBorders>
            <w:shd w:val="clear" w:color="auto" w:fill="auto"/>
            <w:vAlign w:val="bottom"/>
            <w:hideMark/>
          </w:tcPr>
          <w:p w14:paraId="554FCF0C" w14:textId="77777777" w:rsidR="00825ECC" w:rsidRPr="00DF4DF2" w:rsidRDefault="00825ECC"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2005</w:t>
            </w:r>
          </w:p>
        </w:tc>
        <w:tc>
          <w:tcPr>
            <w:tcW w:w="2318" w:type="dxa"/>
            <w:tcBorders>
              <w:top w:val="nil"/>
              <w:left w:val="nil"/>
              <w:bottom w:val="single" w:sz="4" w:space="0" w:color="auto"/>
              <w:right w:val="single" w:sz="4" w:space="0" w:color="auto"/>
            </w:tcBorders>
            <w:shd w:val="clear" w:color="auto" w:fill="auto"/>
            <w:vAlign w:val="bottom"/>
            <w:hideMark/>
          </w:tcPr>
          <w:p w14:paraId="71C6D0A7" w14:textId="2EC3875F" w:rsidR="00825ECC" w:rsidRPr="00DF4DF2" w:rsidRDefault="001A6C4E" w:rsidP="00EE347D">
            <w:pPr>
              <w:rPr>
                <w:rFonts w:ascii="Arial" w:hAnsi="Arial" w:cs="Arial"/>
                <w:color w:val="000000"/>
                <w:sz w:val="20"/>
                <w:szCs w:val="20"/>
                <w:lang w:val="en-GB" w:eastAsia="en-GB"/>
              </w:rPr>
            </w:pPr>
            <w:r>
              <w:rPr>
                <w:rFonts w:ascii="Arial" w:hAnsi="Arial" w:cs="Arial"/>
                <w:color w:val="000000"/>
                <w:sz w:val="20"/>
                <w:szCs w:val="20"/>
                <w:lang w:val="en-GB" w:eastAsia="en-GB"/>
              </w:rPr>
              <w:t>c.678G&gt;C;</w:t>
            </w:r>
            <w:r w:rsidR="00A43D2A">
              <w:rPr>
                <w:rFonts w:ascii="Arial" w:hAnsi="Arial" w:cs="Arial"/>
                <w:color w:val="000000"/>
                <w:sz w:val="20"/>
                <w:szCs w:val="20"/>
                <w:lang w:val="en-GB" w:eastAsia="en-GB"/>
              </w:rPr>
              <w:t xml:space="preserve"> </w:t>
            </w:r>
            <w:r>
              <w:rPr>
                <w:rFonts w:ascii="Arial" w:hAnsi="Arial" w:cs="Arial"/>
                <w:color w:val="000000"/>
                <w:sz w:val="20"/>
                <w:szCs w:val="20"/>
                <w:lang w:val="en-GB" w:eastAsia="en-GB"/>
              </w:rPr>
              <w:t>p.G226R;</w:t>
            </w:r>
            <w:r w:rsidR="00825ECC" w:rsidRPr="00DF4DF2">
              <w:rPr>
                <w:rFonts w:ascii="Arial" w:hAnsi="Arial" w:cs="Arial"/>
                <w:color w:val="000000"/>
                <w:sz w:val="20"/>
                <w:szCs w:val="20"/>
                <w:lang w:val="en-GB" w:eastAsia="en-GB"/>
              </w:rPr>
              <w:t xml:space="preserve"> </w:t>
            </w:r>
            <w:r w:rsidR="00825ECC" w:rsidRPr="001A6C4E">
              <w:rPr>
                <w:rFonts w:ascii="Arial" w:hAnsi="Arial" w:cs="Arial"/>
                <w:i/>
                <w:color w:val="000000"/>
                <w:sz w:val="20"/>
                <w:szCs w:val="20"/>
                <w:lang w:val="en-GB" w:eastAsia="en-GB"/>
              </w:rPr>
              <w:t>de novo</w:t>
            </w:r>
          </w:p>
        </w:tc>
        <w:tc>
          <w:tcPr>
            <w:tcW w:w="1415" w:type="dxa"/>
            <w:tcBorders>
              <w:top w:val="nil"/>
              <w:left w:val="nil"/>
              <w:bottom w:val="single" w:sz="4" w:space="0" w:color="auto"/>
              <w:right w:val="single" w:sz="4" w:space="0" w:color="auto"/>
            </w:tcBorders>
            <w:shd w:val="clear" w:color="auto" w:fill="auto"/>
            <w:vAlign w:val="bottom"/>
            <w:hideMark/>
          </w:tcPr>
          <w:p w14:paraId="733F99F1" w14:textId="77777777" w:rsidR="00825ECC" w:rsidRPr="00DF4DF2" w:rsidRDefault="00825ECC"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1.1/1.7, GTCS</w:t>
            </w:r>
          </w:p>
        </w:tc>
        <w:tc>
          <w:tcPr>
            <w:tcW w:w="1228" w:type="dxa"/>
            <w:tcBorders>
              <w:top w:val="nil"/>
              <w:left w:val="nil"/>
              <w:bottom w:val="single" w:sz="4" w:space="0" w:color="auto"/>
              <w:right w:val="single" w:sz="4" w:space="0" w:color="auto"/>
            </w:tcBorders>
            <w:shd w:val="clear" w:color="auto" w:fill="auto"/>
            <w:vAlign w:val="bottom"/>
            <w:hideMark/>
          </w:tcPr>
          <w:p w14:paraId="6A019561" w14:textId="77777777" w:rsidR="00825ECC" w:rsidRPr="00DF4DF2" w:rsidRDefault="00825ECC"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1.7/7, GTCS, Myo, Abs, AS, TS</w:t>
            </w:r>
          </w:p>
        </w:tc>
        <w:tc>
          <w:tcPr>
            <w:tcW w:w="1350" w:type="dxa"/>
            <w:tcBorders>
              <w:top w:val="nil"/>
              <w:left w:val="nil"/>
              <w:bottom w:val="single" w:sz="4" w:space="0" w:color="auto"/>
              <w:right w:val="single" w:sz="4" w:space="0" w:color="auto"/>
            </w:tcBorders>
            <w:shd w:val="clear" w:color="auto" w:fill="auto"/>
            <w:vAlign w:val="bottom"/>
            <w:hideMark/>
          </w:tcPr>
          <w:p w14:paraId="59CC9A8E" w14:textId="77777777" w:rsidR="00825ECC" w:rsidRPr="00DF4DF2" w:rsidRDefault="00825ECC"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global developm. delay; onset 3y</w:t>
            </w:r>
          </w:p>
        </w:tc>
        <w:tc>
          <w:tcPr>
            <w:tcW w:w="1512" w:type="dxa"/>
            <w:tcBorders>
              <w:top w:val="nil"/>
              <w:left w:val="nil"/>
              <w:bottom w:val="single" w:sz="4" w:space="0" w:color="auto"/>
              <w:right w:val="single" w:sz="4" w:space="0" w:color="auto"/>
            </w:tcBorders>
            <w:shd w:val="clear" w:color="auto" w:fill="auto"/>
            <w:vAlign w:val="bottom"/>
            <w:hideMark/>
          </w:tcPr>
          <w:p w14:paraId="19521E24" w14:textId="77777777" w:rsidR="00825ECC" w:rsidRPr="00DF4DF2" w:rsidRDefault="00825ECC"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 xml:space="preserve">ataxia </w:t>
            </w:r>
          </w:p>
        </w:tc>
        <w:tc>
          <w:tcPr>
            <w:tcW w:w="1584" w:type="dxa"/>
            <w:tcBorders>
              <w:top w:val="nil"/>
              <w:left w:val="nil"/>
              <w:bottom w:val="single" w:sz="4" w:space="0" w:color="auto"/>
              <w:right w:val="single" w:sz="4" w:space="0" w:color="auto"/>
            </w:tcBorders>
            <w:shd w:val="clear" w:color="auto" w:fill="auto"/>
            <w:vAlign w:val="bottom"/>
            <w:hideMark/>
          </w:tcPr>
          <w:p w14:paraId="7E5B1BC6" w14:textId="77777777" w:rsidR="00825ECC" w:rsidRPr="00DF4DF2" w:rsidRDefault="00825ECC"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3.5 Hz gsw, fsw</w:t>
            </w:r>
          </w:p>
        </w:tc>
        <w:tc>
          <w:tcPr>
            <w:tcW w:w="1351" w:type="dxa"/>
            <w:tcBorders>
              <w:top w:val="nil"/>
              <w:left w:val="nil"/>
              <w:bottom w:val="single" w:sz="4" w:space="0" w:color="auto"/>
              <w:right w:val="single" w:sz="4" w:space="0" w:color="auto"/>
            </w:tcBorders>
            <w:shd w:val="clear" w:color="auto" w:fill="auto"/>
            <w:vAlign w:val="bottom"/>
            <w:hideMark/>
          </w:tcPr>
          <w:p w14:paraId="08456CD3" w14:textId="480BE021" w:rsidR="00825ECC" w:rsidRPr="00DF4DF2" w:rsidRDefault="00825ECC"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no</w:t>
            </w:r>
          </w:p>
        </w:tc>
        <w:tc>
          <w:tcPr>
            <w:tcW w:w="1473" w:type="dxa"/>
            <w:tcBorders>
              <w:top w:val="nil"/>
              <w:left w:val="nil"/>
              <w:bottom w:val="single" w:sz="4" w:space="0" w:color="auto"/>
              <w:right w:val="single" w:sz="4" w:space="0" w:color="auto"/>
            </w:tcBorders>
            <w:shd w:val="clear" w:color="auto" w:fill="auto"/>
            <w:vAlign w:val="bottom"/>
            <w:hideMark/>
          </w:tcPr>
          <w:p w14:paraId="6A6C91B9" w14:textId="77777777" w:rsidR="00825ECC" w:rsidRPr="00DF4DF2" w:rsidRDefault="00825ECC" w:rsidP="00EE347D">
            <w:pPr>
              <w:rPr>
                <w:rFonts w:ascii="Arial" w:hAnsi="Arial" w:cs="Arial"/>
                <w:color w:val="000000"/>
                <w:sz w:val="20"/>
                <w:szCs w:val="20"/>
                <w:lang w:val="en-GB" w:eastAsia="en-GB"/>
              </w:rPr>
            </w:pPr>
            <w:r w:rsidRPr="00DF4DF2">
              <w:rPr>
                <w:rFonts w:ascii="Arial" w:hAnsi="Arial" w:cs="Arial"/>
                <w:b/>
                <w:bCs/>
                <w:color w:val="000000"/>
                <w:sz w:val="20"/>
                <w:szCs w:val="20"/>
                <w:lang w:val="en-GB" w:eastAsia="en-GB"/>
              </w:rPr>
              <w:t>LEV, STP, VPA</w:t>
            </w:r>
            <w:r w:rsidRPr="00DF4DF2">
              <w:rPr>
                <w:rFonts w:ascii="Arial" w:hAnsi="Arial" w:cs="Arial"/>
                <w:color w:val="000000"/>
                <w:sz w:val="20"/>
                <w:szCs w:val="20"/>
                <w:lang w:val="en-GB" w:eastAsia="en-GB"/>
              </w:rPr>
              <w:t>/TPM, ESX, LTG, RUF, CLB, ZON, LCM, Steroids; VNS, KD</w:t>
            </w:r>
          </w:p>
        </w:tc>
        <w:tc>
          <w:tcPr>
            <w:tcW w:w="583" w:type="dxa"/>
            <w:tcBorders>
              <w:top w:val="nil"/>
              <w:left w:val="nil"/>
              <w:bottom w:val="single" w:sz="4" w:space="0" w:color="auto"/>
              <w:right w:val="single" w:sz="4" w:space="0" w:color="auto"/>
            </w:tcBorders>
            <w:shd w:val="clear" w:color="auto" w:fill="auto"/>
            <w:vAlign w:val="bottom"/>
            <w:hideMark/>
          </w:tcPr>
          <w:p w14:paraId="621F5373" w14:textId="77777777" w:rsidR="00825ECC" w:rsidRPr="00DF4DF2" w:rsidRDefault="00825ECC"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sf</w:t>
            </w:r>
          </w:p>
        </w:tc>
      </w:tr>
      <w:tr w:rsidR="007D7AB4" w:rsidRPr="00DF4DF2" w14:paraId="040AF7A7" w14:textId="77777777" w:rsidTr="00F42698">
        <w:trPr>
          <w:trHeight w:val="14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8D7D3FB" w14:textId="77777777" w:rsidR="00825ECC" w:rsidRPr="00DF4DF2" w:rsidRDefault="00825ECC" w:rsidP="00EE347D">
            <w:pPr>
              <w:rPr>
                <w:rFonts w:ascii="Arial" w:hAnsi="Arial" w:cs="Arial"/>
                <w:b/>
                <w:bCs/>
                <w:color w:val="000000"/>
                <w:sz w:val="20"/>
                <w:szCs w:val="20"/>
                <w:lang w:val="en-GB" w:eastAsia="en-GB"/>
              </w:rPr>
            </w:pPr>
            <w:r w:rsidRPr="00DF4DF2">
              <w:rPr>
                <w:rFonts w:ascii="Arial" w:hAnsi="Arial" w:cs="Arial"/>
                <w:b/>
                <w:bCs/>
                <w:color w:val="000000"/>
                <w:sz w:val="20"/>
                <w:szCs w:val="20"/>
                <w:lang w:val="en-GB" w:eastAsia="en-GB"/>
              </w:rPr>
              <w:t>F6</w:t>
            </w:r>
          </w:p>
        </w:tc>
        <w:tc>
          <w:tcPr>
            <w:tcW w:w="363" w:type="dxa"/>
            <w:tcBorders>
              <w:top w:val="nil"/>
              <w:left w:val="nil"/>
              <w:bottom w:val="single" w:sz="4" w:space="0" w:color="auto"/>
              <w:right w:val="single" w:sz="4" w:space="0" w:color="auto"/>
            </w:tcBorders>
            <w:shd w:val="clear" w:color="auto" w:fill="auto"/>
            <w:vAlign w:val="bottom"/>
            <w:hideMark/>
          </w:tcPr>
          <w:p w14:paraId="5AEC005A" w14:textId="77777777" w:rsidR="00825ECC" w:rsidRPr="00DF4DF2" w:rsidRDefault="00825ECC"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 </w:t>
            </w:r>
          </w:p>
        </w:tc>
        <w:tc>
          <w:tcPr>
            <w:tcW w:w="577" w:type="dxa"/>
            <w:tcBorders>
              <w:top w:val="nil"/>
              <w:left w:val="nil"/>
              <w:bottom w:val="single" w:sz="4" w:space="0" w:color="auto"/>
              <w:right w:val="single" w:sz="4" w:space="0" w:color="auto"/>
            </w:tcBorders>
            <w:shd w:val="clear" w:color="auto" w:fill="auto"/>
            <w:vAlign w:val="bottom"/>
            <w:hideMark/>
          </w:tcPr>
          <w:p w14:paraId="2AD65111" w14:textId="77777777" w:rsidR="00825ECC" w:rsidRPr="00DF4DF2" w:rsidRDefault="00825ECC"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F</w:t>
            </w:r>
          </w:p>
        </w:tc>
        <w:tc>
          <w:tcPr>
            <w:tcW w:w="873" w:type="dxa"/>
            <w:tcBorders>
              <w:top w:val="nil"/>
              <w:left w:val="nil"/>
              <w:bottom w:val="single" w:sz="4" w:space="0" w:color="auto"/>
              <w:right w:val="single" w:sz="4" w:space="0" w:color="auto"/>
            </w:tcBorders>
            <w:shd w:val="clear" w:color="auto" w:fill="auto"/>
            <w:vAlign w:val="bottom"/>
            <w:hideMark/>
          </w:tcPr>
          <w:p w14:paraId="7AF0C0E1" w14:textId="77777777" w:rsidR="00825ECC" w:rsidRPr="00DF4DF2" w:rsidRDefault="00825ECC"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2012</w:t>
            </w:r>
          </w:p>
        </w:tc>
        <w:tc>
          <w:tcPr>
            <w:tcW w:w="2318" w:type="dxa"/>
            <w:tcBorders>
              <w:top w:val="nil"/>
              <w:left w:val="nil"/>
              <w:bottom w:val="single" w:sz="4" w:space="0" w:color="auto"/>
              <w:right w:val="single" w:sz="4" w:space="0" w:color="auto"/>
            </w:tcBorders>
            <w:shd w:val="clear" w:color="auto" w:fill="auto"/>
            <w:vAlign w:val="bottom"/>
            <w:hideMark/>
          </w:tcPr>
          <w:p w14:paraId="0124716D" w14:textId="55E7574C" w:rsidR="00825ECC" w:rsidRPr="00DF4DF2" w:rsidRDefault="00825ECC"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arr[hg19] 16</w:t>
            </w:r>
            <w:r w:rsidR="001A6C4E">
              <w:rPr>
                <w:rFonts w:ascii="Arial" w:hAnsi="Arial" w:cs="Arial"/>
                <w:color w:val="000000"/>
                <w:sz w:val="20"/>
                <w:szCs w:val="20"/>
                <w:lang w:val="en-GB" w:eastAsia="en-GB"/>
              </w:rPr>
              <w:t>p11.2 (30,332,532-31,104,012)x1;</w:t>
            </w:r>
            <w:r w:rsidRPr="00DF4DF2">
              <w:rPr>
                <w:rFonts w:ascii="Arial" w:hAnsi="Arial" w:cs="Arial"/>
                <w:color w:val="000000"/>
                <w:sz w:val="20"/>
                <w:szCs w:val="20"/>
                <w:lang w:val="en-GB" w:eastAsia="en-GB"/>
              </w:rPr>
              <w:t xml:space="preserve"> </w:t>
            </w:r>
            <w:r w:rsidRPr="001A6C4E">
              <w:rPr>
                <w:rFonts w:ascii="Arial" w:hAnsi="Arial" w:cs="Arial"/>
                <w:i/>
                <w:color w:val="000000"/>
                <w:sz w:val="20"/>
                <w:szCs w:val="20"/>
                <w:lang w:val="en-GB" w:eastAsia="en-GB"/>
              </w:rPr>
              <w:t>de novo</w:t>
            </w:r>
          </w:p>
        </w:tc>
        <w:tc>
          <w:tcPr>
            <w:tcW w:w="1415" w:type="dxa"/>
            <w:tcBorders>
              <w:top w:val="nil"/>
              <w:left w:val="nil"/>
              <w:bottom w:val="single" w:sz="4" w:space="0" w:color="auto"/>
              <w:right w:val="single" w:sz="4" w:space="0" w:color="auto"/>
            </w:tcBorders>
            <w:shd w:val="clear" w:color="auto" w:fill="auto"/>
            <w:vAlign w:val="bottom"/>
            <w:hideMark/>
          </w:tcPr>
          <w:p w14:paraId="6E201579" w14:textId="77777777" w:rsidR="00825ECC" w:rsidRPr="00DF4DF2" w:rsidRDefault="00825ECC"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n.a., but fever sensitivity</w:t>
            </w:r>
          </w:p>
        </w:tc>
        <w:tc>
          <w:tcPr>
            <w:tcW w:w="1228" w:type="dxa"/>
            <w:tcBorders>
              <w:top w:val="nil"/>
              <w:left w:val="nil"/>
              <w:bottom w:val="single" w:sz="4" w:space="0" w:color="auto"/>
              <w:right w:val="single" w:sz="4" w:space="0" w:color="auto"/>
            </w:tcBorders>
            <w:shd w:val="clear" w:color="auto" w:fill="auto"/>
            <w:vAlign w:val="bottom"/>
            <w:hideMark/>
          </w:tcPr>
          <w:p w14:paraId="5FE4A99C" w14:textId="77777777" w:rsidR="00825ECC" w:rsidRPr="00DF4DF2" w:rsidRDefault="00825ECC"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1.1/n.a., Myo, AS, GTCS, clusters</w:t>
            </w:r>
          </w:p>
        </w:tc>
        <w:tc>
          <w:tcPr>
            <w:tcW w:w="1350" w:type="dxa"/>
            <w:tcBorders>
              <w:top w:val="nil"/>
              <w:left w:val="nil"/>
              <w:bottom w:val="single" w:sz="4" w:space="0" w:color="auto"/>
              <w:right w:val="single" w:sz="4" w:space="0" w:color="auto"/>
            </w:tcBorders>
            <w:shd w:val="clear" w:color="auto" w:fill="auto"/>
            <w:vAlign w:val="bottom"/>
            <w:hideMark/>
          </w:tcPr>
          <w:p w14:paraId="624BA534" w14:textId="77777777" w:rsidR="00825ECC" w:rsidRPr="00DF4DF2" w:rsidRDefault="00825ECC"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global developm. delay</w:t>
            </w:r>
          </w:p>
        </w:tc>
        <w:tc>
          <w:tcPr>
            <w:tcW w:w="1512" w:type="dxa"/>
            <w:tcBorders>
              <w:top w:val="nil"/>
              <w:left w:val="nil"/>
              <w:bottom w:val="single" w:sz="4" w:space="0" w:color="auto"/>
              <w:right w:val="single" w:sz="4" w:space="0" w:color="auto"/>
            </w:tcBorders>
            <w:shd w:val="clear" w:color="auto" w:fill="auto"/>
            <w:vAlign w:val="bottom"/>
            <w:hideMark/>
          </w:tcPr>
          <w:p w14:paraId="0B0DAC70" w14:textId="77777777" w:rsidR="00825ECC" w:rsidRPr="00DF4DF2" w:rsidRDefault="00825ECC"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severe speech delay, mild dysmorphic features</w:t>
            </w:r>
          </w:p>
        </w:tc>
        <w:tc>
          <w:tcPr>
            <w:tcW w:w="1584" w:type="dxa"/>
            <w:tcBorders>
              <w:top w:val="nil"/>
              <w:left w:val="nil"/>
              <w:bottom w:val="single" w:sz="4" w:space="0" w:color="auto"/>
              <w:right w:val="single" w:sz="4" w:space="0" w:color="auto"/>
            </w:tcBorders>
            <w:shd w:val="clear" w:color="auto" w:fill="auto"/>
            <w:vAlign w:val="bottom"/>
            <w:hideMark/>
          </w:tcPr>
          <w:p w14:paraId="269CF16C" w14:textId="77777777" w:rsidR="00825ECC" w:rsidRPr="00DF4DF2" w:rsidRDefault="00825ECC"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fsw</w:t>
            </w:r>
          </w:p>
        </w:tc>
        <w:tc>
          <w:tcPr>
            <w:tcW w:w="1351" w:type="dxa"/>
            <w:tcBorders>
              <w:top w:val="nil"/>
              <w:left w:val="nil"/>
              <w:bottom w:val="single" w:sz="4" w:space="0" w:color="auto"/>
              <w:right w:val="single" w:sz="4" w:space="0" w:color="auto"/>
            </w:tcBorders>
            <w:shd w:val="clear" w:color="auto" w:fill="auto"/>
            <w:vAlign w:val="bottom"/>
            <w:hideMark/>
          </w:tcPr>
          <w:p w14:paraId="6DE68091" w14:textId="77777777" w:rsidR="00825ECC" w:rsidRPr="00DF4DF2" w:rsidRDefault="00825ECC"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mild cortical atrophy, bilateral hippocampal malrotation</w:t>
            </w:r>
          </w:p>
        </w:tc>
        <w:tc>
          <w:tcPr>
            <w:tcW w:w="1473" w:type="dxa"/>
            <w:tcBorders>
              <w:top w:val="nil"/>
              <w:left w:val="nil"/>
              <w:bottom w:val="single" w:sz="4" w:space="0" w:color="auto"/>
              <w:right w:val="single" w:sz="4" w:space="0" w:color="auto"/>
            </w:tcBorders>
            <w:shd w:val="clear" w:color="auto" w:fill="auto"/>
            <w:vAlign w:val="bottom"/>
            <w:hideMark/>
          </w:tcPr>
          <w:p w14:paraId="3EDF2DB1" w14:textId="77777777" w:rsidR="00825ECC" w:rsidRPr="00DF4DF2" w:rsidRDefault="00825ECC" w:rsidP="00EE347D">
            <w:pPr>
              <w:rPr>
                <w:rFonts w:ascii="Arial" w:hAnsi="Arial" w:cs="Arial"/>
                <w:color w:val="000000"/>
                <w:sz w:val="20"/>
                <w:szCs w:val="20"/>
                <w:lang w:val="en-GB" w:eastAsia="en-GB"/>
              </w:rPr>
            </w:pPr>
            <w:r w:rsidRPr="00DF4DF2">
              <w:rPr>
                <w:rFonts w:ascii="Arial" w:hAnsi="Arial" w:cs="Arial"/>
                <w:b/>
                <w:bCs/>
                <w:color w:val="000000"/>
                <w:sz w:val="20"/>
                <w:szCs w:val="20"/>
                <w:lang w:val="en-GB" w:eastAsia="en-GB"/>
              </w:rPr>
              <w:t xml:space="preserve">CLB, STP/ </w:t>
            </w:r>
            <w:r w:rsidRPr="00DF4DF2">
              <w:rPr>
                <w:rFonts w:ascii="Arial" w:hAnsi="Arial" w:cs="Arial"/>
                <w:color w:val="000000"/>
                <w:sz w:val="20"/>
                <w:szCs w:val="20"/>
                <w:lang w:val="en-GB" w:eastAsia="en-GB"/>
              </w:rPr>
              <w:t>VPA</w:t>
            </w:r>
          </w:p>
        </w:tc>
        <w:tc>
          <w:tcPr>
            <w:tcW w:w="583" w:type="dxa"/>
            <w:tcBorders>
              <w:top w:val="nil"/>
              <w:left w:val="nil"/>
              <w:bottom w:val="single" w:sz="4" w:space="0" w:color="auto"/>
              <w:right w:val="single" w:sz="4" w:space="0" w:color="auto"/>
            </w:tcBorders>
            <w:shd w:val="clear" w:color="auto" w:fill="auto"/>
            <w:vAlign w:val="bottom"/>
            <w:hideMark/>
          </w:tcPr>
          <w:p w14:paraId="12E8B240" w14:textId="77777777" w:rsidR="00825ECC" w:rsidRPr="00DF4DF2" w:rsidRDefault="00825ECC"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os</w:t>
            </w:r>
          </w:p>
        </w:tc>
      </w:tr>
      <w:tr w:rsidR="007D7AB4" w:rsidRPr="00DF4DF2" w14:paraId="6A6EA463" w14:textId="77777777" w:rsidTr="00F42698">
        <w:trPr>
          <w:trHeight w:val="2240"/>
        </w:trPr>
        <w:tc>
          <w:tcPr>
            <w:tcW w:w="562" w:type="dxa"/>
            <w:vMerge w:val="restart"/>
            <w:tcBorders>
              <w:top w:val="nil"/>
              <w:left w:val="single" w:sz="4" w:space="0" w:color="auto"/>
              <w:bottom w:val="single" w:sz="4" w:space="0" w:color="auto"/>
              <w:right w:val="single" w:sz="4" w:space="0" w:color="auto"/>
            </w:tcBorders>
            <w:shd w:val="clear" w:color="auto" w:fill="auto"/>
            <w:vAlign w:val="center"/>
            <w:hideMark/>
          </w:tcPr>
          <w:p w14:paraId="33CB7033" w14:textId="1385C917" w:rsidR="00825ECC" w:rsidRPr="00DF4DF2" w:rsidRDefault="007D7AB4" w:rsidP="00EE347D">
            <w:pPr>
              <w:rPr>
                <w:rFonts w:ascii="Arial" w:hAnsi="Arial" w:cs="Arial"/>
                <w:b/>
                <w:bCs/>
                <w:color w:val="000000"/>
                <w:sz w:val="20"/>
                <w:szCs w:val="20"/>
                <w:lang w:val="en-GB" w:eastAsia="en-GB"/>
              </w:rPr>
            </w:pPr>
            <w:r w:rsidRPr="00DF4DF2">
              <w:rPr>
                <w:rFonts w:ascii="Arial" w:hAnsi="Arial" w:cs="Arial"/>
                <w:b/>
                <w:bCs/>
                <w:color w:val="000000"/>
                <w:sz w:val="20"/>
                <w:szCs w:val="20"/>
                <w:lang w:val="en-GB" w:eastAsia="en-GB"/>
              </w:rPr>
              <w:t>F13</w:t>
            </w:r>
          </w:p>
        </w:tc>
        <w:tc>
          <w:tcPr>
            <w:tcW w:w="363" w:type="dxa"/>
            <w:tcBorders>
              <w:top w:val="nil"/>
              <w:left w:val="nil"/>
              <w:bottom w:val="single" w:sz="4" w:space="0" w:color="auto"/>
              <w:right w:val="single" w:sz="4" w:space="0" w:color="auto"/>
            </w:tcBorders>
            <w:shd w:val="clear" w:color="auto" w:fill="auto"/>
            <w:vAlign w:val="bottom"/>
            <w:hideMark/>
          </w:tcPr>
          <w:p w14:paraId="1E9C26A7" w14:textId="77777777" w:rsidR="00825ECC" w:rsidRPr="00DF4DF2" w:rsidRDefault="00825ECC"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1</w:t>
            </w:r>
          </w:p>
        </w:tc>
        <w:tc>
          <w:tcPr>
            <w:tcW w:w="577" w:type="dxa"/>
            <w:tcBorders>
              <w:top w:val="nil"/>
              <w:left w:val="nil"/>
              <w:bottom w:val="single" w:sz="4" w:space="0" w:color="auto"/>
              <w:right w:val="single" w:sz="4" w:space="0" w:color="auto"/>
            </w:tcBorders>
            <w:shd w:val="clear" w:color="auto" w:fill="auto"/>
            <w:vAlign w:val="bottom"/>
            <w:hideMark/>
          </w:tcPr>
          <w:p w14:paraId="67838B24" w14:textId="77777777" w:rsidR="00825ECC" w:rsidRPr="00DF4DF2" w:rsidRDefault="00825ECC"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M</w:t>
            </w:r>
          </w:p>
        </w:tc>
        <w:tc>
          <w:tcPr>
            <w:tcW w:w="873" w:type="dxa"/>
            <w:tcBorders>
              <w:top w:val="nil"/>
              <w:left w:val="nil"/>
              <w:bottom w:val="single" w:sz="4" w:space="0" w:color="auto"/>
              <w:right w:val="single" w:sz="4" w:space="0" w:color="auto"/>
            </w:tcBorders>
            <w:shd w:val="clear" w:color="auto" w:fill="auto"/>
            <w:vAlign w:val="bottom"/>
            <w:hideMark/>
          </w:tcPr>
          <w:p w14:paraId="3C7DBFF1" w14:textId="77777777" w:rsidR="00825ECC" w:rsidRPr="00DF4DF2" w:rsidRDefault="00825ECC"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1995</w:t>
            </w:r>
          </w:p>
        </w:tc>
        <w:tc>
          <w:tcPr>
            <w:tcW w:w="2318" w:type="dxa"/>
            <w:vMerge w:val="restart"/>
            <w:tcBorders>
              <w:top w:val="nil"/>
              <w:left w:val="single" w:sz="4" w:space="0" w:color="auto"/>
              <w:bottom w:val="single" w:sz="4" w:space="0" w:color="auto"/>
              <w:right w:val="single" w:sz="4" w:space="0" w:color="auto"/>
            </w:tcBorders>
            <w:shd w:val="clear" w:color="auto" w:fill="auto"/>
            <w:vAlign w:val="bottom"/>
            <w:hideMark/>
          </w:tcPr>
          <w:p w14:paraId="3F394E8D" w14:textId="77777777" w:rsidR="00825ECC" w:rsidRPr="00DF4DF2" w:rsidRDefault="00825ECC"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c.563dupA; p.N189Afs*5</w:t>
            </w:r>
          </w:p>
        </w:tc>
        <w:tc>
          <w:tcPr>
            <w:tcW w:w="1415" w:type="dxa"/>
            <w:tcBorders>
              <w:top w:val="nil"/>
              <w:left w:val="nil"/>
              <w:bottom w:val="single" w:sz="4" w:space="0" w:color="auto"/>
              <w:right w:val="single" w:sz="4" w:space="0" w:color="auto"/>
            </w:tcBorders>
            <w:shd w:val="clear" w:color="auto" w:fill="auto"/>
            <w:vAlign w:val="bottom"/>
            <w:hideMark/>
          </w:tcPr>
          <w:p w14:paraId="14875470" w14:textId="77777777" w:rsidR="00825ECC" w:rsidRPr="00DF4DF2" w:rsidRDefault="00825ECC" w:rsidP="00EE347D">
            <w:pPr>
              <w:rPr>
                <w:rFonts w:ascii="Arial" w:hAnsi="Arial" w:cs="Arial"/>
                <w:sz w:val="20"/>
                <w:szCs w:val="20"/>
                <w:lang w:val="en-GB" w:eastAsia="en-GB"/>
              </w:rPr>
            </w:pPr>
            <w:r w:rsidRPr="00DF4DF2">
              <w:rPr>
                <w:rFonts w:ascii="Arial" w:hAnsi="Arial" w:cs="Arial"/>
                <w:sz w:val="20"/>
                <w:szCs w:val="20"/>
                <w:lang w:val="en-GB" w:eastAsia="en-GB"/>
              </w:rPr>
              <w:t>n.a.</w:t>
            </w:r>
          </w:p>
        </w:tc>
        <w:tc>
          <w:tcPr>
            <w:tcW w:w="1228" w:type="dxa"/>
            <w:tcBorders>
              <w:top w:val="nil"/>
              <w:left w:val="nil"/>
              <w:bottom w:val="single" w:sz="4" w:space="0" w:color="auto"/>
              <w:right w:val="single" w:sz="4" w:space="0" w:color="auto"/>
            </w:tcBorders>
            <w:shd w:val="clear" w:color="auto" w:fill="auto"/>
            <w:vAlign w:val="bottom"/>
            <w:hideMark/>
          </w:tcPr>
          <w:p w14:paraId="26BEFEAB" w14:textId="77777777" w:rsidR="00825ECC" w:rsidRPr="00DF4DF2" w:rsidRDefault="00825ECC"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1.3/n.a., GTCS clusters, atypical Abs, Myo, AS</w:t>
            </w:r>
          </w:p>
        </w:tc>
        <w:tc>
          <w:tcPr>
            <w:tcW w:w="1350" w:type="dxa"/>
            <w:tcBorders>
              <w:top w:val="nil"/>
              <w:left w:val="nil"/>
              <w:bottom w:val="single" w:sz="4" w:space="0" w:color="auto"/>
              <w:right w:val="single" w:sz="4" w:space="0" w:color="auto"/>
            </w:tcBorders>
            <w:shd w:val="clear" w:color="auto" w:fill="auto"/>
            <w:vAlign w:val="bottom"/>
            <w:hideMark/>
          </w:tcPr>
          <w:p w14:paraId="083C9F85" w14:textId="77777777" w:rsidR="00825ECC" w:rsidRPr="00DF4DF2" w:rsidRDefault="00825ECC"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developm. regression after onset, severe learning disability; only single words/ phrases</w:t>
            </w:r>
          </w:p>
        </w:tc>
        <w:tc>
          <w:tcPr>
            <w:tcW w:w="1512" w:type="dxa"/>
            <w:tcBorders>
              <w:top w:val="nil"/>
              <w:left w:val="nil"/>
              <w:bottom w:val="single" w:sz="4" w:space="0" w:color="auto"/>
              <w:right w:val="single" w:sz="4" w:space="0" w:color="auto"/>
            </w:tcBorders>
            <w:shd w:val="clear" w:color="auto" w:fill="auto"/>
            <w:vAlign w:val="bottom"/>
            <w:hideMark/>
          </w:tcPr>
          <w:p w14:paraId="18C06A0A" w14:textId="45DB48F5" w:rsidR="00825ECC" w:rsidRPr="00DF4DF2" w:rsidRDefault="00825ECC"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ataxia, gait disorder, initially with hemineglect / dystonia. Severe behavioural disturbance.</w:t>
            </w:r>
          </w:p>
        </w:tc>
        <w:tc>
          <w:tcPr>
            <w:tcW w:w="1584" w:type="dxa"/>
            <w:tcBorders>
              <w:top w:val="nil"/>
              <w:left w:val="nil"/>
              <w:bottom w:val="single" w:sz="4" w:space="0" w:color="auto"/>
              <w:right w:val="single" w:sz="4" w:space="0" w:color="auto"/>
            </w:tcBorders>
            <w:shd w:val="clear" w:color="auto" w:fill="auto"/>
            <w:vAlign w:val="bottom"/>
            <w:hideMark/>
          </w:tcPr>
          <w:p w14:paraId="28B0C85E" w14:textId="77777777" w:rsidR="00825ECC" w:rsidRPr="00DF4DF2" w:rsidRDefault="00825ECC"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fsw, gsw</w:t>
            </w:r>
          </w:p>
        </w:tc>
        <w:tc>
          <w:tcPr>
            <w:tcW w:w="1351" w:type="dxa"/>
            <w:tcBorders>
              <w:top w:val="nil"/>
              <w:left w:val="nil"/>
              <w:bottom w:val="single" w:sz="4" w:space="0" w:color="auto"/>
              <w:right w:val="single" w:sz="4" w:space="0" w:color="auto"/>
            </w:tcBorders>
            <w:shd w:val="clear" w:color="auto" w:fill="auto"/>
            <w:vAlign w:val="bottom"/>
            <w:hideMark/>
          </w:tcPr>
          <w:p w14:paraId="2103839C" w14:textId="0AD4318D" w:rsidR="00825ECC" w:rsidRPr="00DF4DF2" w:rsidRDefault="00825ECC"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no</w:t>
            </w:r>
          </w:p>
        </w:tc>
        <w:tc>
          <w:tcPr>
            <w:tcW w:w="1473" w:type="dxa"/>
            <w:tcBorders>
              <w:top w:val="nil"/>
              <w:left w:val="nil"/>
              <w:bottom w:val="single" w:sz="4" w:space="0" w:color="auto"/>
              <w:right w:val="single" w:sz="4" w:space="0" w:color="auto"/>
            </w:tcBorders>
            <w:shd w:val="clear" w:color="auto" w:fill="auto"/>
            <w:vAlign w:val="bottom"/>
            <w:hideMark/>
          </w:tcPr>
          <w:p w14:paraId="1EDCB9C3" w14:textId="77777777" w:rsidR="00825ECC" w:rsidRPr="00DF4DF2" w:rsidRDefault="00825ECC" w:rsidP="00EE347D">
            <w:pPr>
              <w:rPr>
                <w:rFonts w:ascii="Arial" w:hAnsi="Arial" w:cs="Arial"/>
                <w:color w:val="000000"/>
                <w:sz w:val="20"/>
                <w:szCs w:val="20"/>
                <w:lang w:val="en-GB" w:eastAsia="en-GB"/>
              </w:rPr>
            </w:pPr>
            <w:r w:rsidRPr="00DF4DF2">
              <w:rPr>
                <w:rFonts w:ascii="Arial" w:hAnsi="Arial" w:cs="Arial"/>
                <w:b/>
                <w:bCs/>
                <w:color w:val="000000"/>
                <w:sz w:val="20"/>
                <w:szCs w:val="20"/>
                <w:lang w:val="en-GB" w:eastAsia="en-GB"/>
              </w:rPr>
              <w:t>PHT, VPA, CBZ</w:t>
            </w:r>
            <w:r w:rsidRPr="00DF4DF2">
              <w:rPr>
                <w:rFonts w:ascii="Arial" w:hAnsi="Arial" w:cs="Arial"/>
                <w:color w:val="000000"/>
                <w:sz w:val="20"/>
                <w:szCs w:val="20"/>
                <w:lang w:val="en-GB" w:eastAsia="en-GB"/>
              </w:rPr>
              <w:t>/LEV, CBZ, B6, TPM, ESM, PB, LTG, VGB; VNS</w:t>
            </w:r>
          </w:p>
        </w:tc>
        <w:tc>
          <w:tcPr>
            <w:tcW w:w="583" w:type="dxa"/>
            <w:tcBorders>
              <w:top w:val="nil"/>
              <w:left w:val="nil"/>
              <w:bottom w:val="single" w:sz="4" w:space="0" w:color="auto"/>
              <w:right w:val="single" w:sz="4" w:space="0" w:color="auto"/>
            </w:tcBorders>
            <w:shd w:val="clear" w:color="auto" w:fill="auto"/>
            <w:vAlign w:val="bottom"/>
            <w:hideMark/>
          </w:tcPr>
          <w:p w14:paraId="14CF2943" w14:textId="77777777" w:rsidR="00825ECC" w:rsidRPr="00DF4DF2" w:rsidRDefault="00825ECC"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os</w:t>
            </w:r>
          </w:p>
        </w:tc>
      </w:tr>
      <w:tr w:rsidR="007D7AB4" w:rsidRPr="00DF4DF2" w14:paraId="35505DED" w14:textId="77777777" w:rsidTr="00F42698">
        <w:trPr>
          <w:trHeight w:val="1400"/>
        </w:trPr>
        <w:tc>
          <w:tcPr>
            <w:tcW w:w="562" w:type="dxa"/>
            <w:vMerge/>
            <w:tcBorders>
              <w:top w:val="nil"/>
              <w:left w:val="single" w:sz="4" w:space="0" w:color="auto"/>
              <w:bottom w:val="single" w:sz="4" w:space="0" w:color="auto"/>
              <w:right w:val="single" w:sz="4" w:space="0" w:color="auto"/>
            </w:tcBorders>
            <w:vAlign w:val="center"/>
            <w:hideMark/>
          </w:tcPr>
          <w:p w14:paraId="31A55AE2" w14:textId="77777777" w:rsidR="00825ECC" w:rsidRPr="00DF4DF2" w:rsidRDefault="00825ECC" w:rsidP="00EE347D">
            <w:pPr>
              <w:rPr>
                <w:rFonts w:ascii="Arial" w:hAnsi="Arial" w:cs="Arial"/>
                <w:b/>
                <w:bCs/>
                <w:color w:val="000000"/>
                <w:sz w:val="20"/>
                <w:szCs w:val="20"/>
                <w:lang w:val="en-GB" w:eastAsia="en-GB"/>
              </w:rPr>
            </w:pPr>
          </w:p>
        </w:tc>
        <w:tc>
          <w:tcPr>
            <w:tcW w:w="363" w:type="dxa"/>
            <w:tcBorders>
              <w:top w:val="nil"/>
              <w:left w:val="nil"/>
              <w:bottom w:val="single" w:sz="4" w:space="0" w:color="auto"/>
              <w:right w:val="single" w:sz="4" w:space="0" w:color="auto"/>
            </w:tcBorders>
            <w:shd w:val="clear" w:color="auto" w:fill="auto"/>
            <w:vAlign w:val="bottom"/>
            <w:hideMark/>
          </w:tcPr>
          <w:p w14:paraId="2F9C5FAD" w14:textId="77777777" w:rsidR="00825ECC" w:rsidRPr="00DF4DF2" w:rsidRDefault="00825ECC"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2</w:t>
            </w:r>
          </w:p>
        </w:tc>
        <w:tc>
          <w:tcPr>
            <w:tcW w:w="577" w:type="dxa"/>
            <w:tcBorders>
              <w:top w:val="nil"/>
              <w:left w:val="nil"/>
              <w:bottom w:val="single" w:sz="4" w:space="0" w:color="auto"/>
              <w:right w:val="single" w:sz="4" w:space="0" w:color="auto"/>
            </w:tcBorders>
            <w:shd w:val="clear" w:color="auto" w:fill="auto"/>
            <w:vAlign w:val="bottom"/>
            <w:hideMark/>
          </w:tcPr>
          <w:p w14:paraId="1D0F45F1" w14:textId="77777777" w:rsidR="00825ECC" w:rsidRPr="00DF4DF2" w:rsidRDefault="00825ECC"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M</w:t>
            </w:r>
          </w:p>
        </w:tc>
        <w:tc>
          <w:tcPr>
            <w:tcW w:w="873" w:type="dxa"/>
            <w:tcBorders>
              <w:top w:val="nil"/>
              <w:left w:val="nil"/>
              <w:bottom w:val="single" w:sz="4" w:space="0" w:color="auto"/>
              <w:right w:val="single" w:sz="4" w:space="0" w:color="auto"/>
            </w:tcBorders>
            <w:shd w:val="clear" w:color="auto" w:fill="auto"/>
            <w:vAlign w:val="bottom"/>
            <w:hideMark/>
          </w:tcPr>
          <w:p w14:paraId="6DFAFD13" w14:textId="77777777" w:rsidR="00825ECC" w:rsidRPr="00DF4DF2" w:rsidRDefault="00825ECC"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1997</w:t>
            </w:r>
          </w:p>
        </w:tc>
        <w:tc>
          <w:tcPr>
            <w:tcW w:w="2318" w:type="dxa"/>
            <w:vMerge/>
            <w:tcBorders>
              <w:top w:val="nil"/>
              <w:left w:val="single" w:sz="4" w:space="0" w:color="auto"/>
              <w:bottom w:val="single" w:sz="4" w:space="0" w:color="auto"/>
              <w:right w:val="single" w:sz="4" w:space="0" w:color="auto"/>
            </w:tcBorders>
            <w:vAlign w:val="center"/>
            <w:hideMark/>
          </w:tcPr>
          <w:p w14:paraId="50CBA987" w14:textId="77777777" w:rsidR="00825ECC" w:rsidRPr="00DF4DF2" w:rsidRDefault="00825ECC" w:rsidP="00EE347D">
            <w:pPr>
              <w:rPr>
                <w:rFonts w:ascii="Arial" w:hAnsi="Arial" w:cs="Arial"/>
                <w:color w:val="000000"/>
                <w:sz w:val="20"/>
                <w:szCs w:val="20"/>
                <w:lang w:val="en-GB" w:eastAsia="en-GB"/>
              </w:rPr>
            </w:pPr>
          </w:p>
        </w:tc>
        <w:tc>
          <w:tcPr>
            <w:tcW w:w="1415" w:type="dxa"/>
            <w:tcBorders>
              <w:top w:val="nil"/>
              <w:left w:val="nil"/>
              <w:bottom w:val="single" w:sz="4" w:space="0" w:color="auto"/>
              <w:right w:val="single" w:sz="4" w:space="0" w:color="auto"/>
            </w:tcBorders>
            <w:shd w:val="clear" w:color="auto" w:fill="auto"/>
            <w:vAlign w:val="bottom"/>
            <w:hideMark/>
          </w:tcPr>
          <w:p w14:paraId="303381FA" w14:textId="77777777" w:rsidR="00825ECC" w:rsidRPr="00DF4DF2" w:rsidRDefault="00825ECC" w:rsidP="00EE347D">
            <w:pPr>
              <w:rPr>
                <w:rFonts w:ascii="Arial" w:hAnsi="Arial" w:cs="Arial"/>
                <w:sz w:val="20"/>
                <w:szCs w:val="20"/>
                <w:lang w:val="en-GB" w:eastAsia="en-GB"/>
              </w:rPr>
            </w:pPr>
            <w:r w:rsidRPr="00DF4DF2">
              <w:rPr>
                <w:rFonts w:ascii="Arial" w:hAnsi="Arial" w:cs="Arial"/>
                <w:sz w:val="20"/>
                <w:szCs w:val="20"/>
                <w:lang w:val="en-GB" w:eastAsia="en-GB"/>
              </w:rPr>
              <w:t>n.a.</w:t>
            </w:r>
          </w:p>
        </w:tc>
        <w:tc>
          <w:tcPr>
            <w:tcW w:w="1228" w:type="dxa"/>
            <w:tcBorders>
              <w:top w:val="nil"/>
              <w:left w:val="nil"/>
              <w:bottom w:val="single" w:sz="4" w:space="0" w:color="auto"/>
              <w:right w:val="single" w:sz="4" w:space="0" w:color="auto"/>
            </w:tcBorders>
            <w:shd w:val="clear" w:color="auto" w:fill="auto"/>
            <w:vAlign w:val="bottom"/>
            <w:hideMark/>
          </w:tcPr>
          <w:p w14:paraId="430E16CE" w14:textId="77777777" w:rsidR="00825ECC" w:rsidRPr="00DF4DF2" w:rsidRDefault="00825ECC"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0.8/n.a., GTCS, atypical Abs, Myo, AS</w:t>
            </w:r>
          </w:p>
        </w:tc>
        <w:tc>
          <w:tcPr>
            <w:tcW w:w="1350" w:type="dxa"/>
            <w:tcBorders>
              <w:top w:val="nil"/>
              <w:left w:val="nil"/>
              <w:bottom w:val="single" w:sz="4" w:space="0" w:color="auto"/>
              <w:right w:val="single" w:sz="4" w:space="0" w:color="auto"/>
            </w:tcBorders>
            <w:shd w:val="clear" w:color="auto" w:fill="auto"/>
            <w:vAlign w:val="bottom"/>
            <w:hideMark/>
          </w:tcPr>
          <w:p w14:paraId="0E8DC584" w14:textId="77777777" w:rsidR="00825ECC" w:rsidRPr="00DF4DF2" w:rsidRDefault="00825ECC"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Learning disability – moderate. Talks in sentences.</w:t>
            </w:r>
          </w:p>
        </w:tc>
        <w:tc>
          <w:tcPr>
            <w:tcW w:w="1512" w:type="dxa"/>
            <w:tcBorders>
              <w:top w:val="nil"/>
              <w:left w:val="nil"/>
              <w:bottom w:val="single" w:sz="4" w:space="0" w:color="auto"/>
              <w:right w:val="single" w:sz="4" w:space="0" w:color="auto"/>
            </w:tcBorders>
            <w:shd w:val="clear" w:color="auto" w:fill="auto"/>
            <w:vAlign w:val="bottom"/>
            <w:hideMark/>
          </w:tcPr>
          <w:p w14:paraId="6FDF02E9" w14:textId="77777777" w:rsidR="00825ECC" w:rsidRPr="00DF4DF2" w:rsidRDefault="00825ECC"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no</w:t>
            </w:r>
          </w:p>
        </w:tc>
        <w:tc>
          <w:tcPr>
            <w:tcW w:w="1584" w:type="dxa"/>
            <w:tcBorders>
              <w:top w:val="nil"/>
              <w:left w:val="nil"/>
              <w:bottom w:val="single" w:sz="4" w:space="0" w:color="auto"/>
              <w:right w:val="single" w:sz="4" w:space="0" w:color="auto"/>
            </w:tcBorders>
            <w:shd w:val="clear" w:color="auto" w:fill="auto"/>
            <w:vAlign w:val="bottom"/>
            <w:hideMark/>
          </w:tcPr>
          <w:p w14:paraId="597F9A0E" w14:textId="77777777" w:rsidR="00825ECC" w:rsidRPr="00DF4DF2" w:rsidRDefault="00825ECC"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fsw, gsw</w:t>
            </w:r>
          </w:p>
        </w:tc>
        <w:tc>
          <w:tcPr>
            <w:tcW w:w="1351" w:type="dxa"/>
            <w:tcBorders>
              <w:top w:val="nil"/>
              <w:left w:val="nil"/>
              <w:bottom w:val="single" w:sz="4" w:space="0" w:color="auto"/>
              <w:right w:val="single" w:sz="4" w:space="0" w:color="auto"/>
            </w:tcBorders>
            <w:shd w:val="clear" w:color="auto" w:fill="auto"/>
            <w:vAlign w:val="bottom"/>
            <w:hideMark/>
          </w:tcPr>
          <w:p w14:paraId="0F45FD34" w14:textId="36DBBD3B" w:rsidR="00825ECC" w:rsidRPr="00DF4DF2" w:rsidRDefault="00825ECC"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no</w:t>
            </w:r>
          </w:p>
        </w:tc>
        <w:tc>
          <w:tcPr>
            <w:tcW w:w="1473" w:type="dxa"/>
            <w:tcBorders>
              <w:top w:val="nil"/>
              <w:left w:val="nil"/>
              <w:bottom w:val="single" w:sz="4" w:space="0" w:color="auto"/>
              <w:right w:val="single" w:sz="4" w:space="0" w:color="auto"/>
            </w:tcBorders>
            <w:shd w:val="clear" w:color="auto" w:fill="auto"/>
            <w:vAlign w:val="bottom"/>
            <w:hideMark/>
          </w:tcPr>
          <w:p w14:paraId="0B0F7FDF" w14:textId="77777777" w:rsidR="00825ECC" w:rsidRPr="00DF4DF2" w:rsidRDefault="00825ECC" w:rsidP="00EE347D">
            <w:pPr>
              <w:rPr>
                <w:rFonts w:ascii="Arial" w:hAnsi="Arial" w:cs="Arial"/>
                <w:color w:val="000000"/>
                <w:sz w:val="20"/>
                <w:szCs w:val="20"/>
                <w:lang w:val="en-GB" w:eastAsia="en-GB"/>
              </w:rPr>
            </w:pPr>
            <w:r w:rsidRPr="00DF4DF2">
              <w:rPr>
                <w:rFonts w:ascii="Arial" w:hAnsi="Arial" w:cs="Arial"/>
                <w:b/>
                <w:bCs/>
                <w:color w:val="000000"/>
                <w:sz w:val="20"/>
                <w:szCs w:val="20"/>
                <w:lang w:val="en-GB" w:eastAsia="en-GB"/>
              </w:rPr>
              <w:t>PHT, CBZ, VGB</w:t>
            </w:r>
            <w:r w:rsidRPr="00DF4DF2">
              <w:rPr>
                <w:rFonts w:ascii="Arial" w:hAnsi="Arial" w:cs="Arial"/>
                <w:color w:val="000000"/>
                <w:sz w:val="20"/>
                <w:szCs w:val="20"/>
                <w:lang w:val="en-GB" w:eastAsia="en-GB"/>
              </w:rPr>
              <w:t>/ VPA, CLB, CBZ, LTG; VNS</w:t>
            </w:r>
          </w:p>
        </w:tc>
        <w:tc>
          <w:tcPr>
            <w:tcW w:w="583" w:type="dxa"/>
            <w:tcBorders>
              <w:top w:val="nil"/>
              <w:left w:val="nil"/>
              <w:bottom w:val="single" w:sz="4" w:space="0" w:color="auto"/>
              <w:right w:val="single" w:sz="4" w:space="0" w:color="auto"/>
            </w:tcBorders>
            <w:shd w:val="clear" w:color="auto" w:fill="auto"/>
            <w:vAlign w:val="bottom"/>
            <w:hideMark/>
          </w:tcPr>
          <w:p w14:paraId="6CA94887" w14:textId="77777777" w:rsidR="00825ECC" w:rsidRPr="00DF4DF2" w:rsidRDefault="00825ECC"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os</w:t>
            </w:r>
          </w:p>
        </w:tc>
      </w:tr>
      <w:tr w:rsidR="007D7AB4" w:rsidRPr="00DF4DF2" w14:paraId="1804348A" w14:textId="77777777" w:rsidTr="00F42698">
        <w:trPr>
          <w:trHeight w:val="196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73022BD" w14:textId="687BE214" w:rsidR="00825ECC" w:rsidRPr="00DF4DF2" w:rsidRDefault="007D7AB4" w:rsidP="00EE347D">
            <w:pPr>
              <w:rPr>
                <w:rFonts w:ascii="Arial" w:hAnsi="Arial" w:cs="Arial"/>
                <w:b/>
                <w:bCs/>
                <w:color w:val="000000"/>
                <w:sz w:val="20"/>
                <w:szCs w:val="20"/>
                <w:lang w:val="en-GB" w:eastAsia="en-GB"/>
              </w:rPr>
            </w:pPr>
            <w:r w:rsidRPr="00DF4DF2">
              <w:rPr>
                <w:rFonts w:ascii="Arial" w:hAnsi="Arial" w:cs="Arial"/>
                <w:b/>
                <w:bCs/>
                <w:color w:val="000000"/>
                <w:sz w:val="20"/>
                <w:szCs w:val="20"/>
                <w:lang w:val="en-GB" w:eastAsia="en-GB"/>
              </w:rPr>
              <w:lastRenderedPageBreak/>
              <w:t>F14</w:t>
            </w:r>
          </w:p>
        </w:tc>
        <w:tc>
          <w:tcPr>
            <w:tcW w:w="363" w:type="dxa"/>
            <w:tcBorders>
              <w:top w:val="nil"/>
              <w:left w:val="nil"/>
              <w:bottom w:val="single" w:sz="4" w:space="0" w:color="auto"/>
              <w:right w:val="single" w:sz="4" w:space="0" w:color="auto"/>
            </w:tcBorders>
            <w:shd w:val="clear" w:color="auto" w:fill="auto"/>
            <w:vAlign w:val="bottom"/>
            <w:hideMark/>
          </w:tcPr>
          <w:p w14:paraId="3CB19E1A" w14:textId="77777777" w:rsidR="00825ECC" w:rsidRPr="00DF4DF2" w:rsidRDefault="00825ECC"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 </w:t>
            </w:r>
          </w:p>
        </w:tc>
        <w:tc>
          <w:tcPr>
            <w:tcW w:w="577" w:type="dxa"/>
            <w:tcBorders>
              <w:top w:val="nil"/>
              <w:left w:val="nil"/>
              <w:bottom w:val="single" w:sz="4" w:space="0" w:color="auto"/>
              <w:right w:val="single" w:sz="4" w:space="0" w:color="auto"/>
            </w:tcBorders>
            <w:shd w:val="clear" w:color="auto" w:fill="auto"/>
            <w:vAlign w:val="bottom"/>
            <w:hideMark/>
          </w:tcPr>
          <w:p w14:paraId="050B2570" w14:textId="77777777" w:rsidR="00825ECC" w:rsidRPr="00DF4DF2" w:rsidRDefault="00825ECC"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M</w:t>
            </w:r>
          </w:p>
        </w:tc>
        <w:tc>
          <w:tcPr>
            <w:tcW w:w="873" w:type="dxa"/>
            <w:tcBorders>
              <w:top w:val="nil"/>
              <w:left w:val="nil"/>
              <w:bottom w:val="single" w:sz="4" w:space="0" w:color="auto"/>
              <w:right w:val="single" w:sz="4" w:space="0" w:color="auto"/>
            </w:tcBorders>
            <w:shd w:val="clear" w:color="auto" w:fill="auto"/>
            <w:vAlign w:val="bottom"/>
            <w:hideMark/>
          </w:tcPr>
          <w:p w14:paraId="17A7F2EF" w14:textId="77777777" w:rsidR="00825ECC" w:rsidRPr="00DF4DF2" w:rsidRDefault="00825ECC"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2011</w:t>
            </w:r>
          </w:p>
        </w:tc>
        <w:tc>
          <w:tcPr>
            <w:tcW w:w="2318" w:type="dxa"/>
            <w:tcBorders>
              <w:top w:val="nil"/>
              <w:left w:val="nil"/>
              <w:bottom w:val="single" w:sz="4" w:space="0" w:color="auto"/>
              <w:right w:val="single" w:sz="4" w:space="0" w:color="auto"/>
            </w:tcBorders>
            <w:shd w:val="clear" w:color="auto" w:fill="auto"/>
            <w:vAlign w:val="bottom"/>
            <w:hideMark/>
          </w:tcPr>
          <w:p w14:paraId="211F8BF9" w14:textId="48E0A4F5" w:rsidR="00825ECC" w:rsidRPr="00DF4DF2" w:rsidRDefault="001A6C4E" w:rsidP="00EE347D">
            <w:pPr>
              <w:rPr>
                <w:rFonts w:ascii="Arial" w:hAnsi="Arial" w:cs="Arial"/>
                <w:color w:val="000000"/>
                <w:sz w:val="20"/>
                <w:szCs w:val="20"/>
                <w:lang w:eastAsia="en-GB"/>
              </w:rPr>
            </w:pPr>
            <w:r>
              <w:rPr>
                <w:rFonts w:ascii="Arial" w:hAnsi="Arial" w:cs="Arial"/>
                <w:color w:val="000000"/>
                <w:sz w:val="20"/>
                <w:szCs w:val="20"/>
                <w:lang w:eastAsia="en-GB"/>
              </w:rPr>
              <w:t>c.845T&gt;C; p.I282T;</w:t>
            </w:r>
            <w:r w:rsidR="00825ECC" w:rsidRPr="00DF4DF2">
              <w:rPr>
                <w:rFonts w:ascii="Arial" w:hAnsi="Arial" w:cs="Arial"/>
                <w:color w:val="000000"/>
                <w:sz w:val="20"/>
                <w:szCs w:val="20"/>
                <w:lang w:eastAsia="en-GB"/>
              </w:rPr>
              <w:t xml:space="preserve"> </w:t>
            </w:r>
            <w:r w:rsidR="00825ECC" w:rsidRPr="001A6C4E">
              <w:rPr>
                <w:rFonts w:ascii="Arial" w:hAnsi="Arial" w:cs="Arial"/>
                <w:i/>
                <w:color w:val="000000"/>
                <w:sz w:val="20"/>
                <w:szCs w:val="20"/>
                <w:lang w:eastAsia="en-GB"/>
              </w:rPr>
              <w:t>de novo</w:t>
            </w:r>
          </w:p>
        </w:tc>
        <w:tc>
          <w:tcPr>
            <w:tcW w:w="1415" w:type="dxa"/>
            <w:tcBorders>
              <w:top w:val="nil"/>
              <w:left w:val="nil"/>
              <w:bottom w:val="single" w:sz="4" w:space="0" w:color="auto"/>
              <w:right w:val="single" w:sz="4" w:space="0" w:color="auto"/>
            </w:tcBorders>
            <w:shd w:val="clear" w:color="auto" w:fill="auto"/>
            <w:vAlign w:val="bottom"/>
            <w:hideMark/>
          </w:tcPr>
          <w:p w14:paraId="52499E6E" w14:textId="77777777" w:rsidR="00825ECC" w:rsidRPr="00DF4DF2" w:rsidRDefault="00825ECC" w:rsidP="00EE347D">
            <w:pPr>
              <w:rPr>
                <w:rFonts w:ascii="Arial" w:hAnsi="Arial" w:cs="Arial"/>
                <w:sz w:val="20"/>
                <w:szCs w:val="20"/>
                <w:lang w:val="en-GB" w:eastAsia="en-GB"/>
              </w:rPr>
            </w:pPr>
            <w:r w:rsidRPr="00DF4DF2">
              <w:rPr>
                <w:rFonts w:ascii="Arial" w:hAnsi="Arial" w:cs="Arial"/>
                <w:sz w:val="20"/>
                <w:szCs w:val="20"/>
                <w:lang w:val="en-GB" w:eastAsia="en-GB"/>
              </w:rPr>
              <w:t>1.3/1.3, GTCS</w:t>
            </w:r>
          </w:p>
        </w:tc>
        <w:tc>
          <w:tcPr>
            <w:tcW w:w="1228" w:type="dxa"/>
            <w:tcBorders>
              <w:top w:val="nil"/>
              <w:left w:val="nil"/>
              <w:bottom w:val="single" w:sz="4" w:space="0" w:color="auto"/>
              <w:right w:val="single" w:sz="4" w:space="0" w:color="auto"/>
            </w:tcBorders>
            <w:shd w:val="clear" w:color="auto" w:fill="auto"/>
            <w:vAlign w:val="bottom"/>
            <w:hideMark/>
          </w:tcPr>
          <w:p w14:paraId="6D4FCD08" w14:textId="77777777" w:rsidR="00825ECC" w:rsidRPr="00DF4DF2" w:rsidRDefault="00825ECC"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2/n.a., Abs, Myo, AS, TS</w:t>
            </w:r>
          </w:p>
        </w:tc>
        <w:tc>
          <w:tcPr>
            <w:tcW w:w="1350" w:type="dxa"/>
            <w:tcBorders>
              <w:top w:val="nil"/>
              <w:left w:val="nil"/>
              <w:bottom w:val="single" w:sz="4" w:space="0" w:color="auto"/>
              <w:right w:val="single" w:sz="4" w:space="0" w:color="auto"/>
            </w:tcBorders>
            <w:shd w:val="clear" w:color="auto" w:fill="auto"/>
            <w:vAlign w:val="bottom"/>
            <w:hideMark/>
          </w:tcPr>
          <w:p w14:paraId="29799B67" w14:textId="77777777" w:rsidR="00825ECC" w:rsidRPr="00DF4DF2" w:rsidRDefault="00825ECC"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developm. regression after onset</w:t>
            </w:r>
          </w:p>
        </w:tc>
        <w:tc>
          <w:tcPr>
            <w:tcW w:w="1512" w:type="dxa"/>
            <w:tcBorders>
              <w:top w:val="nil"/>
              <w:left w:val="nil"/>
              <w:bottom w:val="single" w:sz="4" w:space="0" w:color="auto"/>
              <w:right w:val="single" w:sz="4" w:space="0" w:color="auto"/>
            </w:tcBorders>
            <w:shd w:val="clear" w:color="auto" w:fill="auto"/>
            <w:vAlign w:val="bottom"/>
            <w:hideMark/>
          </w:tcPr>
          <w:p w14:paraId="394B7CAF" w14:textId="77777777" w:rsidR="00825ECC" w:rsidRPr="00DF4DF2" w:rsidRDefault="00825ECC"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ataxia, aphasia</w:t>
            </w:r>
          </w:p>
        </w:tc>
        <w:tc>
          <w:tcPr>
            <w:tcW w:w="1584" w:type="dxa"/>
            <w:tcBorders>
              <w:top w:val="nil"/>
              <w:left w:val="nil"/>
              <w:bottom w:val="single" w:sz="4" w:space="0" w:color="auto"/>
              <w:right w:val="single" w:sz="4" w:space="0" w:color="auto"/>
            </w:tcBorders>
            <w:shd w:val="clear" w:color="auto" w:fill="auto"/>
            <w:vAlign w:val="bottom"/>
            <w:hideMark/>
          </w:tcPr>
          <w:p w14:paraId="1FFB1D3E" w14:textId="77777777" w:rsidR="00825ECC" w:rsidRPr="00DF4DF2" w:rsidRDefault="00825ECC"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gsw, gpsw</w:t>
            </w:r>
          </w:p>
        </w:tc>
        <w:tc>
          <w:tcPr>
            <w:tcW w:w="1351" w:type="dxa"/>
            <w:tcBorders>
              <w:top w:val="nil"/>
              <w:left w:val="nil"/>
              <w:bottom w:val="single" w:sz="4" w:space="0" w:color="auto"/>
              <w:right w:val="single" w:sz="4" w:space="0" w:color="auto"/>
            </w:tcBorders>
            <w:shd w:val="clear" w:color="auto" w:fill="auto"/>
            <w:vAlign w:val="bottom"/>
            <w:hideMark/>
          </w:tcPr>
          <w:p w14:paraId="7F9D9AED" w14:textId="788E9546" w:rsidR="00825ECC" w:rsidRPr="00DF4DF2" w:rsidRDefault="00825ECC"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no</w:t>
            </w:r>
          </w:p>
        </w:tc>
        <w:tc>
          <w:tcPr>
            <w:tcW w:w="1473" w:type="dxa"/>
            <w:tcBorders>
              <w:top w:val="nil"/>
              <w:left w:val="nil"/>
              <w:bottom w:val="single" w:sz="4" w:space="0" w:color="auto"/>
              <w:right w:val="single" w:sz="4" w:space="0" w:color="auto"/>
            </w:tcBorders>
            <w:shd w:val="clear" w:color="auto" w:fill="auto"/>
            <w:vAlign w:val="bottom"/>
            <w:hideMark/>
          </w:tcPr>
          <w:p w14:paraId="5C4D7A45" w14:textId="77777777" w:rsidR="00825ECC" w:rsidRPr="00DF4DF2" w:rsidRDefault="00825ECC" w:rsidP="00EE347D">
            <w:pPr>
              <w:rPr>
                <w:rFonts w:ascii="Arial" w:hAnsi="Arial" w:cs="Arial"/>
                <w:color w:val="000000"/>
                <w:sz w:val="20"/>
                <w:szCs w:val="20"/>
                <w:lang w:val="en-GB" w:eastAsia="en-GB"/>
              </w:rPr>
            </w:pPr>
            <w:r w:rsidRPr="00DF4DF2">
              <w:rPr>
                <w:rFonts w:ascii="Arial" w:hAnsi="Arial" w:cs="Arial"/>
                <w:b/>
                <w:bCs/>
                <w:color w:val="000000"/>
                <w:sz w:val="20"/>
                <w:szCs w:val="20"/>
                <w:lang w:val="en-GB" w:eastAsia="en-GB"/>
              </w:rPr>
              <w:t>VPA, BR, ESM</w:t>
            </w:r>
            <w:r w:rsidRPr="00DF4DF2">
              <w:rPr>
                <w:rFonts w:ascii="Arial" w:hAnsi="Arial" w:cs="Arial"/>
                <w:color w:val="000000"/>
                <w:sz w:val="20"/>
                <w:szCs w:val="20"/>
                <w:lang w:val="en-GB" w:eastAsia="en-GB"/>
              </w:rPr>
              <w:t>/ LEV, CBZ, TPM, LCM, B6, ZNS, RUF, PMP, ACTH, steroids; KD</w:t>
            </w:r>
          </w:p>
        </w:tc>
        <w:tc>
          <w:tcPr>
            <w:tcW w:w="583" w:type="dxa"/>
            <w:tcBorders>
              <w:top w:val="nil"/>
              <w:left w:val="nil"/>
              <w:bottom w:val="single" w:sz="4" w:space="0" w:color="auto"/>
              <w:right w:val="single" w:sz="4" w:space="0" w:color="auto"/>
            </w:tcBorders>
            <w:shd w:val="clear" w:color="auto" w:fill="auto"/>
            <w:vAlign w:val="bottom"/>
            <w:hideMark/>
          </w:tcPr>
          <w:p w14:paraId="235892CB" w14:textId="77777777" w:rsidR="00825ECC" w:rsidRPr="00DF4DF2" w:rsidRDefault="00825ECC"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os</w:t>
            </w:r>
          </w:p>
        </w:tc>
      </w:tr>
      <w:tr w:rsidR="007D7AB4" w:rsidRPr="00DF4DF2" w14:paraId="2828AC97" w14:textId="77777777" w:rsidTr="00F42698">
        <w:trPr>
          <w:trHeight w:val="32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4604DD9" w14:textId="6C79A72D" w:rsidR="00825ECC" w:rsidRPr="00DF4DF2" w:rsidRDefault="007D7AB4" w:rsidP="00EE347D">
            <w:pPr>
              <w:rPr>
                <w:rFonts w:ascii="Arial" w:hAnsi="Arial" w:cs="Arial"/>
                <w:b/>
                <w:bCs/>
                <w:color w:val="000000"/>
                <w:sz w:val="20"/>
                <w:szCs w:val="20"/>
                <w:lang w:val="en-GB" w:eastAsia="en-GB"/>
              </w:rPr>
            </w:pPr>
            <w:r w:rsidRPr="00DF4DF2">
              <w:rPr>
                <w:rFonts w:ascii="Arial" w:hAnsi="Arial" w:cs="Arial"/>
                <w:b/>
                <w:bCs/>
                <w:color w:val="000000"/>
                <w:sz w:val="20"/>
                <w:szCs w:val="20"/>
                <w:lang w:val="en-GB" w:eastAsia="en-GB"/>
              </w:rPr>
              <w:t>F15</w:t>
            </w:r>
          </w:p>
        </w:tc>
        <w:tc>
          <w:tcPr>
            <w:tcW w:w="363" w:type="dxa"/>
            <w:tcBorders>
              <w:top w:val="nil"/>
              <w:left w:val="nil"/>
              <w:bottom w:val="single" w:sz="4" w:space="0" w:color="auto"/>
              <w:right w:val="single" w:sz="4" w:space="0" w:color="auto"/>
            </w:tcBorders>
            <w:shd w:val="clear" w:color="auto" w:fill="auto"/>
            <w:vAlign w:val="bottom"/>
            <w:hideMark/>
          </w:tcPr>
          <w:p w14:paraId="2D97751F" w14:textId="77777777" w:rsidR="00825ECC" w:rsidRPr="00DF4DF2" w:rsidRDefault="00825ECC"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 </w:t>
            </w:r>
          </w:p>
        </w:tc>
        <w:tc>
          <w:tcPr>
            <w:tcW w:w="577" w:type="dxa"/>
            <w:tcBorders>
              <w:top w:val="nil"/>
              <w:left w:val="nil"/>
              <w:bottom w:val="single" w:sz="4" w:space="0" w:color="auto"/>
              <w:right w:val="single" w:sz="4" w:space="0" w:color="auto"/>
            </w:tcBorders>
            <w:shd w:val="clear" w:color="auto" w:fill="auto"/>
            <w:vAlign w:val="bottom"/>
            <w:hideMark/>
          </w:tcPr>
          <w:p w14:paraId="2674E055" w14:textId="0C008C34" w:rsidR="00825ECC" w:rsidRPr="00DF4DF2" w:rsidRDefault="00B145B6" w:rsidP="00EE347D">
            <w:pPr>
              <w:rPr>
                <w:rFonts w:ascii="Arial" w:hAnsi="Arial" w:cs="Arial"/>
                <w:color w:val="000000"/>
                <w:sz w:val="20"/>
                <w:szCs w:val="20"/>
                <w:lang w:val="en-GB" w:eastAsia="en-GB"/>
              </w:rPr>
            </w:pPr>
            <w:r>
              <w:rPr>
                <w:rFonts w:ascii="Arial" w:hAnsi="Arial" w:cs="Arial"/>
                <w:color w:val="000000"/>
                <w:sz w:val="20"/>
                <w:szCs w:val="20"/>
                <w:lang w:val="en-GB" w:eastAsia="en-GB"/>
              </w:rPr>
              <w:t>F</w:t>
            </w:r>
          </w:p>
        </w:tc>
        <w:tc>
          <w:tcPr>
            <w:tcW w:w="873" w:type="dxa"/>
            <w:tcBorders>
              <w:top w:val="nil"/>
              <w:left w:val="nil"/>
              <w:bottom w:val="single" w:sz="4" w:space="0" w:color="auto"/>
              <w:right w:val="single" w:sz="4" w:space="0" w:color="auto"/>
            </w:tcBorders>
            <w:shd w:val="clear" w:color="auto" w:fill="auto"/>
            <w:vAlign w:val="bottom"/>
            <w:hideMark/>
          </w:tcPr>
          <w:p w14:paraId="6CCEEDF3" w14:textId="77777777" w:rsidR="00825ECC" w:rsidRPr="00DF4DF2" w:rsidRDefault="00825ECC"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uk</w:t>
            </w:r>
          </w:p>
        </w:tc>
        <w:tc>
          <w:tcPr>
            <w:tcW w:w="2318" w:type="dxa"/>
            <w:tcBorders>
              <w:top w:val="nil"/>
              <w:left w:val="nil"/>
              <w:bottom w:val="single" w:sz="4" w:space="0" w:color="auto"/>
              <w:right w:val="single" w:sz="4" w:space="0" w:color="auto"/>
            </w:tcBorders>
            <w:shd w:val="clear" w:color="auto" w:fill="auto"/>
            <w:vAlign w:val="bottom"/>
            <w:hideMark/>
          </w:tcPr>
          <w:p w14:paraId="598B71A5" w14:textId="77777777" w:rsidR="00825ECC" w:rsidRPr="00DF4DF2" w:rsidRDefault="00825ECC"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c.773G&gt;A; p.S258N</w:t>
            </w:r>
          </w:p>
        </w:tc>
        <w:tc>
          <w:tcPr>
            <w:tcW w:w="1415" w:type="dxa"/>
            <w:tcBorders>
              <w:top w:val="nil"/>
              <w:left w:val="nil"/>
              <w:bottom w:val="single" w:sz="4" w:space="0" w:color="auto"/>
              <w:right w:val="single" w:sz="4" w:space="0" w:color="auto"/>
            </w:tcBorders>
            <w:shd w:val="clear" w:color="auto" w:fill="auto"/>
            <w:vAlign w:val="bottom"/>
            <w:hideMark/>
          </w:tcPr>
          <w:p w14:paraId="5593B635" w14:textId="77777777" w:rsidR="00825ECC" w:rsidRPr="00DF4DF2" w:rsidRDefault="00825ECC"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uk</w:t>
            </w:r>
          </w:p>
        </w:tc>
        <w:tc>
          <w:tcPr>
            <w:tcW w:w="1228" w:type="dxa"/>
            <w:tcBorders>
              <w:top w:val="nil"/>
              <w:left w:val="nil"/>
              <w:bottom w:val="single" w:sz="4" w:space="0" w:color="auto"/>
              <w:right w:val="single" w:sz="4" w:space="0" w:color="auto"/>
            </w:tcBorders>
            <w:shd w:val="clear" w:color="auto" w:fill="auto"/>
            <w:vAlign w:val="bottom"/>
            <w:hideMark/>
          </w:tcPr>
          <w:p w14:paraId="1EC20558" w14:textId="77777777" w:rsidR="00825ECC" w:rsidRPr="00DF4DF2" w:rsidRDefault="00825ECC"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uk</w:t>
            </w:r>
          </w:p>
        </w:tc>
        <w:tc>
          <w:tcPr>
            <w:tcW w:w="1350" w:type="dxa"/>
            <w:tcBorders>
              <w:top w:val="nil"/>
              <w:left w:val="nil"/>
              <w:bottom w:val="single" w:sz="4" w:space="0" w:color="auto"/>
              <w:right w:val="single" w:sz="4" w:space="0" w:color="auto"/>
            </w:tcBorders>
            <w:shd w:val="clear" w:color="auto" w:fill="auto"/>
            <w:vAlign w:val="bottom"/>
            <w:hideMark/>
          </w:tcPr>
          <w:p w14:paraId="1453BEA3" w14:textId="77777777" w:rsidR="00825ECC" w:rsidRPr="00DF4DF2" w:rsidRDefault="00825ECC"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uk</w:t>
            </w:r>
          </w:p>
        </w:tc>
        <w:tc>
          <w:tcPr>
            <w:tcW w:w="1512" w:type="dxa"/>
            <w:tcBorders>
              <w:top w:val="nil"/>
              <w:left w:val="nil"/>
              <w:bottom w:val="single" w:sz="4" w:space="0" w:color="auto"/>
              <w:right w:val="single" w:sz="4" w:space="0" w:color="auto"/>
            </w:tcBorders>
            <w:shd w:val="clear" w:color="auto" w:fill="auto"/>
            <w:vAlign w:val="bottom"/>
            <w:hideMark/>
          </w:tcPr>
          <w:p w14:paraId="6BC5397F" w14:textId="77777777" w:rsidR="00825ECC" w:rsidRPr="00DF4DF2" w:rsidRDefault="00825ECC"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uk</w:t>
            </w:r>
          </w:p>
        </w:tc>
        <w:tc>
          <w:tcPr>
            <w:tcW w:w="1584" w:type="dxa"/>
            <w:tcBorders>
              <w:top w:val="nil"/>
              <w:left w:val="nil"/>
              <w:bottom w:val="single" w:sz="4" w:space="0" w:color="auto"/>
              <w:right w:val="single" w:sz="4" w:space="0" w:color="auto"/>
            </w:tcBorders>
            <w:shd w:val="clear" w:color="auto" w:fill="auto"/>
            <w:vAlign w:val="bottom"/>
            <w:hideMark/>
          </w:tcPr>
          <w:p w14:paraId="083BA584" w14:textId="77777777" w:rsidR="00825ECC" w:rsidRPr="00DF4DF2" w:rsidRDefault="00825ECC"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uk</w:t>
            </w:r>
          </w:p>
        </w:tc>
        <w:tc>
          <w:tcPr>
            <w:tcW w:w="1351" w:type="dxa"/>
            <w:tcBorders>
              <w:top w:val="nil"/>
              <w:left w:val="nil"/>
              <w:bottom w:val="single" w:sz="4" w:space="0" w:color="auto"/>
              <w:right w:val="single" w:sz="4" w:space="0" w:color="auto"/>
            </w:tcBorders>
            <w:shd w:val="clear" w:color="auto" w:fill="auto"/>
            <w:vAlign w:val="bottom"/>
            <w:hideMark/>
          </w:tcPr>
          <w:p w14:paraId="73496D7A" w14:textId="77777777" w:rsidR="00825ECC" w:rsidRPr="00DF4DF2" w:rsidRDefault="00825ECC"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uk</w:t>
            </w:r>
          </w:p>
        </w:tc>
        <w:tc>
          <w:tcPr>
            <w:tcW w:w="1473" w:type="dxa"/>
            <w:tcBorders>
              <w:top w:val="nil"/>
              <w:left w:val="nil"/>
              <w:bottom w:val="single" w:sz="4" w:space="0" w:color="auto"/>
              <w:right w:val="single" w:sz="4" w:space="0" w:color="auto"/>
            </w:tcBorders>
            <w:shd w:val="clear" w:color="auto" w:fill="auto"/>
            <w:vAlign w:val="bottom"/>
            <w:hideMark/>
          </w:tcPr>
          <w:p w14:paraId="62F9C7D2" w14:textId="77777777" w:rsidR="00825ECC" w:rsidRPr="00DF4DF2" w:rsidRDefault="00825ECC"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uk</w:t>
            </w:r>
          </w:p>
        </w:tc>
        <w:tc>
          <w:tcPr>
            <w:tcW w:w="583" w:type="dxa"/>
            <w:tcBorders>
              <w:top w:val="nil"/>
              <w:left w:val="nil"/>
              <w:bottom w:val="single" w:sz="4" w:space="0" w:color="auto"/>
              <w:right w:val="single" w:sz="4" w:space="0" w:color="auto"/>
            </w:tcBorders>
            <w:shd w:val="clear" w:color="auto" w:fill="auto"/>
            <w:vAlign w:val="bottom"/>
            <w:hideMark/>
          </w:tcPr>
          <w:p w14:paraId="2373AFB6" w14:textId="77777777" w:rsidR="00825ECC" w:rsidRPr="00DF4DF2" w:rsidRDefault="00825ECC"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uk</w:t>
            </w:r>
          </w:p>
        </w:tc>
      </w:tr>
      <w:tr w:rsidR="007D7AB4" w:rsidRPr="00DF4DF2" w14:paraId="318DE6BF" w14:textId="77777777" w:rsidTr="00F42698">
        <w:trPr>
          <w:trHeight w:val="1662"/>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B71DDAB" w14:textId="74B89350" w:rsidR="00825ECC" w:rsidRPr="00DF4DF2" w:rsidRDefault="007D7AB4" w:rsidP="00EE347D">
            <w:pPr>
              <w:rPr>
                <w:rFonts w:ascii="Arial" w:hAnsi="Arial" w:cs="Arial"/>
                <w:b/>
                <w:bCs/>
                <w:color w:val="000000"/>
                <w:sz w:val="20"/>
                <w:szCs w:val="20"/>
                <w:lang w:val="en-GB" w:eastAsia="en-GB"/>
              </w:rPr>
            </w:pPr>
            <w:r w:rsidRPr="00DF4DF2">
              <w:rPr>
                <w:rFonts w:ascii="Arial" w:hAnsi="Arial" w:cs="Arial"/>
                <w:b/>
                <w:bCs/>
                <w:color w:val="000000"/>
                <w:sz w:val="20"/>
                <w:szCs w:val="20"/>
                <w:lang w:val="en-GB" w:eastAsia="en-GB"/>
              </w:rPr>
              <w:t>F16</w:t>
            </w:r>
          </w:p>
        </w:tc>
        <w:tc>
          <w:tcPr>
            <w:tcW w:w="363" w:type="dxa"/>
            <w:tcBorders>
              <w:top w:val="nil"/>
              <w:left w:val="nil"/>
              <w:bottom w:val="single" w:sz="4" w:space="0" w:color="auto"/>
              <w:right w:val="single" w:sz="4" w:space="0" w:color="auto"/>
            </w:tcBorders>
            <w:shd w:val="clear" w:color="auto" w:fill="auto"/>
            <w:vAlign w:val="bottom"/>
            <w:hideMark/>
          </w:tcPr>
          <w:p w14:paraId="1A51C789" w14:textId="77777777" w:rsidR="00825ECC" w:rsidRPr="00DF4DF2" w:rsidRDefault="00825ECC"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 </w:t>
            </w:r>
          </w:p>
        </w:tc>
        <w:tc>
          <w:tcPr>
            <w:tcW w:w="577" w:type="dxa"/>
            <w:tcBorders>
              <w:top w:val="nil"/>
              <w:left w:val="nil"/>
              <w:bottom w:val="single" w:sz="4" w:space="0" w:color="auto"/>
              <w:right w:val="single" w:sz="4" w:space="0" w:color="auto"/>
            </w:tcBorders>
            <w:shd w:val="clear" w:color="auto" w:fill="auto"/>
            <w:vAlign w:val="bottom"/>
            <w:hideMark/>
          </w:tcPr>
          <w:p w14:paraId="4E608126" w14:textId="77777777" w:rsidR="00825ECC" w:rsidRPr="00DF4DF2" w:rsidRDefault="00825ECC"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F</w:t>
            </w:r>
          </w:p>
        </w:tc>
        <w:tc>
          <w:tcPr>
            <w:tcW w:w="873" w:type="dxa"/>
            <w:tcBorders>
              <w:top w:val="nil"/>
              <w:left w:val="nil"/>
              <w:bottom w:val="single" w:sz="4" w:space="0" w:color="auto"/>
              <w:right w:val="single" w:sz="4" w:space="0" w:color="auto"/>
            </w:tcBorders>
            <w:shd w:val="clear" w:color="auto" w:fill="auto"/>
            <w:vAlign w:val="bottom"/>
            <w:hideMark/>
          </w:tcPr>
          <w:p w14:paraId="6747795A" w14:textId="77777777" w:rsidR="00825ECC" w:rsidRPr="00DF4DF2" w:rsidRDefault="00825ECC"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1993</w:t>
            </w:r>
          </w:p>
        </w:tc>
        <w:tc>
          <w:tcPr>
            <w:tcW w:w="2318" w:type="dxa"/>
            <w:tcBorders>
              <w:top w:val="nil"/>
              <w:left w:val="nil"/>
              <w:bottom w:val="single" w:sz="4" w:space="0" w:color="auto"/>
              <w:right w:val="single" w:sz="4" w:space="0" w:color="auto"/>
            </w:tcBorders>
            <w:shd w:val="clear" w:color="auto" w:fill="auto"/>
            <w:vAlign w:val="bottom"/>
            <w:hideMark/>
          </w:tcPr>
          <w:p w14:paraId="3C0756C6" w14:textId="6D25152E" w:rsidR="00825ECC" w:rsidRPr="00DF4DF2" w:rsidRDefault="00825ECC"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c.662T&gt;C</w:t>
            </w:r>
            <w:r w:rsidR="001A6C4E">
              <w:rPr>
                <w:rFonts w:ascii="Arial" w:hAnsi="Arial" w:cs="Arial"/>
                <w:color w:val="000000"/>
                <w:sz w:val="20"/>
                <w:szCs w:val="20"/>
                <w:lang w:val="en-GB" w:eastAsia="en-GB"/>
              </w:rPr>
              <w:t>;</w:t>
            </w:r>
            <w:r w:rsidRPr="00DF4DF2">
              <w:rPr>
                <w:rFonts w:ascii="Arial" w:hAnsi="Arial" w:cs="Arial"/>
                <w:color w:val="000000"/>
                <w:sz w:val="20"/>
                <w:szCs w:val="20"/>
                <w:lang w:val="en-GB" w:eastAsia="en-GB"/>
              </w:rPr>
              <w:t xml:space="preserve"> p.L221P</w:t>
            </w:r>
          </w:p>
        </w:tc>
        <w:tc>
          <w:tcPr>
            <w:tcW w:w="1415" w:type="dxa"/>
            <w:tcBorders>
              <w:top w:val="nil"/>
              <w:left w:val="nil"/>
              <w:bottom w:val="single" w:sz="4" w:space="0" w:color="auto"/>
              <w:right w:val="single" w:sz="4" w:space="0" w:color="auto"/>
            </w:tcBorders>
            <w:shd w:val="clear" w:color="auto" w:fill="auto"/>
            <w:vAlign w:val="bottom"/>
            <w:hideMark/>
          </w:tcPr>
          <w:p w14:paraId="0098C50C" w14:textId="77777777" w:rsidR="00825ECC" w:rsidRPr="00DF4DF2" w:rsidRDefault="00825ECC" w:rsidP="00EE347D">
            <w:pPr>
              <w:rPr>
                <w:rFonts w:ascii="Arial" w:hAnsi="Arial" w:cs="Arial"/>
                <w:sz w:val="20"/>
                <w:szCs w:val="20"/>
                <w:lang w:val="en-GB" w:eastAsia="en-GB"/>
              </w:rPr>
            </w:pPr>
            <w:r w:rsidRPr="00DF4DF2">
              <w:rPr>
                <w:rFonts w:ascii="Arial" w:hAnsi="Arial" w:cs="Arial"/>
                <w:sz w:val="20"/>
                <w:szCs w:val="20"/>
                <w:lang w:val="en-GB" w:eastAsia="en-GB"/>
              </w:rPr>
              <w:t>2/2, GTCS</w:t>
            </w:r>
          </w:p>
        </w:tc>
        <w:tc>
          <w:tcPr>
            <w:tcW w:w="1228" w:type="dxa"/>
            <w:tcBorders>
              <w:top w:val="nil"/>
              <w:left w:val="nil"/>
              <w:bottom w:val="single" w:sz="4" w:space="0" w:color="auto"/>
              <w:right w:val="single" w:sz="4" w:space="0" w:color="auto"/>
            </w:tcBorders>
            <w:shd w:val="clear" w:color="auto" w:fill="auto"/>
            <w:vAlign w:val="bottom"/>
            <w:hideMark/>
          </w:tcPr>
          <w:p w14:paraId="7FCC0C09" w14:textId="77777777" w:rsidR="00825ECC" w:rsidRPr="00DF4DF2" w:rsidRDefault="00825ECC"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3/n.a., GTCS, Abs, Myo, AS, hypermotor seizures</w:t>
            </w:r>
          </w:p>
        </w:tc>
        <w:tc>
          <w:tcPr>
            <w:tcW w:w="1350" w:type="dxa"/>
            <w:tcBorders>
              <w:top w:val="nil"/>
              <w:left w:val="nil"/>
              <w:bottom w:val="single" w:sz="4" w:space="0" w:color="auto"/>
              <w:right w:val="single" w:sz="4" w:space="0" w:color="auto"/>
            </w:tcBorders>
            <w:shd w:val="clear" w:color="auto" w:fill="auto"/>
            <w:vAlign w:val="bottom"/>
            <w:hideMark/>
          </w:tcPr>
          <w:p w14:paraId="51F6BBB1" w14:textId="77777777" w:rsidR="00825ECC" w:rsidRPr="00DF4DF2" w:rsidRDefault="00825ECC"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developm. stagnation with onset of seizures</w:t>
            </w:r>
          </w:p>
        </w:tc>
        <w:tc>
          <w:tcPr>
            <w:tcW w:w="1512" w:type="dxa"/>
            <w:tcBorders>
              <w:top w:val="nil"/>
              <w:left w:val="nil"/>
              <w:bottom w:val="single" w:sz="4" w:space="0" w:color="auto"/>
              <w:right w:val="single" w:sz="4" w:space="0" w:color="auto"/>
            </w:tcBorders>
            <w:shd w:val="clear" w:color="auto" w:fill="auto"/>
            <w:vAlign w:val="bottom"/>
            <w:hideMark/>
          </w:tcPr>
          <w:p w14:paraId="018B5570" w14:textId="77777777" w:rsidR="00825ECC" w:rsidRPr="00DF4DF2" w:rsidRDefault="00825ECC"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mild ataxia</w:t>
            </w:r>
          </w:p>
        </w:tc>
        <w:tc>
          <w:tcPr>
            <w:tcW w:w="1584" w:type="dxa"/>
            <w:tcBorders>
              <w:top w:val="nil"/>
              <w:left w:val="nil"/>
              <w:bottom w:val="single" w:sz="4" w:space="0" w:color="auto"/>
              <w:right w:val="single" w:sz="4" w:space="0" w:color="auto"/>
            </w:tcBorders>
            <w:shd w:val="clear" w:color="auto" w:fill="auto"/>
            <w:vAlign w:val="bottom"/>
            <w:hideMark/>
          </w:tcPr>
          <w:p w14:paraId="59595EE3" w14:textId="77777777" w:rsidR="00825ECC" w:rsidRPr="00DF4DF2" w:rsidRDefault="00825ECC"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gsw, gpsw</w:t>
            </w:r>
          </w:p>
        </w:tc>
        <w:tc>
          <w:tcPr>
            <w:tcW w:w="1351" w:type="dxa"/>
            <w:tcBorders>
              <w:top w:val="nil"/>
              <w:left w:val="nil"/>
              <w:bottom w:val="single" w:sz="4" w:space="0" w:color="auto"/>
              <w:right w:val="single" w:sz="4" w:space="0" w:color="auto"/>
            </w:tcBorders>
            <w:shd w:val="clear" w:color="auto" w:fill="auto"/>
            <w:vAlign w:val="bottom"/>
            <w:hideMark/>
          </w:tcPr>
          <w:p w14:paraId="549A02F5" w14:textId="04B9CF6A" w:rsidR="00825ECC" w:rsidRPr="00DF4DF2" w:rsidRDefault="00825ECC"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no</w:t>
            </w:r>
          </w:p>
        </w:tc>
        <w:tc>
          <w:tcPr>
            <w:tcW w:w="1473" w:type="dxa"/>
            <w:tcBorders>
              <w:top w:val="nil"/>
              <w:left w:val="nil"/>
              <w:bottom w:val="single" w:sz="4" w:space="0" w:color="auto"/>
              <w:right w:val="single" w:sz="4" w:space="0" w:color="auto"/>
            </w:tcBorders>
            <w:shd w:val="clear" w:color="auto" w:fill="auto"/>
            <w:vAlign w:val="bottom"/>
            <w:hideMark/>
          </w:tcPr>
          <w:p w14:paraId="337043CD" w14:textId="77777777" w:rsidR="00825ECC" w:rsidRPr="00DF4DF2" w:rsidRDefault="00825ECC" w:rsidP="00EE347D">
            <w:pPr>
              <w:rPr>
                <w:rFonts w:ascii="Arial" w:hAnsi="Arial" w:cs="Arial"/>
                <w:color w:val="000000"/>
                <w:sz w:val="20"/>
                <w:szCs w:val="20"/>
                <w:lang w:val="en-GB" w:eastAsia="en-GB"/>
              </w:rPr>
            </w:pPr>
            <w:r w:rsidRPr="00DF4DF2">
              <w:rPr>
                <w:rFonts w:ascii="Arial" w:hAnsi="Arial" w:cs="Arial"/>
                <w:b/>
                <w:bCs/>
                <w:color w:val="000000"/>
                <w:sz w:val="20"/>
                <w:szCs w:val="20"/>
                <w:lang w:val="en-GB" w:eastAsia="en-GB"/>
              </w:rPr>
              <w:t>VPA, LTG, LEV, CLB</w:t>
            </w:r>
            <w:r w:rsidRPr="00DF4DF2">
              <w:rPr>
                <w:rFonts w:ascii="Arial" w:hAnsi="Arial" w:cs="Arial"/>
                <w:color w:val="000000"/>
                <w:sz w:val="20"/>
                <w:szCs w:val="20"/>
                <w:lang w:val="en-GB" w:eastAsia="en-GB"/>
              </w:rPr>
              <w:t xml:space="preserve">/ ESM, GBP, RFN, , PB, CNZ, FBM, TPM, CS; VNS </w:t>
            </w:r>
          </w:p>
        </w:tc>
        <w:tc>
          <w:tcPr>
            <w:tcW w:w="583" w:type="dxa"/>
            <w:tcBorders>
              <w:top w:val="nil"/>
              <w:left w:val="nil"/>
              <w:bottom w:val="single" w:sz="4" w:space="0" w:color="auto"/>
              <w:right w:val="single" w:sz="4" w:space="0" w:color="auto"/>
            </w:tcBorders>
            <w:shd w:val="clear" w:color="auto" w:fill="auto"/>
            <w:vAlign w:val="bottom"/>
            <w:hideMark/>
          </w:tcPr>
          <w:p w14:paraId="74E5DE4B" w14:textId="77777777" w:rsidR="00825ECC" w:rsidRPr="00DF4DF2" w:rsidRDefault="00825ECC"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os</w:t>
            </w:r>
          </w:p>
        </w:tc>
      </w:tr>
      <w:tr w:rsidR="007D7AB4" w:rsidRPr="00DF4DF2" w14:paraId="39003F48" w14:textId="77777777" w:rsidTr="00F42698">
        <w:trPr>
          <w:trHeight w:val="14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BD9FED6" w14:textId="3B2924B2" w:rsidR="00825ECC" w:rsidRPr="00DF4DF2" w:rsidRDefault="007D7AB4" w:rsidP="00EE347D">
            <w:pPr>
              <w:rPr>
                <w:rFonts w:ascii="Arial" w:hAnsi="Arial" w:cs="Arial"/>
                <w:b/>
                <w:bCs/>
                <w:color w:val="000000"/>
                <w:sz w:val="20"/>
                <w:szCs w:val="20"/>
                <w:lang w:val="en-GB" w:eastAsia="en-GB"/>
              </w:rPr>
            </w:pPr>
            <w:r w:rsidRPr="00DF4DF2">
              <w:rPr>
                <w:rFonts w:ascii="Arial" w:hAnsi="Arial" w:cs="Arial"/>
                <w:b/>
                <w:bCs/>
                <w:color w:val="000000"/>
                <w:sz w:val="20"/>
                <w:szCs w:val="20"/>
                <w:lang w:val="en-GB" w:eastAsia="en-GB"/>
              </w:rPr>
              <w:t>F17</w:t>
            </w:r>
          </w:p>
        </w:tc>
        <w:tc>
          <w:tcPr>
            <w:tcW w:w="363" w:type="dxa"/>
            <w:tcBorders>
              <w:top w:val="nil"/>
              <w:left w:val="nil"/>
              <w:bottom w:val="single" w:sz="4" w:space="0" w:color="auto"/>
              <w:right w:val="single" w:sz="4" w:space="0" w:color="auto"/>
            </w:tcBorders>
            <w:shd w:val="clear" w:color="auto" w:fill="auto"/>
            <w:vAlign w:val="bottom"/>
            <w:hideMark/>
          </w:tcPr>
          <w:p w14:paraId="65121C3A" w14:textId="77777777" w:rsidR="00825ECC" w:rsidRPr="00DF4DF2" w:rsidRDefault="00825ECC"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 </w:t>
            </w:r>
          </w:p>
        </w:tc>
        <w:tc>
          <w:tcPr>
            <w:tcW w:w="577" w:type="dxa"/>
            <w:tcBorders>
              <w:top w:val="nil"/>
              <w:left w:val="nil"/>
              <w:bottom w:val="single" w:sz="4" w:space="0" w:color="auto"/>
              <w:right w:val="single" w:sz="4" w:space="0" w:color="auto"/>
            </w:tcBorders>
            <w:shd w:val="clear" w:color="auto" w:fill="auto"/>
            <w:vAlign w:val="bottom"/>
            <w:hideMark/>
          </w:tcPr>
          <w:p w14:paraId="02D1B7AA" w14:textId="77777777" w:rsidR="00825ECC" w:rsidRPr="00DF4DF2" w:rsidRDefault="00825ECC"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M</w:t>
            </w:r>
          </w:p>
        </w:tc>
        <w:tc>
          <w:tcPr>
            <w:tcW w:w="873" w:type="dxa"/>
            <w:tcBorders>
              <w:top w:val="nil"/>
              <w:left w:val="nil"/>
              <w:bottom w:val="single" w:sz="4" w:space="0" w:color="auto"/>
              <w:right w:val="single" w:sz="4" w:space="0" w:color="auto"/>
            </w:tcBorders>
            <w:shd w:val="clear" w:color="auto" w:fill="auto"/>
            <w:vAlign w:val="bottom"/>
            <w:hideMark/>
          </w:tcPr>
          <w:p w14:paraId="427F9906" w14:textId="77777777" w:rsidR="00825ECC" w:rsidRPr="00DF4DF2" w:rsidRDefault="00825ECC"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1994</w:t>
            </w:r>
          </w:p>
        </w:tc>
        <w:tc>
          <w:tcPr>
            <w:tcW w:w="2318" w:type="dxa"/>
            <w:tcBorders>
              <w:top w:val="nil"/>
              <w:left w:val="nil"/>
              <w:bottom w:val="single" w:sz="4" w:space="0" w:color="auto"/>
              <w:right w:val="single" w:sz="4" w:space="0" w:color="auto"/>
            </w:tcBorders>
            <w:shd w:val="clear" w:color="auto" w:fill="auto"/>
            <w:vAlign w:val="bottom"/>
            <w:hideMark/>
          </w:tcPr>
          <w:p w14:paraId="341E51BA" w14:textId="514B1893" w:rsidR="00825ECC" w:rsidRPr="00DF4DF2" w:rsidRDefault="001A6C4E" w:rsidP="00EE347D">
            <w:pPr>
              <w:rPr>
                <w:rFonts w:ascii="Arial" w:hAnsi="Arial" w:cs="Arial"/>
                <w:color w:val="000000"/>
                <w:sz w:val="20"/>
                <w:szCs w:val="20"/>
                <w:lang w:val="en-GB" w:eastAsia="en-GB"/>
              </w:rPr>
            </w:pPr>
            <w:r>
              <w:rPr>
                <w:rFonts w:ascii="Arial" w:hAnsi="Arial" w:cs="Arial"/>
                <w:color w:val="000000"/>
                <w:sz w:val="20"/>
                <w:szCs w:val="20"/>
                <w:lang w:val="en-GB" w:eastAsia="en-GB"/>
              </w:rPr>
              <w:t>c.155delA;</w:t>
            </w:r>
            <w:r w:rsidR="00825ECC" w:rsidRPr="00DF4DF2">
              <w:rPr>
                <w:rFonts w:ascii="Arial" w:hAnsi="Arial" w:cs="Arial"/>
                <w:color w:val="000000"/>
                <w:sz w:val="20"/>
                <w:szCs w:val="20"/>
                <w:lang w:val="en-GB" w:eastAsia="en-GB"/>
              </w:rPr>
              <w:t xml:space="preserve"> p.Q52R</w:t>
            </w:r>
            <w:r w:rsidR="00825ECC" w:rsidRPr="00DF4DF2">
              <w:rPr>
                <w:rFonts w:ascii="Arial" w:hAnsi="Arial" w:cs="Arial"/>
                <w:i/>
                <w:iCs/>
                <w:sz w:val="20"/>
                <w:szCs w:val="20"/>
                <w:lang w:val="en-GB" w:eastAsia="en-GB"/>
              </w:rPr>
              <w:t>fs</w:t>
            </w:r>
            <w:r>
              <w:rPr>
                <w:rFonts w:ascii="Arial" w:hAnsi="Arial" w:cs="Arial"/>
                <w:sz w:val="20"/>
                <w:szCs w:val="20"/>
                <w:lang w:val="en-GB" w:eastAsia="en-GB"/>
              </w:rPr>
              <w:t>*2;</w:t>
            </w:r>
            <w:r w:rsidR="00825ECC" w:rsidRPr="00DF4DF2">
              <w:rPr>
                <w:rFonts w:ascii="Arial" w:hAnsi="Arial" w:cs="Arial"/>
                <w:sz w:val="20"/>
                <w:szCs w:val="20"/>
                <w:lang w:val="en-GB" w:eastAsia="en-GB"/>
              </w:rPr>
              <w:t xml:space="preserve"> </w:t>
            </w:r>
            <w:r w:rsidR="00825ECC" w:rsidRPr="001A6C4E">
              <w:rPr>
                <w:rFonts w:ascii="Arial" w:hAnsi="Arial" w:cs="Arial"/>
                <w:i/>
                <w:sz w:val="20"/>
                <w:szCs w:val="20"/>
                <w:lang w:val="en-GB" w:eastAsia="en-GB"/>
              </w:rPr>
              <w:t>de novo</w:t>
            </w:r>
          </w:p>
        </w:tc>
        <w:tc>
          <w:tcPr>
            <w:tcW w:w="1415" w:type="dxa"/>
            <w:tcBorders>
              <w:top w:val="nil"/>
              <w:left w:val="nil"/>
              <w:bottom w:val="single" w:sz="4" w:space="0" w:color="auto"/>
              <w:right w:val="single" w:sz="4" w:space="0" w:color="auto"/>
            </w:tcBorders>
            <w:shd w:val="clear" w:color="auto" w:fill="auto"/>
            <w:vAlign w:val="bottom"/>
            <w:hideMark/>
          </w:tcPr>
          <w:p w14:paraId="0A320F2F" w14:textId="77777777" w:rsidR="00825ECC" w:rsidRPr="00DF4DF2" w:rsidRDefault="00825ECC" w:rsidP="00EE347D">
            <w:pPr>
              <w:rPr>
                <w:rFonts w:ascii="Arial" w:hAnsi="Arial" w:cs="Arial"/>
                <w:sz w:val="20"/>
                <w:szCs w:val="20"/>
                <w:lang w:val="en-GB" w:eastAsia="en-GB"/>
              </w:rPr>
            </w:pPr>
            <w:r w:rsidRPr="00DF4DF2">
              <w:rPr>
                <w:rFonts w:ascii="Arial" w:hAnsi="Arial" w:cs="Arial"/>
                <w:sz w:val="20"/>
                <w:szCs w:val="20"/>
                <w:lang w:val="en-GB" w:eastAsia="en-GB"/>
              </w:rPr>
              <w:t>1.3/1.7, GTCS</w:t>
            </w:r>
          </w:p>
        </w:tc>
        <w:tc>
          <w:tcPr>
            <w:tcW w:w="1228" w:type="dxa"/>
            <w:tcBorders>
              <w:top w:val="nil"/>
              <w:left w:val="nil"/>
              <w:bottom w:val="single" w:sz="4" w:space="0" w:color="auto"/>
              <w:right w:val="single" w:sz="4" w:space="0" w:color="auto"/>
            </w:tcBorders>
            <w:shd w:val="clear" w:color="auto" w:fill="auto"/>
            <w:vAlign w:val="bottom"/>
            <w:hideMark/>
          </w:tcPr>
          <w:p w14:paraId="3D7D43E8" w14:textId="77777777" w:rsidR="00825ECC" w:rsidRPr="00DF4DF2" w:rsidRDefault="00825ECC"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4/n.a., GTCS, Myo, Abs, AS</w:t>
            </w:r>
          </w:p>
        </w:tc>
        <w:tc>
          <w:tcPr>
            <w:tcW w:w="1350" w:type="dxa"/>
            <w:tcBorders>
              <w:top w:val="nil"/>
              <w:left w:val="nil"/>
              <w:bottom w:val="single" w:sz="4" w:space="0" w:color="auto"/>
              <w:right w:val="single" w:sz="4" w:space="0" w:color="auto"/>
            </w:tcBorders>
            <w:shd w:val="clear" w:color="auto" w:fill="auto"/>
            <w:vAlign w:val="bottom"/>
            <w:hideMark/>
          </w:tcPr>
          <w:p w14:paraId="09A30037" w14:textId="77777777" w:rsidR="00825ECC" w:rsidRPr="00DF4DF2" w:rsidRDefault="00825ECC"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developm. regression after onset, hyperactivity</w:t>
            </w:r>
          </w:p>
        </w:tc>
        <w:tc>
          <w:tcPr>
            <w:tcW w:w="1512" w:type="dxa"/>
            <w:tcBorders>
              <w:top w:val="nil"/>
              <w:left w:val="nil"/>
              <w:bottom w:val="single" w:sz="4" w:space="0" w:color="auto"/>
              <w:right w:val="single" w:sz="4" w:space="0" w:color="auto"/>
            </w:tcBorders>
            <w:shd w:val="clear" w:color="auto" w:fill="auto"/>
            <w:vAlign w:val="bottom"/>
            <w:hideMark/>
          </w:tcPr>
          <w:p w14:paraId="4D4BE4CB" w14:textId="77777777" w:rsidR="00825ECC" w:rsidRPr="00DF4DF2" w:rsidRDefault="00825ECC"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dysarthria, relative less movement on right, ataxia</w:t>
            </w:r>
          </w:p>
        </w:tc>
        <w:tc>
          <w:tcPr>
            <w:tcW w:w="1584" w:type="dxa"/>
            <w:tcBorders>
              <w:top w:val="nil"/>
              <w:left w:val="nil"/>
              <w:bottom w:val="single" w:sz="4" w:space="0" w:color="auto"/>
              <w:right w:val="single" w:sz="4" w:space="0" w:color="auto"/>
            </w:tcBorders>
            <w:shd w:val="clear" w:color="auto" w:fill="auto"/>
            <w:vAlign w:val="bottom"/>
            <w:hideMark/>
          </w:tcPr>
          <w:p w14:paraId="73951D07" w14:textId="77777777" w:rsidR="00825ECC" w:rsidRPr="00DF4DF2" w:rsidRDefault="00825ECC"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gsw</w:t>
            </w:r>
          </w:p>
        </w:tc>
        <w:tc>
          <w:tcPr>
            <w:tcW w:w="1351" w:type="dxa"/>
            <w:tcBorders>
              <w:top w:val="nil"/>
              <w:left w:val="nil"/>
              <w:bottom w:val="single" w:sz="4" w:space="0" w:color="auto"/>
              <w:right w:val="single" w:sz="4" w:space="0" w:color="auto"/>
            </w:tcBorders>
            <w:shd w:val="clear" w:color="auto" w:fill="auto"/>
            <w:vAlign w:val="bottom"/>
            <w:hideMark/>
          </w:tcPr>
          <w:p w14:paraId="3A879B37" w14:textId="082F944D" w:rsidR="00825ECC" w:rsidRPr="00DF4DF2" w:rsidRDefault="00825ECC"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no</w:t>
            </w:r>
          </w:p>
        </w:tc>
        <w:tc>
          <w:tcPr>
            <w:tcW w:w="1473" w:type="dxa"/>
            <w:tcBorders>
              <w:top w:val="nil"/>
              <w:left w:val="nil"/>
              <w:bottom w:val="single" w:sz="4" w:space="0" w:color="auto"/>
              <w:right w:val="single" w:sz="4" w:space="0" w:color="auto"/>
            </w:tcBorders>
            <w:shd w:val="clear" w:color="auto" w:fill="auto"/>
            <w:vAlign w:val="bottom"/>
            <w:hideMark/>
          </w:tcPr>
          <w:p w14:paraId="7F5A689D" w14:textId="77777777" w:rsidR="00825ECC" w:rsidRPr="00DF4DF2" w:rsidRDefault="00825ECC" w:rsidP="00EE347D">
            <w:pPr>
              <w:rPr>
                <w:rFonts w:ascii="Arial" w:hAnsi="Arial" w:cs="Arial"/>
                <w:color w:val="000000"/>
                <w:sz w:val="20"/>
                <w:szCs w:val="20"/>
                <w:lang w:val="en-GB" w:eastAsia="en-GB"/>
              </w:rPr>
            </w:pPr>
            <w:r w:rsidRPr="00DF4DF2">
              <w:rPr>
                <w:rFonts w:ascii="Arial" w:hAnsi="Arial" w:cs="Arial"/>
                <w:b/>
                <w:bCs/>
                <w:color w:val="000000"/>
                <w:sz w:val="20"/>
                <w:szCs w:val="20"/>
                <w:lang w:val="en-GB" w:eastAsia="en-GB"/>
              </w:rPr>
              <w:t>LEV, VPA</w:t>
            </w:r>
            <w:r w:rsidRPr="00DF4DF2">
              <w:rPr>
                <w:rFonts w:ascii="Arial" w:hAnsi="Arial" w:cs="Arial"/>
                <w:color w:val="000000"/>
                <w:sz w:val="20"/>
                <w:szCs w:val="20"/>
                <w:lang w:val="en-GB" w:eastAsia="en-GB"/>
              </w:rPr>
              <w:t>/PB, CBZ, CLZ, TPR, PHT, LTG, Acetazolamid; VNS, KD</w:t>
            </w:r>
          </w:p>
        </w:tc>
        <w:tc>
          <w:tcPr>
            <w:tcW w:w="583" w:type="dxa"/>
            <w:tcBorders>
              <w:top w:val="nil"/>
              <w:left w:val="nil"/>
              <w:bottom w:val="single" w:sz="4" w:space="0" w:color="auto"/>
              <w:right w:val="single" w:sz="4" w:space="0" w:color="auto"/>
            </w:tcBorders>
            <w:shd w:val="clear" w:color="auto" w:fill="auto"/>
            <w:vAlign w:val="bottom"/>
            <w:hideMark/>
          </w:tcPr>
          <w:p w14:paraId="4A6C54DB" w14:textId="77777777" w:rsidR="00825ECC" w:rsidRPr="00DF4DF2" w:rsidRDefault="00825ECC"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os</w:t>
            </w:r>
          </w:p>
        </w:tc>
      </w:tr>
      <w:tr w:rsidR="007D7AB4" w:rsidRPr="00D8582D" w14:paraId="652B5478" w14:textId="77777777" w:rsidTr="00F42698">
        <w:trPr>
          <w:trHeight w:val="32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988924F" w14:textId="03894C53" w:rsidR="00825ECC" w:rsidRPr="00DF4DF2" w:rsidRDefault="007D7AB4" w:rsidP="00EE347D">
            <w:pPr>
              <w:rPr>
                <w:rFonts w:ascii="Arial" w:hAnsi="Arial" w:cs="Arial"/>
                <w:b/>
                <w:bCs/>
                <w:color w:val="000000"/>
                <w:sz w:val="20"/>
                <w:szCs w:val="20"/>
                <w:lang w:val="en-GB" w:eastAsia="en-GB"/>
              </w:rPr>
            </w:pPr>
            <w:r w:rsidRPr="00DF4DF2">
              <w:rPr>
                <w:rFonts w:ascii="Arial" w:hAnsi="Arial" w:cs="Arial"/>
                <w:b/>
                <w:bCs/>
                <w:color w:val="000000"/>
                <w:sz w:val="20"/>
                <w:szCs w:val="20"/>
                <w:lang w:val="en-GB" w:eastAsia="en-GB"/>
              </w:rPr>
              <w:t>F18</w:t>
            </w:r>
          </w:p>
        </w:tc>
        <w:tc>
          <w:tcPr>
            <w:tcW w:w="363" w:type="dxa"/>
            <w:tcBorders>
              <w:top w:val="nil"/>
              <w:left w:val="nil"/>
              <w:bottom w:val="single" w:sz="4" w:space="0" w:color="auto"/>
              <w:right w:val="single" w:sz="4" w:space="0" w:color="auto"/>
            </w:tcBorders>
            <w:shd w:val="clear" w:color="auto" w:fill="auto"/>
            <w:vAlign w:val="bottom"/>
            <w:hideMark/>
          </w:tcPr>
          <w:p w14:paraId="6761C2C7" w14:textId="77777777" w:rsidR="00825ECC" w:rsidRPr="00DF4DF2" w:rsidRDefault="00825ECC" w:rsidP="00EE347D">
            <w:pPr>
              <w:rPr>
                <w:rFonts w:ascii="Arial" w:hAnsi="Arial" w:cs="Arial"/>
                <w:sz w:val="20"/>
                <w:szCs w:val="20"/>
                <w:lang w:val="en-GB" w:eastAsia="en-GB"/>
              </w:rPr>
            </w:pPr>
            <w:r w:rsidRPr="00DF4DF2">
              <w:rPr>
                <w:rFonts w:ascii="Arial" w:hAnsi="Arial" w:cs="Arial"/>
                <w:sz w:val="20"/>
                <w:szCs w:val="20"/>
                <w:lang w:val="en-GB" w:eastAsia="en-GB"/>
              </w:rPr>
              <w:t> </w:t>
            </w:r>
          </w:p>
        </w:tc>
        <w:tc>
          <w:tcPr>
            <w:tcW w:w="577" w:type="dxa"/>
            <w:tcBorders>
              <w:top w:val="nil"/>
              <w:left w:val="nil"/>
              <w:bottom w:val="single" w:sz="4" w:space="0" w:color="auto"/>
              <w:right w:val="single" w:sz="4" w:space="0" w:color="auto"/>
            </w:tcBorders>
            <w:shd w:val="clear" w:color="auto" w:fill="auto"/>
            <w:vAlign w:val="bottom"/>
            <w:hideMark/>
          </w:tcPr>
          <w:p w14:paraId="2C7A4395" w14:textId="28547F7E" w:rsidR="00825ECC" w:rsidRPr="00DF4DF2" w:rsidRDefault="00B145B6" w:rsidP="00EE347D">
            <w:pPr>
              <w:rPr>
                <w:rFonts w:ascii="Arial" w:hAnsi="Arial" w:cs="Arial"/>
                <w:color w:val="000000"/>
                <w:sz w:val="20"/>
                <w:szCs w:val="20"/>
                <w:lang w:val="en-GB" w:eastAsia="en-GB"/>
              </w:rPr>
            </w:pPr>
            <w:r>
              <w:rPr>
                <w:rFonts w:ascii="Arial" w:hAnsi="Arial" w:cs="Arial"/>
                <w:color w:val="000000"/>
                <w:sz w:val="20"/>
                <w:szCs w:val="20"/>
                <w:lang w:val="en-GB" w:eastAsia="en-GB"/>
              </w:rPr>
              <w:t>M</w:t>
            </w:r>
          </w:p>
        </w:tc>
        <w:tc>
          <w:tcPr>
            <w:tcW w:w="873" w:type="dxa"/>
            <w:tcBorders>
              <w:top w:val="nil"/>
              <w:left w:val="nil"/>
              <w:bottom w:val="single" w:sz="4" w:space="0" w:color="auto"/>
              <w:right w:val="single" w:sz="4" w:space="0" w:color="auto"/>
            </w:tcBorders>
            <w:shd w:val="clear" w:color="auto" w:fill="auto"/>
            <w:vAlign w:val="bottom"/>
            <w:hideMark/>
          </w:tcPr>
          <w:p w14:paraId="697F6532" w14:textId="0A4FA160" w:rsidR="00825ECC" w:rsidRPr="00DF4DF2" w:rsidRDefault="00D8582D" w:rsidP="00EE347D">
            <w:pPr>
              <w:rPr>
                <w:rFonts w:ascii="Arial" w:hAnsi="Arial" w:cs="Arial"/>
                <w:color w:val="000000"/>
                <w:sz w:val="20"/>
                <w:szCs w:val="20"/>
                <w:lang w:val="en-GB" w:eastAsia="en-GB"/>
              </w:rPr>
            </w:pPr>
            <w:r>
              <w:rPr>
                <w:rFonts w:ascii="Arial" w:hAnsi="Arial" w:cs="Arial"/>
                <w:color w:val="000000"/>
                <w:sz w:val="20"/>
                <w:szCs w:val="20"/>
                <w:lang w:val="en-GB" w:eastAsia="en-GB"/>
              </w:rPr>
              <w:t>1993</w:t>
            </w:r>
          </w:p>
        </w:tc>
        <w:tc>
          <w:tcPr>
            <w:tcW w:w="2318" w:type="dxa"/>
            <w:tcBorders>
              <w:top w:val="nil"/>
              <w:left w:val="nil"/>
              <w:bottom w:val="single" w:sz="4" w:space="0" w:color="auto"/>
              <w:right w:val="single" w:sz="4" w:space="0" w:color="auto"/>
            </w:tcBorders>
            <w:shd w:val="clear" w:color="auto" w:fill="auto"/>
            <w:vAlign w:val="bottom"/>
            <w:hideMark/>
          </w:tcPr>
          <w:p w14:paraId="575A2699" w14:textId="77777777" w:rsidR="00825ECC" w:rsidRPr="00DF4DF2" w:rsidRDefault="00825ECC" w:rsidP="00EE347D">
            <w:pPr>
              <w:rPr>
                <w:rFonts w:ascii="Arial" w:hAnsi="Arial" w:cs="Arial"/>
                <w:color w:val="000000"/>
                <w:sz w:val="20"/>
                <w:szCs w:val="20"/>
                <w:lang w:eastAsia="en-GB"/>
              </w:rPr>
            </w:pPr>
            <w:r w:rsidRPr="00DF4DF2">
              <w:rPr>
                <w:rFonts w:ascii="Arial" w:hAnsi="Arial" w:cs="Arial"/>
                <w:color w:val="000000"/>
                <w:sz w:val="20"/>
                <w:szCs w:val="20"/>
                <w:lang w:eastAsia="en-GB"/>
              </w:rPr>
              <w:t xml:space="preserve">c.431G&gt;T; p.C144F; </w:t>
            </w:r>
            <w:r w:rsidRPr="001A6C4E">
              <w:rPr>
                <w:rFonts w:ascii="Arial" w:hAnsi="Arial" w:cs="Arial"/>
                <w:i/>
                <w:color w:val="000000"/>
                <w:sz w:val="20"/>
                <w:szCs w:val="20"/>
                <w:lang w:eastAsia="en-GB"/>
              </w:rPr>
              <w:t>de novo</w:t>
            </w:r>
          </w:p>
        </w:tc>
        <w:tc>
          <w:tcPr>
            <w:tcW w:w="1415" w:type="dxa"/>
            <w:tcBorders>
              <w:top w:val="nil"/>
              <w:left w:val="nil"/>
              <w:bottom w:val="single" w:sz="4" w:space="0" w:color="auto"/>
              <w:right w:val="single" w:sz="4" w:space="0" w:color="auto"/>
            </w:tcBorders>
            <w:shd w:val="clear" w:color="auto" w:fill="auto"/>
            <w:vAlign w:val="bottom"/>
            <w:hideMark/>
          </w:tcPr>
          <w:p w14:paraId="3887A9F4" w14:textId="7AC5B34B" w:rsidR="00825ECC" w:rsidRPr="00DF4DF2" w:rsidRDefault="00D8582D" w:rsidP="00EE347D">
            <w:pPr>
              <w:rPr>
                <w:rFonts w:ascii="Arial" w:hAnsi="Arial" w:cs="Arial"/>
                <w:color w:val="000000"/>
                <w:sz w:val="20"/>
                <w:szCs w:val="20"/>
                <w:lang w:val="en-GB" w:eastAsia="en-GB"/>
              </w:rPr>
            </w:pPr>
            <w:r>
              <w:rPr>
                <w:rFonts w:ascii="Arial" w:hAnsi="Arial" w:cs="Arial"/>
                <w:color w:val="000000"/>
                <w:sz w:val="20"/>
                <w:szCs w:val="20"/>
                <w:lang w:val="en-GB" w:eastAsia="en-GB"/>
              </w:rPr>
              <w:t>n.a.</w:t>
            </w:r>
          </w:p>
        </w:tc>
        <w:tc>
          <w:tcPr>
            <w:tcW w:w="1228" w:type="dxa"/>
            <w:tcBorders>
              <w:top w:val="nil"/>
              <w:left w:val="nil"/>
              <w:bottom w:val="single" w:sz="4" w:space="0" w:color="auto"/>
              <w:right w:val="single" w:sz="4" w:space="0" w:color="auto"/>
            </w:tcBorders>
            <w:shd w:val="clear" w:color="auto" w:fill="auto"/>
            <w:vAlign w:val="bottom"/>
            <w:hideMark/>
          </w:tcPr>
          <w:p w14:paraId="478FBE79" w14:textId="0D7C4ECB" w:rsidR="00825ECC" w:rsidRPr="00DF4DF2" w:rsidRDefault="00D8582D" w:rsidP="00EE347D">
            <w:pPr>
              <w:rPr>
                <w:rFonts w:ascii="Arial" w:hAnsi="Arial" w:cs="Arial"/>
                <w:color w:val="000000"/>
                <w:sz w:val="20"/>
                <w:szCs w:val="20"/>
                <w:lang w:val="en-GB" w:eastAsia="en-GB"/>
              </w:rPr>
            </w:pPr>
            <w:r>
              <w:rPr>
                <w:rFonts w:ascii="Arial" w:hAnsi="Arial" w:cs="Arial"/>
                <w:color w:val="000000"/>
                <w:sz w:val="20"/>
                <w:szCs w:val="20"/>
                <w:lang w:val="en-GB" w:eastAsia="en-GB"/>
              </w:rPr>
              <w:t>0.8/16, Abs</w:t>
            </w:r>
          </w:p>
        </w:tc>
        <w:tc>
          <w:tcPr>
            <w:tcW w:w="1350" w:type="dxa"/>
            <w:tcBorders>
              <w:top w:val="nil"/>
              <w:left w:val="nil"/>
              <w:bottom w:val="single" w:sz="4" w:space="0" w:color="auto"/>
              <w:right w:val="single" w:sz="4" w:space="0" w:color="auto"/>
            </w:tcBorders>
            <w:shd w:val="clear" w:color="auto" w:fill="auto"/>
            <w:vAlign w:val="bottom"/>
            <w:hideMark/>
          </w:tcPr>
          <w:p w14:paraId="708AF0B6" w14:textId="74E76FAD" w:rsidR="00825ECC" w:rsidRPr="00DF4DF2" w:rsidRDefault="00D8582D" w:rsidP="00EE347D">
            <w:pPr>
              <w:rPr>
                <w:rFonts w:ascii="Arial" w:hAnsi="Arial" w:cs="Arial"/>
                <w:color w:val="000000"/>
                <w:sz w:val="20"/>
                <w:szCs w:val="20"/>
                <w:lang w:val="en-GB" w:eastAsia="en-GB"/>
              </w:rPr>
            </w:pPr>
            <w:r>
              <w:rPr>
                <w:rFonts w:ascii="Arial" w:hAnsi="Arial" w:cs="Arial"/>
                <w:color w:val="000000"/>
                <w:sz w:val="20"/>
                <w:szCs w:val="20"/>
                <w:lang w:val="en-GB" w:eastAsia="en-GB"/>
              </w:rPr>
              <w:t>developm. delay after onset of seizures</w:t>
            </w:r>
          </w:p>
        </w:tc>
        <w:tc>
          <w:tcPr>
            <w:tcW w:w="1512" w:type="dxa"/>
            <w:tcBorders>
              <w:top w:val="nil"/>
              <w:left w:val="nil"/>
              <w:bottom w:val="single" w:sz="4" w:space="0" w:color="auto"/>
              <w:right w:val="single" w:sz="4" w:space="0" w:color="auto"/>
            </w:tcBorders>
            <w:shd w:val="clear" w:color="auto" w:fill="auto"/>
            <w:vAlign w:val="bottom"/>
            <w:hideMark/>
          </w:tcPr>
          <w:p w14:paraId="1D415E45" w14:textId="57751983" w:rsidR="00825ECC" w:rsidRPr="00DF4DF2" w:rsidRDefault="00D8582D" w:rsidP="00EE347D">
            <w:pPr>
              <w:rPr>
                <w:rFonts w:ascii="Arial" w:hAnsi="Arial" w:cs="Arial"/>
                <w:color w:val="000000"/>
                <w:sz w:val="20"/>
                <w:szCs w:val="20"/>
                <w:lang w:val="en-GB" w:eastAsia="en-GB"/>
              </w:rPr>
            </w:pPr>
            <w:r>
              <w:rPr>
                <w:rFonts w:ascii="Arial" w:hAnsi="Arial" w:cs="Arial"/>
                <w:color w:val="000000"/>
                <w:sz w:val="20"/>
                <w:szCs w:val="20"/>
                <w:lang w:val="en-GB" w:eastAsia="en-GB"/>
              </w:rPr>
              <w:t>ataxia, tremor</w:t>
            </w:r>
            <w:r w:rsidR="00390B36">
              <w:rPr>
                <w:rFonts w:ascii="Arial" w:hAnsi="Arial" w:cs="Arial"/>
                <w:color w:val="000000"/>
                <w:sz w:val="20"/>
                <w:szCs w:val="20"/>
                <w:lang w:val="en-GB" w:eastAsia="en-GB"/>
              </w:rPr>
              <w:t>, dysarthria</w:t>
            </w:r>
            <w:bookmarkStart w:id="0" w:name="_GoBack"/>
            <w:bookmarkEnd w:id="0"/>
          </w:p>
        </w:tc>
        <w:tc>
          <w:tcPr>
            <w:tcW w:w="1584" w:type="dxa"/>
            <w:tcBorders>
              <w:top w:val="nil"/>
              <w:left w:val="nil"/>
              <w:bottom w:val="single" w:sz="4" w:space="0" w:color="auto"/>
              <w:right w:val="single" w:sz="4" w:space="0" w:color="auto"/>
            </w:tcBorders>
            <w:shd w:val="clear" w:color="auto" w:fill="auto"/>
            <w:vAlign w:val="bottom"/>
            <w:hideMark/>
          </w:tcPr>
          <w:p w14:paraId="6FCA431F" w14:textId="33470FB8" w:rsidR="00825ECC" w:rsidRPr="00DF4DF2" w:rsidRDefault="00D8582D" w:rsidP="00EE347D">
            <w:pPr>
              <w:rPr>
                <w:rFonts w:ascii="Arial" w:hAnsi="Arial" w:cs="Arial"/>
                <w:color w:val="000000"/>
                <w:sz w:val="20"/>
                <w:szCs w:val="20"/>
                <w:lang w:val="en-GB" w:eastAsia="en-GB"/>
              </w:rPr>
            </w:pPr>
            <w:r>
              <w:rPr>
                <w:rFonts w:ascii="Arial" w:hAnsi="Arial" w:cs="Arial"/>
                <w:color w:val="000000"/>
                <w:sz w:val="20"/>
                <w:szCs w:val="20"/>
                <w:lang w:val="en-GB" w:eastAsia="en-GB"/>
              </w:rPr>
              <w:t>Abnormal, not further specified</w:t>
            </w:r>
          </w:p>
        </w:tc>
        <w:tc>
          <w:tcPr>
            <w:tcW w:w="1351" w:type="dxa"/>
            <w:tcBorders>
              <w:top w:val="nil"/>
              <w:left w:val="nil"/>
              <w:bottom w:val="single" w:sz="4" w:space="0" w:color="auto"/>
              <w:right w:val="single" w:sz="4" w:space="0" w:color="auto"/>
            </w:tcBorders>
            <w:shd w:val="clear" w:color="auto" w:fill="auto"/>
            <w:vAlign w:val="bottom"/>
            <w:hideMark/>
          </w:tcPr>
          <w:p w14:paraId="3D7DF618" w14:textId="4832DEC9" w:rsidR="00825ECC" w:rsidRPr="00DF4DF2" w:rsidRDefault="00D8582D" w:rsidP="00EE347D">
            <w:pPr>
              <w:rPr>
                <w:rFonts w:ascii="Arial" w:hAnsi="Arial" w:cs="Arial"/>
                <w:color w:val="000000"/>
                <w:sz w:val="20"/>
                <w:szCs w:val="20"/>
                <w:lang w:val="en-GB" w:eastAsia="en-GB"/>
              </w:rPr>
            </w:pPr>
            <w:r>
              <w:rPr>
                <w:rFonts w:ascii="Arial" w:hAnsi="Arial" w:cs="Arial"/>
                <w:color w:val="000000"/>
                <w:sz w:val="20"/>
                <w:szCs w:val="20"/>
                <w:lang w:val="en-GB" w:eastAsia="en-GB"/>
              </w:rPr>
              <w:t>Mega cisterna magna, otherwise normal</w:t>
            </w:r>
          </w:p>
        </w:tc>
        <w:tc>
          <w:tcPr>
            <w:tcW w:w="1473" w:type="dxa"/>
            <w:tcBorders>
              <w:top w:val="nil"/>
              <w:left w:val="nil"/>
              <w:bottom w:val="single" w:sz="4" w:space="0" w:color="auto"/>
              <w:right w:val="single" w:sz="4" w:space="0" w:color="auto"/>
            </w:tcBorders>
            <w:shd w:val="clear" w:color="auto" w:fill="auto"/>
            <w:vAlign w:val="bottom"/>
            <w:hideMark/>
          </w:tcPr>
          <w:p w14:paraId="2456DE0C" w14:textId="62998FCC" w:rsidR="00825ECC" w:rsidRPr="00DF4DF2" w:rsidRDefault="00D8582D" w:rsidP="00EE347D">
            <w:pPr>
              <w:rPr>
                <w:rFonts w:ascii="Arial" w:hAnsi="Arial" w:cs="Arial"/>
                <w:color w:val="000000"/>
                <w:sz w:val="20"/>
                <w:szCs w:val="20"/>
                <w:lang w:val="en-GB" w:eastAsia="en-GB"/>
              </w:rPr>
            </w:pPr>
            <w:r>
              <w:rPr>
                <w:rFonts w:ascii="Arial" w:hAnsi="Arial" w:cs="Arial"/>
                <w:color w:val="000000"/>
                <w:sz w:val="20"/>
                <w:szCs w:val="20"/>
                <w:lang w:val="en-GB" w:eastAsia="en-GB"/>
              </w:rPr>
              <w:t>-/LTG</w:t>
            </w:r>
          </w:p>
        </w:tc>
        <w:tc>
          <w:tcPr>
            <w:tcW w:w="583" w:type="dxa"/>
            <w:tcBorders>
              <w:top w:val="nil"/>
              <w:left w:val="nil"/>
              <w:bottom w:val="single" w:sz="4" w:space="0" w:color="auto"/>
              <w:right w:val="single" w:sz="4" w:space="0" w:color="auto"/>
            </w:tcBorders>
            <w:shd w:val="clear" w:color="auto" w:fill="auto"/>
            <w:vAlign w:val="bottom"/>
            <w:hideMark/>
          </w:tcPr>
          <w:p w14:paraId="33913858" w14:textId="382E6997" w:rsidR="00825ECC" w:rsidRPr="00DF4DF2" w:rsidRDefault="00D8582D" w:rsidP="00EE347D">
            <w:pPr>
              <w:rPr>
                <w:rFonts w:ascii="Arial" w:hAnsi="Arial" w:cs="Arial"/>
                <w:color w:val="000000"/>
                <w:sz w:val="20"/>
                <w:szCs w:val="20"/>
                <w:lang w:val="en-GB" w:eastAsia="en-GB"/>
              </w:rPr>
            </w:pPr>
            <w:r>
              <w:rPr>
                <w:rFonts w:ascii="Arial" w:hAnsi="Arial" w:cs="Arial"/>
                <w:color w:val="000000"/>
                <w:sz w:val="20"/>
                <w:szCs w:val="20"/>
                <w:lang w:val="en-GB" w:eastAsia="en-GB"/>
              </w:rPr>
              <w:t>sf</w:t>
            </w:r>
          </w:p>
        </w:tc>
      </w:tr>
      <w:tr w:rsidR="007D7AB4" w:rsidRPr="00DF4DF2" w14:paraId="3F2DAB89" w14:textId="77777777" w:rsidTr="00390B36">
        <w:trPr>
          <w:trHeight w:val="320"/>
        </w:trPr>
        <w:tc>
          <w:tcPr>
            <w:tcW w:w="562" w:type="dxa"/>
            <w:tcBorders>
              <w:top w:val="nil"/>
              <w:left w:val="single" w:sz="4" w:space="0" w:color="auto"/>
              <w:bottom w:val="single" w:sz="4" w:space="0" w:color="auto"/>
              <w:right w:val="single" w:sz="4" w:space="0" w:color="auto"/>
            </w:tcBorders>
            <w:shd w:val="clear" w:color="auto" w:fill="auto"/>
            <w:vAlign w:val="center"/>
          </w:tcPr>
          <w:p w14:paraId="7EF8B76E" w14:textId="08D1191A" w:rsidR="00825ECC" w:rsidRPr="00DF4DF2" w:rsidRDefault="00825ECC" w:rsidP="00EE347D">
            <w:pPr>
              <w:rPr>
                <w:rFonts w:ascii="Arial" w:hAnsi="Arial" w:cs="Arial"/>
                <w:b/>
                <w:bCs/>
                <w:color w:val="000000"/>
                <w:sz w:val="20"/>
                <w:szCs w:val="20"/>
                <w:lang w:val="en-GB" w:eastAsia="en-GB"/>
              </w:rPr>
            </w:pPr>
            <w:r w:rsidRPr="00DF4DF2">
              <w:rPr>
                <w:rFonts w:ascii="Arial" w:hAnsi="Arial" w:cs="Arial"/>
                <w:b/>
                <w:bCs/>
                <w:color w:val="000000"/>
                <w:sz w:val="20"/>
                <w:szCs w:val="20"/>
                <w:lang w:val="en-GB" w:eastAsia="en-GB"/>
              </w:rPr>
              <w:t>F1</w:t>
            </w:r>
            <w:r w:rsidR="007D7AB4" w:rsidRPr="00DF4DF2">
              <w:rPr>
                <w:rFonts w:ascii="Arial" w:hAnsi="Arial" w:cs="Arial"/>
                <w:b/>
                <w:bCs/>
                <w:color w:val="000000"/>
                <w:sz w:val="20"/>
                <w:szCs w:val="20"/>
                <w:lang w:val="en-GB" w:eastAsia="en-GB"/>
              </w:rPr>
              <w:t>9</w:t>
            </w:r>
          </w:p>
        </w:tc>
        <w:tc>
          <w:tcPr>
            <w:tcW w:w="363" w:type="dxa"/>
            <w:tcBorders>
              <w:top w:val="nil"/>
              <w:left w:val="nil"/>
              <w:bottom w:val="single" w:sz="4" w:space="0" w:color="auto"/>
              <w:right w:val="single" w:sz="4" w:space="0" w:color="auto"/>
            </w:tcBorders>
            <w:shd w:val="clear" w:color="auto" w:fill="auto"/>
            <w:vAlign w:val="bottom"/>
          </w:tcPr>
          <w:p w14:paraId="26A1E256" w14:textId="77777777" w:rsidR="00825ECC" w:rsidRPr="00DF4DF2" w:rsidRDefault="00825ECC" w:rsidP="00EE347D">
            <w:pPr>
              <w:rPr>
                <w:rFonts w:ascii="Arial" w:hAnsi="Arial" w:cs="Arial"/>
                <w:sz w:val="20"/>
                <w:szCs w:val="20"/>
                <w:lang w:val="en-GB" w:eastAsia="en-GB"/>
              </w:rPr>
            </w:pPr>
          </w:p>
        </w:tc>
        <w:tc>
          <w:tcPr>
            <w:tcW w:w="577" w:type="dxa"/>
            <w:tcBorders>
              <w:top w:val="nil"/>
              <w:left w:val="nil"/>
              <w:bottom w:val="single" w:sz="4" w:space="0" w:color="auto"/>
              <w:right w:val="single" w:sz="4" w:space="0" w:color="auto"/>
            </w:tcBorders>
            <w:shd w:val="clear" w:color="auto" w:fill="auto"/>
            <w:vAlign w:val="bottom"/>
          </w:tcPr>
          <w:p w14:paraId="2B74BBF5" w14:textId="51127A5C" w:rsidR="00825ECC" w:rsidRPr="00DF4DF2" w:rsidRDefault="00825ECC"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F</w:t>
            </w:r>
          </w:p>
        </w:tc>
        <w:tc>
          <w:tcPr>
            <w:tcW w:w="873" w:type="dxa"/>
            <w:tcBorders>
              <w:top w:val="nil"/>
              <w:left w:val="nil"/>
              <w:bottom w:val="single" w:sz="4" w:space="0" w:color="auto"/>
              <w:right w:val="single" w:sz="4" w:space="0" w:color="auto"/>
            </w:tcBorders>
            <w:shd w:val="clear" w:color="auto" w:fill="auto"/>
            <w:vAlign w:val="bottom"/>
          </w:tcPr>
          <w:p w14:paraId="385B811E" w14:textId="4CED0E23" w:rsidR="00825ECC" w:rsidRPr="00DF4DF2" w:rsidRDefault="00825ECC"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2015</w:t>
            </w:r>
          </w:p>
        </w:tc>
        <w:tc>
          <w:tcPr>
            <w:tcW w:w="2318" w:type="dxa"/>
            <w:tcBorders>
              <w:top w:val="nil"/>
              <w:left w:val="nil"/>
              <w:bottom w:val="single" w:sz="4" w:space="0" w:color="auto"/>
              <w:right w:val="single" w:sz="4" w:space="0" w:color="auto"/>
            </w:tcBorders>
            <w:shd w:val="clear" w:color="auto" w:fill="auto"/>
            <w:vAlign w:val="bottom"/>
          </w:tcPr>
          <w:p w14:paraId="297530F2" w14:textId="1EB4DF9D" w:rsidR="00825ECC" w:rsidRPr="00DF4DF2" w:rsidRDefault="00825ECC" w:rsidP="00EE347D">
            <w:pPr>
              <w:rPr>
                <w:rFonts w:ascii="Arial" w:hAnsi="Arial" w:cs="Arial"/>
                <w:sz w:val="20"/>
                <w:szCs w:val="20"/>
                <w:lang w:val="en-GB" w:eastAsia="en-GB"/>
              </w:rPr>
            </w:pPr>
            <w:r w:rsidRPr="00DF4DF2">
              <w:rPr>
                <w:rFonts w:ascii="Arial" w:hAnsi="Arial" w:cs="Arial"/>
                <w:sz w:val="20"/>
                <w:szCs w:val="20"/>
                <w:lang w:val="en-GB" w:eastAsia="en-GB"/>
              </w:rPr>
              <w:t xml:space="preserve">c.736 G&gt;C; p.A246P; </w:t>
            </w:r>
            <w:r w:rsidRPr="001A6C4E">
              <w:rPr>
                <w:rFonts w:ascii="Arial" w:hAnsi="Arial" w:cs="Arial"/>
                <w:i/>
                <w:sz w:val="20"/>
                <w:szCs w:val="20"/>
                <w:lang w:val="en-GB" w:eastAsia="en-GB"/>
              </w:rPr>
              <w:t>de novo</w:t>
            </w:r>
          </w:p>
        </w:tc>
        <w:tc>
          <w:tcPr>
            <w:tcW w:w="1415" w:type="dxa"/>
            <w:tcBorders>
              <w:top w:val="nil"/>
              <w:left w:val="nil"/>
              <w:bottom w:val="single" w:sz="4" w:space="0" w:color="auto"/>
              <w:right w:val="single" w:sz="4" w:space="0" w:color="auto"/>
            </w:tcBorders>
            <w:shd w:val="clear" w:color="auto" w:fill="auto"/>
            <w:vAlign w:val="bottom"/>
          </w:tcPr>
          <w:p w14:paraId="0FE36D9D" w14:textId="1BF348E7" w:rsidR="00825ECC" w:rsidRPr="00DF4DF2" w:rsidRDefault="00825ECC"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n.a.</w:t>
            </w:r>
          </w:p>
        </w:tc>
        <w:tc>
          <w:tcPr>
            <w:tcW w:w="1228" w:type="dxa"/>
            <w:tcBorders>
              <w:top w:val="nil"/>
              <w:left w:val="nil"/>
              <w:bottom w:val="single" w:sz="4" w:space="0" w:color="auto"/>
              <w:right w:val="single" w:sz="4" w:space="0" w:color="auto"/>
            </w:tcBorders>
            <w:shd w:val="clear" w:color="auto" w:fill="auto"/>
            <w:vAlign w:val="bottom"/>
          </w:tcPr>
          <w:p w14:paraId="22F0CE45" w14:textId="57A393D5" w:rsidR="00825ECC" w:rsidRPr="00DF4DF2" w:rsidRDefault="00825ECC"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Since birth/n.a.; IS</w:t>
            </w:r>
          </w:p>
        </w:tc>
        <w:tc>
          <w:tcPr>
            <w:tcW w:w="1350" w:type="dxa"/>
            <w:tcBorders>
              <w:top w:val="nil"/>
              <w:left w:val="nil"/>
              <w:bottom w:val="single" w:sz="4" w:space="0" w:color="auto"/>
              <w:right w:val="single" w:sz="4" w:space="0" w:color="auto"/>
            </w:tcBorders>
            <w:shd w:val="clear" w:color="auto" w:fill="auto"/>
            <w:vAlign w:val="bottom"/>
          </w:tcPr>
          <w:p w14:paraId="0B25E351" w14:textId="67958F95" w:rsidR="00825ECC" w:rsidRPr="00DF4DF2" w:rsidRDefault="00D8582D" w:rsidP="00EE347D">
            <w:pPr>
              <w:rPr>
                <w:rFonts w:ascii="Arial" w:hAnsi="Arial" w:cs="Arial"/>
                <w:color w:val="000000"/>
                <w:sz w:val="20"/>
                <w:szCs w:val="20"/>
                <w:lang w:val="en-GB" w:eastAsia="en-GB"/>
              </w:rPr>
            </w:pPr>
            <w:r>
              <w:rPr>
                <w:rFonts w:ascii="Arial" w:hAnsi="Arial" w:cs="Arial"/>
                <w:color w:val="000000"/>
                <w:sz w:val="20"/>
                <w:szCs w:val="20"/>
                <w:lang w:val="en-GB" w:eastAsia="en-GB"/>
              </w:rPr>
              <w:t>s</w:t>
            </w:r>
            <w:r w:rsidR="00825ECC" w:rsidRPr="00DF4DF2">
              <w:rPr>
                <w:rFonts w:ascii="Arial" w:hAnsi="Arial" w:cs="Arial"/>
                <w:color w:val="000000"/>
                <w:sz w:val="20"/>
                <w:szCs w:val="20"/>
                <w:lang w:val="en-GB" w:eastAsia="en-GB"/>
              </w:rPr>
              <w:t>everely impaired</w:t>
            </w:r>
          </w:p>
        </w:tc>
        <w:tc>
          <w:tcPr>
            <w:tcW w:w="1512" w:type="dxa"/>
            <w:tcBorders>
              <w:top w:val="nil"/>
              <w:left w:val="nil"/>
              <w:bottom w:val="single" w:sz="4" w:space="0" w:color="auto"/>
              <w:right w:val="single" w:sz="4" w:space="0" w:color="auto"/>
            </w:tcBorders>
            <w:shd w:val="clear" w:color="auto" w:fill="auto"/>
            <w:vAlign w:val="bottom"/>
          </w:tcPr>
          <w:p w14:paraId="478E6162" w14:textId="5A6D456E" w:rsidR="00825ECC" w:rsidRPr="00DF4DF2" w:rsidRDefault="00825ECC"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Severe motor delay, wheel-chair bound, only head control, no expressive language</w:t>
            </w:r>
          </w:p>
        </w:tc>
        <w:tc>
          <w:tcPr>
            <w:tcW w:w="1584" w:type="dxa"/>
            <w:tcBorders>
              <w:top w:val="nil"/>
              <w:left w:val="nil"/>
              <w:bottom w:val="single" w:sz="4" w:space="0" w:color="auto"/>
              <w:right w:val="single" w:sz="4" w:space="0" w:color="auto"/>
            </w:tcBorders>
            <w:shd w:val="clear" w:color="auto" w:fill="auto"/>
            <w:vAlign w:val="bottom"/>
          </w:tcPr>
          <w:p w14:paraId="3C3AC6F7" w14:textId="72145428" w:rsidR="00825ECC" w:rsidRPr="00DF4DF2" w:rsidRDefault="00825ECC"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hypsarr</w:t>
            </w:r>
            <w:r w:rsidR="001A3914">
              <w:rPr>
                <w:rFonts w:ascii="Arial" w:hAnsi="Arial" w:cs="Arial"/>
                <w:color w:val="000000"/>
                <w:sz w:val="20"/>
                <w:szCs w:val="20"/>
                <w:lang w:val="en-GB" w:eastAsia="en-GB"/>
              </w:rPr>
              <w:t>h</w:t>
            </w:r>
            <w:r w:rsidRPr="00DF4DF2">
              <w:rPr>
                <w:rFonts w:ascii="Arial" w:hAnsi="Arial" w:cs="Arial"/>
                <w:color w:val="000000"/>
                <w:sz w:val="20"/>
                <w:szCs w:val="20"/>
                <w:lang w:val="en-GB" w:eastAsia="en-GB"/>
              </w:rPr>
              <w:t>ythmia</w:t>
            </w:r>
          </w:p>
        </w:tc>
        <w:tc>
          <w:tcPr>
            <w:tcW w:w="1351" w:type="dxa"/>
            <w:tcBorders>
              <w:top w:val="nil"/>
              <w:left w:val="nil"/>
              <w:bottom w:val="single" w:sz="4" w:space="0" w:color="auto"/>
              <w:right w:val="single" w:sz="4" w:space="0" w:color="auto"/>
            </w:tcBorders>
            <w:shd w:val="clear" w:color="auto" w:fill="auto"/>
            <w:vAlign w:val="bottom"/>
          </w:tcPr>
          <w:p w14:paraId="35EFCDD1" w14:textId="76FC8ED4" w:rsidR="00825ECC" w:rsidRPr="00DF4DF2" w:rsidRDefault="00825ECC"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no</w:t>
            </w:r>
          </w:p>
        </w:tc>
        <w:tc>
          <w:tcPr>
            <w:tcW w:w="1473" w:type="dxa"/>
            <w:tcBorders>
              <w:top w:val="nil"/>
              <w:left w:val="nil"/>
              <w:bottom w:val="single" w:sz="4" w:space="0" w:color="auto"/>
              <w:right w:val="single" w:sz="4" w:space="0" w:color="auto"/>
            </w:tcBorders>
            <w:shd w:val="clear" w:color="auto" w:fill="auto"/>
            <w:vAlign w:val="bottom"/>
          </w:tcPr>
          <w:p w14:paraId="4BB7ADD5" w14:textId="22012980" w:rsidR="00825ECC" w:rsidRPr="00DF4DF2" w:rsidRDefault="00825ECC" w:rsidP="00EE347D">
            <w:pPr>
              <w:rPr>
                <w:rFonts w:ascii="Arial" w:hAnsi="Arial" w:cs="Arial"/>
                <w:color w:val="000000"/>
                <w:sz w:val="20"/>
                <w:szCs w:val="20"/>
                <w:lang w:val="en-GB" w:eastAsia="en-GB"/>
              </w:rPr>
            </w:pPr>
            <w:r w:rsidRPr="00DF4DF2">
              <w:rPr>
                <w:rFonts w:ascii="Arial" w:hAnsi="Arial" w:cs="Arial"/>
                <w:b/>
                <w:color w:val="000000"/>
                <w:sz w:val="20"/>
                <w:szCs w:val="20"/>
                <w:lang w:val="en-GB" w:eastAsia="en-GB"/>
              </w:rPr>
              <w:t>CBD</w:t>
            </w:r>
            <w:r w:rsidRPr="00DF4DF2">
              <w:rPr>
                <w:rFonts w:ascii="Arial" w:hAnsi="Arial" w:cs="Arial"/>
                <w:color w:val="000000"/>
                <w:sz w:val="20"/>
                <w:szCs w:val="20"/>
                <w:lang w:val="en-GB" w:eastAsia="en-GB"/>
              </w:rPr>
              <w:t>/ ACTH, VGB, TPR</w:t>
            </w:r>
          </w:p>
        </w:tc>
        <w:tc>
          <w:tcPr>
            <w:tcW w:w="583" w:type="dxa"/>
            <w:tcBorders>
              <w:top w:val="nil"/>
              <w:left w:val="nil"/>
              <w:bottom w:val="single" w:sz="4" w:space="0" w:color="auto"/>
              <w:right w:val="single" w:sz="4" w:space="0" w:color="auto"/>
            </w:tcBorders>
            <w:shd w:val="clear" w:color="auto" w:fill="auto"/>
            <w:vAlign w:val="bottom"/>
          </w:tcPr>
          <w:p w14:paraId="6094953A" w14:textId="21A1E7F2" w:rsidR="00825ECC" w:rsidRPr="00DF4DF2" w:rsidRDefault="00825ECC"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os</w:t>
            </w:r>
          </w:p>
        </w:tc>
      </w:tr>
      <w:tr w:rsidR="00F42698" w:rsidRPr="00DF4DF2" w14:paraId="71FEAB11" w14:textId="77777777" w:rsidTr="00F42698">
        <w:trPr>
          <w:trHeight w:val="320"/>
        </w:trPr>
        <w:tc>
          <w:tcPr>
            <w:tcW w:w="562" w:type="dxa"/>
            <w:vMerge w:val="restart"/>
            <w:tcBorders>
              <w:top w:val="single" w:sz="4" w:space="0" w:color="auto"/>
              <w:left w:val="single" w:sz="4" w:space="0" w:color="auto"/>
              <w:right w:val="single" w:sz="4" w:space="0" w:color="auto"/>
            </w:tcBorders>
            <w:shd w:val="clear" w:color="auto" w:fill="auto"/>
            <w:vAlign w:val="center"/>
          </w:tcPr>
          <w:p w14:paraId="6D1AE312" w14:textId="77777777" w:rsidR="00F42698" w:rsidRPr="00DF4DF2" w:rsidRDefault="00F42698" w:rsidP="00EE347D">
            <w:pPr>
              <w:rPr>
                <w:rFonts w:ascii="Arial" w:hAnsi="Arial" w:cs="Arial"/>
                <w:b/>
                <w:bCs/>
                <w:color w:val="000000"/>
                <w:sz w:val="20"/>
                <w:szCs w:val="20"/>
                <w:lang w:val="en-GB" w:eastAsia="en-GB"/>
              </w:rPr>
            </w:pPr>
            <w:r>
              <w:rPr>
                <w:rFonts w:ascii="Arial" w:hAnsi="Arial" w:cs="Arial"/>
                <w:b/>
                <w:bCs/>
                <w:color w:val="000000"/>
                <w:sz w:val="20"/>
                <w:szCs w:val="20"/>
                <w:lang w:val="en-GB" w:eastAsia="en-GB"/>
              </w:rPr>
              <w:t>F20</w:t>
            </w:r>
          </w:p>
          <w:p w14:paraId="645B2A43" w14:textId="0DBF4A6C" w:rsidR="00F42698" w:rsidRPr="00DF4DF2" w:rsidRDefault="00F42698" w:rsidP="00EE347D">
            <w:pPr>
              <w:rPr>
                <w:rFonts w:ascii="Arial" w:hAnsi="Arial" w:cs="Arial"/>
                <w:b/>
                <w:bCs/>
                <w:color w:val="000000"/>
                <w:sz w:val="20"/>
                <w:szCs w:val="20"/>
                <w:lang w:val="en-GB" w:eastAsia="en-GB"/>
              </w:rPr>
            </w:pPr>
          </w:p>
        </w:tc>
        <w:tc>
          <w:tcPr>
            <w:tcW w:w="363" w:type="dxa"/>
            <w:tcBorders>
              <w:top w:val="single" w:sz="4" w:space="0" w:color="auto"/>
              <w:left w:val="nil"/>
              <w:bottom w:val="single" w:sz="4" w:space="0" w:color="auto"/>
              <w:right w:val="single" w:sz="4" w:space="0" w:color="auto"/>
            </w:tcBorders>
            <w:shd w:val="clear" w:color="auto" w:fill="auto"/>
            <w:vAlign w:val="bottom"/>
          </w:tcPr>
          <w:p w14:paraId="18713FBB" w14:textId="7E96C5C1" w:rsidR="00F42698" w:rsidRPr="00DF4DF2" w:rsidRDefault="00F42698" w:rsidP="00EE347D">
            <w:pPr>
              <w:rPr>
                <w:rFonts w:ascii="Arial" w:hAnsi="Arial" w:cs="Arial"/>
                <w:sz w:val="20"/>
                <w:szCs w:val="20"/>
                <w:lang w:val="en-GB" w:eastAsia="en-GB"/>
              </w:rPr>
            </w:pPr>
            <w:r>
              <w:rPr>
                <w:rFonts w:ascii="Arial" w:hAnsi="Arial" w:cs="Arial"/>
                <w:sz w:val="20"/>
                <w:szCs w:val="20"/>
                <w:lang w:val="en-GB" w:eastAsia="en-GB"/>
              </w:rPr>
              <w:lastRenderedPageBreak/>
              <w:t>1</w:t>
            </w:r>
          </w:p>
        </w:tc>
        <w:tc>
          <w:tcPr>
            <w:tcW w:w="577" w:type="dxa"/>
            <w:tcBorders>
              <w:top w:val="single" w:sz="4" w:space="0" w:color="auto"/>
              <w:left w:val="nil"/>
              <w:bottom w:val="single" w:sz="4" w:space="0" w:color="auto"/>
              <w:right w:val="single" w:sz="4" w:space="0" w:color="auto"/>
            </w:tcBorders>
            <w:shd w:val="clear" w:color="auto" w:fill="auto"/>
            <w:vAlign w:val="bottom"/>
          </w:tcPr>
          <w:p w14:paraId="4BA6B848" w14:textId="63960AA1" w:rsidR="00F42698" w:rsidRPr="00DF4DF2" w:rsidRDefault="00750890" w:rsidP="00EE347D">
            <w:pPr>
              <w:rPr>
                <w:rFonts w:ascii="Arial" w:hAnsi="Arial" w:cs="Arial"/>
                <w:color w:val="000000"/>
                <w:sz w:val="20"/>
                <w:szCs w:val="20"/>
                <w:lang w:val="en-GB" w:eastAsia="en-GB"/>
              </w:rPr>
            </w:pPr>
            <w:r>
              <w:rPr>
                <w:rFonts w:ascii="Arial" w:hAnsi="Arial" w:cs="Arial"/>
                <w:color w:val="000000"/>
                <w:sz w:val="20"/>
                <w:szCs w:val="20"/>
                <w:lang w:val="en-GB" w:eastAsia="en-GB"/>
              </w:rPr>
              <w:t>M</w:t>
            </w:r>
          </w:p>
        </w:tc>
        <w:tc>
          <w:tcPr>
            <w:tcW w:w="873" w:type="dxa"/>
            <w:tcBorders>
              <w:top w:val="single" w:sz="4" w:space="0" w:color="auto"/>
              <w:left w:val="nil"/>
              <w:bottom w:val="single" w:sz="4" w:space="0" w:color="auto"/>
              <w:right w:val="single" w:sz="4" w:space="0" w:color="auto"/>
            </w:tcBorders>
            <w:shd w:val="clear" w:color="auto" w:fill="auto"/>
            <w:vAlign w:val="bottom"/>
          </w:tcPr>
          <w:p w14:paraId="55F889B5" w14:textId="16F40282" w:rsidR="00F42698" w:rsidRPr="00DF4DF2" w:rsidRDefault="00750890" w:rsidP="00EE347D">
            <w:pPr>
              <w:rPr>
                <w:rFonts w:ascii="Arial" w:hAnsi="Arial" w:cs="Arial"/>
                <w:color w:val="000000"/>
                <w:sz w:val="20"/>
                <w:szCs w:val="20"/>
                <w:lang w:val="en-GB" w:eastAsia="en-GB"/>
              </w:rPr>
            </w:pPr>
            <w:r>
              <w:rPr>
                <w:rFonts w:ascii="Arial" w:hAnsi="Arial" w:cs="Arial"/>
                <w:color w:val="000000"/>
                <w:sz w:val="20"/>
                <w:szCs w:val="20"/>
                <w:lang w:val="en-GB" w:eastAsia="en-GB"/>
              </w:rPr>
              <w:t>1976</w:t>
            </w:r>
          </w:p>
        </w:tc>
        <w:tc>
          <w:tcPr>
            <w:tcW w:w="2318" w:type="dxa"/>
            <w:vMerge w:val="restart"/>
            <w:tcBorders>
              <w:top w:val="single" w:sz="4" w:space="0" w:color="auto"/>
              <w:left w:val="nil"/>
              <w:right w:val="single" w:sz="4" w:space="0" w:color="auto"/>
            </w:tcBorders>
            <w:shd w:val="clear" w:color="auto" w:fill="auto"/>
            <w:vAlign w:val="bottom"/>
          </w:tcPr>
          <w:p w14:paraId="3AC7BFA4" w14:textId="3C9488D7" w:rsidR="00F42698" w:rsidRPr="00DF4DF2" w:rsidRDefault="00F42698" w:rsidP="00F42698">
            <w:pPr>
              <w:rPr>
                <w:rFonts w:ascii="Arial" w:hAnsi="Arial" w:cs="Arial"/>
                <w:sz w:val="20"/>
                <w:szCs w:val="20"/>
                <w:lang w:val="en-GB" w:eastAsia="en-GB"/>
              </w:rPr>
            </w:pPr>
            <w:r w:rsidRPr="00FF374E">
              <w:rPr>
                <w:rFonts w:ascii="Arial" w:hAnsi="Arial" w:cs="Arial"/>
                <w:color w:val="000000"/>
                <w:sz w:val="20"/>
                <w:szCs w:val="20"/>
                <w:lang w:val="en-GB" w:eastAsia="en-GB"/>
              </w:rPr>
              <w:t>c.(?_242)_(*3565_?)del</w:t>
            </w:r>
          </w:p>
        </w:tc>
        <w:tc>
          <w:tcPr>
            <w:tcW w:w="1415" w:type="dxa"/>
            <w:tcBorders>
              <w:top w:val="single" w:sz="4" w:space="0" w:color="auto"/>
              <w:left w:val="nil"/>
              <w:bottom w:val="single" w:sz="4" w:space="0" w:color="auto"/>
              <w:right w:val="single" w:sz="4" w:space="0" w:color="auto"/>
            </w:tcBorders>
            <w:shd w:val="clear" w:color="auto" w:fill="auto"/>
            <w:vAlign w:val="bottom"/>
          </w:tcPr>
          <w:p w14:paraId="1C0FDD15" w14:textId="1CF60AFF" w:rsidR="00F42698" w:rsidRPr="00DF4DF2" w:rsidRDefault="00750890" w:rsidP="00EE347D">
            <w:pPr>
              <w:rPr>
                <w:rFonts w:ascii="Arial" w:hAnsi="Arial" w:cs="Arial"/>
                <w:color w:val="000000"/>
                <w:sz w:val="20"/>
                <w:szCs w:val="20"/>
                <w:lang w:val="en-GB" w:eastAsia="en-GB"/>
              </w:rPr>
            </w:pPr>
            <w:r>
              <w:rPr>
                <w:rFonts w:ascii="Arial" w:hAnsi="Arial" w:cs="Arial"/>
                <w:color w:val="000000"/>
                <w:sz w:val="20"/>
                <w:szCs w:val="20"/>
                <w:lang w:val="en-GB" w:eastAsia="en-GB"/>
              </w:rPr>
              <w:t>2/5, GTCS</w:t>
            </w:r>
          </w:p>
        </w:tc>
        <w:tc>
          <w:tcPr>
            <w:tcW w:w="1228" w:type="dxa"/>
            <w:tcBorders>
              <w:top w:val="single" w:sz="4" w:space="0" w:color="auto"/>
              <w:left w:val="nil"/>
              <w:bottom w:val="single" w:sz="4" w:space="0" w:color="auto"/>
              <w:right w:val="single" w:sz="4" w:space="0" w:color="auto"/>
            </w:tcBorders>
            <w:shd w:val="clear" w:color="auto" w:fill="auto"/>
            <w:vAlign w:val="bottom"/>
          </w:tcPr>
          <w:p w14:paraId="27A134B0" w14:textId="3EC2B0F8" w:rsidR="00F42698" w:rsidRPr="00DF4DF2" w:rsidRDefault="00750890" w:rsidP="00EE347D">
            <w:pPr>
              <w:rPr>
                <w:rFonts w:ascii="Arial" w:hAnsi="Arial" w:cs="Arial"/>
                <w:color w:val="000000"/>
                <w:sz w:val="20"/>
                <w:szCs w:val="20"/>
                <w:lang w:val="en-GB" w:eastAsia="en-GB"/>
              </w:rPr>
            </w:pPr>
            <w:r>
              <w:rPr>
                <w:rFonts w:ascii="Arial" w:hAnsi="Arial" w:cs="Arial"/>
                <w:color w:val="000000"/>
                <w:sz w:val="20"/>
                <w:szCs w:val="20"/>
                <w:lang w:val="en-GB" w:eastAsia="en-GB"/>
              </w:rPr>
              <w:t>n.a.</w:t>
            </w:r>
          </w:p>
        </w:tc>
        <w:tc>
          <w:tcPr>
            <w:tcW w:w="1350" w:type="dxa"/>
            <w:tcBorders>
              <w:top w:val="single" w:sz="4" w:space="0" w:color="auto"/>
              <w:left w:val="nil"/>
              <w:bottom w:val="single" w:sz="4" w:space="0" w:color="auto"/>
              <w:right w:val="single" w:sz="4" w:space="0" w:color="auto"/>
            </w:tcBorders>
            <w:shd w:val="clear" w:color="auto" w:fill="auto"/>
            <w:vAlign w:val="bottom"/>
          </w:tcPr>
          <w:p w14:paraId="6E6F1768" w14:textId="05E160AF" w:rsidR="00F42698" w:rsidRDefault="00750890" w:rsidP="00EE347D">
            <w:pPr>
              <w:rPr>
                <w:rFonts w:ascii="Arial" w:hAnsi="Arial" w:cs="Arial"/>
                <w:color w:val="000000"/>
                <w:sz w:val="20"/>
                <w:szCs w:val="20"/>
                <w:lang w:val="en-GB" w:eastAsia="en-GB"/>
              </w:rPr>
            </w:pPr>
            <w:r>
              <w:rPr>
                <w:rFonts w:ascii="Arial" w:hAnsi="Arial" w:cs="Arial"/>
                <w:color w:val="000000"/>
                <w:sz w:val="20"/>
                <w:szCs w:val="20"/>
                <w:lang w:val="en-GB" w:eastAsia="en-GB"/>
              </w:rPr>
              <w:t>n.a.</w:t>
            </w:r>
          </w:p>
        </w:tc>
        <w:tc>
          <w:tcPr>
            <w:tcW w:w="1512" w:type="dxa"/>
            <w:tcBorders>
              <w:top w:val="single" w:sz="4" w:space="0" w:color="auto"/>
              <w:left w:val="nil"/>
              <w:bottom w:val="single" w:sz="4" w:space="0" w:color="auto"/>
              <w:right w:val="single" w:sz="4" w:space="0" w:color="auto"/>
            </w:tcBorders>
            <w:shd w:val="clear" w:color="auto" w:fill="auto"/>
            <w:vAlign w:val="bottom"/>
          </w:tcPr>
          <w:p w14:paraId="36E1D7F5" w14:textId="3E32DF26" w:rsidR="00F42698" w:rsidRPr="00DF4DF2" w:rsidRDefault="00750890" w:rsidP="00EE347D">
            <w:pPr>
              <w:rPr>
                <w:rFonts w:ascii="Arial" w:hAnsi="Arial" w:cs="Arial"/>
                <w:color w:val="000000"/>
                <w:sz w:val="20"/>
                <w:szCs w:val="20"/>
                <w:lang w:val="en-GB" w:eastAsia="en-GB"/>
              </w:rPr>
            </w:pPr>
            <w:r>
              <w:rPr>
                <w:rFonts w:ascii="Arial" w:hAnsi="Arial" w:cs="Arial"/>
                <w:color w:val="000000"/>
                <w:sz w:val="20"/>
                <w:szCs w:val="20"/>
                <w:lang w:val="en-GB" w:eastAsia="en-GB"/>
              </w:rPr>
              <w:t>n.a.</w:t>
            </w:r>
          </w:p>
        </w:tc>
        <w:tc>
          <w:tcPr>
            <w:tcW w:w="1584" w:type="dxa"/>
            <w:tcBorders>
              <w:top w:val="single" w:sz="4" w:space="0" w:color="auto"/>
              <w:left w:val="nil"/>
              <w:bottom w:val="single" w:sz="4" w:space="0" w:color="auto"/>
              <w:right w:val="single" w:sz="4" w:space="0" w:color="auto"/>
            </w:tcBorders>
            <w:shd w:val="clear" w:color="auto" w:fill="auto"/>
            <w:vAlign w:val="bottom"/>
          </w:tcPr>
          <w:p w14:paraId="1126B07E" w14:textId="4AF664C9" w:rsidR="00F42698" w:rsidRPr="00DF4DF2" w:rsidRDefault="00750890" w:rsidP="00EE347D">
            <w:pPr>
              <w:rPr>
                <w:rFonts w:ascii="Arial" w:hAnsi="Arial" w:cs="Arial"/>
                <w:color w:val="000000"/>
                <w:sz w:val="20"/>
                <w:szCs w:val="20"/>
                <w:lang w:val="en-GB" w:eastAsia="en-GB"/>
              </w:rPr>
            </w:pPr>
            <w:r>
              <w:rPr>
                <w:rFonts w:ascii="Arial" w:hAnsi="Arial" w:cs="Arial"/>
                <w:color w:val="000000"/>
                <w:sz w:val="20"/>
                <w:szCs w:val="20"/>
                <w:lang w:val="en-GB" w:eastAsia="en-GB"/>
              </w:rPr>
              <w:t>n.a.</w:t>
            </w:r>
          </w:p>
        </w:tc>
        <w:tc>
          <w:tcPr>
            <w:tcW w:w="1351" w:type="dxa"/>
            <w:tcBorders>
              <w:top w:val="single" w:sz="4" w:space="0" w:color="auto"/>
              <w:left w:val="nil"/>
              <w:bottom w:val="single" w:sz="4" w:space="0" w:color="auto"/>
              <w:right w:val="single" w:sz="4" w:space="0" w:color="auto"/>
            </w:tcBorders>
            <w:shd w:val="clear" w:color="auto" w:fill="auto"/>
            <w:vAlign w:val="bottom"/>
          </w:tcPr>
          <w:p w14:paraId="144D8720" w14:textId="68619E62" w:rsidR="00F42698" w:rsidRPr="00DF4DF2" w:rsidRDefault="00750890" w:rsidP="00EE347D">
            <w:pPr>
              <w:rPr>
                <w:rFonts w:ascii="Arial" w:hAnsi="Arial" w:cs="Arial"/>
                <w:color w:val="000000"/>
                <w:sz w:val="20"/>
                <w:szCs w:val="20"/>
                <w:lang w:val="en-GB" w:eastAsia="en-GB"/>
              </w:rPr>
            </w:pPr>
            <w:r>
              <w:rPr>
                <w:rFonts w:ascii="Arial" w:hAnsi="Arial" w:cs="Arial"/>
                <w:color w:val="000000"/>
                <w:sz w:val="20"/>
                <w:szCs w:val="20"/>
                <w:lang w:val="en-GB" w:eastAsia="en-GB"/>
              </w:rPr>
              <w:t>n.a.</w:t>
            </w:r>
          </w:p>
        </w:tc>
        <w:tc>
          <w:tcPr>
            <w:tcW w:w="1473" w:type="dxa"/>
            <w:tcBorders>
              <w:top w:val="single" w:sz="4" w:space="0" w:color="auto"/>
              <w:left w:val="nil"/>
              <w:bottom w:val="single" w:sz="4" w:space="0" w:color="auto"/>
              <w:right w:val="single" w:sz="4" w:space="0" w:color="auto"/>
            </w:tcBorders>
            <w:shd w:val="clear" w:color="auto" w:fill="auto"/>
            <w:vAlign w:val="bottom"/>
          </w:tcPr>
          <w:p w14:paraId="7D4596AF" w14:textId="5F4FCA6F" w:rsidR="00F42698" w:rsidRPr="00DF4DF2" w:rsidRDefault="00750890" w:rsidP="00EE347D">
            <w:pPr>
              <w:rPr>
                <w:rFonts w:ascii="Arial" w:hAnsi="Arial" w:cs="Arial"/>
                <w:b/>
                <w:color w:val="000000"/>
                <w:sz w:val="20"/>
                <w:szCs w:val="20"/>
                <w:lang w:val="en-GB" w:eastAsia="en-GB"/>
              </w:rPr>
            </w:pPr>
            <w:r>
              <w:rPr>
                <w:rFonts w:ascii="Arial" w:hAnsi="Arial" w:cs="Arial"/>
                <w:b/>
                <w:color w:val="000000"/>
                <w:sz w:val="20"/>
                <w:szCs w:val="20"/>
                <w:lang w:val="en-GB" w:eastAsia="en-GB"/>
              </w:rPr>
              <w:t xml:space="preserve">PB/ - </w:t>
            </w:r>
          </w:p>
        </w:tc>
        <w:tc>
          <w:tcPr>
            <w:tcW w:w="583" w:type="dxa"/>
            <w:tcBorders>
              <w:top w:val="single" w:sz="4" w:space="0" w:color="auto"/>
              <w:left w:val="nil"/>
              <w:bottom w:val="single" w:sz="4" w:space="0" w:color="auto"/>
              <w:right w:val="single" w:sz="4" w:space="0" w:color="auto"/>
            </w:tcBorders>
            <w:shd w:val="clear" w:color="auto" w:fill="auto"/>
            <w:vAlign w:val="bottom"/>
          </w:tcPr>
          <w:p w14:paraId="71B2C363" w14:textId="4C543C43" w:rsidR="00F42698" w:rsidRPr="00DF4DF2" w:rsidRDefault="00750890" w:rsidP="00EE347D">
            <w:pPr>
              <w:rPr>
                <w:rFonts w:ascii="Arial" w:hAnsi="Arial" w:cs="Arial"/>
                <w:color w:val="000000"/>
                <w:sz w:val="20"/>
                <w:szCs w:val="20"/>
                <w:lang w:val="en-GB" w:eastAsia="en-GB"/>
              </w:rPr>
            </w:pPr>
            <w:r>
              <w:rPr>
                <w:rFonts w:ascii="Arial" w:hAnsi="Arial" w:cs="Arial"/>
                <w:color w:val="000000"/>
                <w:sz w:val="20"/>
                <w:szCs w:val="20"/>
                <w:lang w:val="en-GB" w:eastAsia="en-GB"/>
              </w:rPr>
              <w:t>sf</w:t>
            </w:r>
          </w:p>
        </w:tc>
      </w:tr>
      <w:tr w:rsidR="00F42698" w:rsidRPr="00750890" w14:paraId="3CDA0B88" w14:textId="77777777" w:rsidTr="00F42698">
        <w:trPr>
          <w:trHeight w:val="320"/>
        </w:trPr>
        <w:tc>
          <w:tcPr>
            <w:tcW w:w="562" w:type="dxa"/>
            <w:vMerge/>
            <w:tcBorders>
              <w:left w:val="single" w:sz="4" w:space="0" w:color="auto"/>
              <w:bottom w:val="single" w:sz="4" w:space="0" w:color="auto"/>
              <w:right w:val="single" w:sz="4" w:space="0" w:color="auto"/>
            </w:tcBorders>
            <w:shd w:val="clear" w:color="auto" w:fill="auto"/>
            <w:vAlign w:val="center"/>
          </w:tcPr>
          <w:p w14:paraId="7ED4E1B7" w14:textId="35C8A2D0" w:rsidR="00F42698" w:rsidRPr="00DF4DF2" w:rsidRDefault="00F42698" w:rsidP="00F42698">
            <w:pPr>
              <w:rPr>
                <w:rFonts w:ascii="Arial" w:hAnsi="Arial" w:cs="Arial"/>
                <w:b/>
                <w:bCs/>
                <w:color w:val="000000"/>
                <w:sz w:val="20"/>
                <w:szCs w:val="20"/>
                <w:lang w:val="en-GB" w:eastAsia="en-GB"/>
              </w:rPr>
            </w:pPr>
          </w:p>
        </w:tc>
        <w:tc>
          <w:tcPr>
            <w:tcW w:w="363" w:type="dxa"/>
            <w:tcBorders>
              <w:top w:val="single" w:sz="4" w:space="0" w:color="auto"/>
              <w:left w:val="nil"/>
              <w:bottom w:val="single" w:sz="4" w:space="0" w:color="auto"/>
              <w:right w:val="single" w:sz="4" w:space="0" w:color="auto"/>
            </w:tcBorders>
            <w:shd w:val="clear" w:color="auto" w:fill="auto"/>
            <w:vAlign w:val="bottom"/>
          </w:tcPr>
          <w:p w14:paraId="47E42BB5" w14:textId="792D89FA" w:rsidR="00F42698" w:rsidRPr="00DF4DF2" w:rsidRDefault="00F42698" w:rsidP="00F42698">
            <w:pPr>
              <w:rPr>
                <w:rFonts w:ascii="Arial" w:hAnsi="Arial" w:cs="Arial"/>
                <w:sz w:val="20"/>
                <w:szCs w:val="20"/>
                <w:lang w:val="en-GB" w:eastAsia="en-GB"/>
              </w:rPr>
            </w:pPr>
            <w:r>
              <w:rPr>
                <w:rFonts w:ascii="Arial" w:hAnsi="Arial" w:cs="Arial"/>
                <w:sz w:val="20"/>
                <w:szCs w:val="20"/>
                <w:lang w:val="en-GB" w:eastAsia="en-GB"/>
              </w:rPr>
              <w:t>2</w:t>
            </w:r>
          </w:p>
        </w:tc>
        <w:tc>
          <w:tcPr>
            <w:tcW w:w="577" w:type="dxa"/>
            <w:tcBorders>
              <w:top w:val="single" w:sz="4" w:space="0" w:color="auto"/>
              <w:left w:val="nil"/>
              <w:bottom w:val="single" w:sz="4" w:space="0" w:color="auto"/>
              <w:right w:val="single" w:sz="4" w:space="0" w:color="auto"/>
            </w:tcBorders>
            <w:shd w:val="clear" w:color="auto" w:fill="auto"/>
            <w:vAlign w:val="bottom"/>
          </w:tcPr>
          <w:p w14:paraId="176D8CE8" w14:textId="5BF000C3" w:rsidR="00F42698" w:rsidRPr="00DF4DF2" w:rsidRDefault="00750890" w:rsidP="00F42698">
            <w:pPr>
              <w:rPr>
                <w:rFonts w:ascii="Arial" w:hAnsi="Arial" w:cs="Arial"/>
                <w:color w:val="000000"/>
                <w:sz w:val="20"/>
                <w:szCs w:val="20"/>
                <w:lang w:val="en-GB" w:eastAsia="en-GB"/>
              </w:rPr>
            </w:pPr>
            <w:r>
              <w:rPr>
                <w:rFonts w:ascii="Arial" w:hAnsi="Arial" w:cs="Arial"/>
                <w:color w:val="000000"/>
                <w:sz w:val="20"/>
                <w:szCs w:val="20"/>
                <w:lang w:val="en-GB" w:eastAsia="en-GB"/>
              </w:rPr>
              <w:t>F</w:t>
            </w:r>
          </w:p>
        </w:tc>
        <w:tc>
          <w:tcPr>
            <w:tcW w:w="873" w:type="dxa"/>
            <w:tcBorders>
              <w:top w:val="single" w:sz="4" w:space="0" w:color="auto"/>
              <w:left w:val="nil"/>
              <w:bottom w:val="single" w:sz="4" w:space="0" w:color="auto"/>
              <w:right w:val="single" w:sz="4" w:space="0" w:color="auto"/>
            </w:tcBorders>
            <w:shd w:val="clear" w:color="auto" w:fill="auto"/>
            <w:vAlign w:val="bottom"/>
          </w:tcPr>
          <w:p w14:paraId="60C36510" w14:textId="49EC011B" w:rsidR="00F42698" w:rsidRPr="00DF4DF2" w:rsidRDefault="00750890" w:rsidP="00F42698">
            <w:pPr>
              <w:rPr>
                <w:rFonts w:ascii="Arial" w:hAnsi="Arial" w:cs="Arial"/>
                <w:color w:val="000000"/>
                <w:sz w:val="20"/>
                <w:szCs w:val="20"/>
                <w:lang w:val="en-GB" w:eastAsia="en-GB"/>
              </w:rPr>
            </w:pPr>
            <w:r>
              <w:rPr>
                <w:rFonts w:ascii="Arial" w:hAnsi="Arial" w:cs="Arial"/>
                <w:color w:val="000000"/>
                <w:sz w:val="20"/>
                <w:szCs w:val="20"/>
                <w:lang w:val="en-GB" w:eastAsia="en-GB"/>
              </w:rPr>
              <w:t>2014</w:t>
            </w:r>
          </w:p>
        </w:tc>
        <w:tc>
          <w:tcPr>
            <w:tcW w:w="2318" w:type="dxa"/>
            <w:vMerge/>
            <w:tcBorders>
              <w:left w:val="nil"/>
              <w:bottom w:val="single" w:sz="4" w:space="0" w:color="auto"/>
              <w:right w:val="single" w:sz="4" w:space="0" w:color="auto"/>
            </w:tcBorders>
            <w:shd w:val="clear" w:color="auto" w:fill="auto"/>
            <w:vAlign w:val="center"/>
          </w:tcPr>
          <w:p w14:paraId="43090D46" w14:textId="3A4678C9" w:rsidR="00F42698" w:rsidRPr="00DF4DF2" w:rsidRDefault="00F42698" w:rsidP="00F42698">
            <w:pPr>
              <w:rPr>
                <w:rFonts w:ascii="Arial" w:hAnsi="Arial" w:cs="Arial"/>
                <w:sz w:val="20"/>
                <w:szCs w:val="20"/>
                <w:lang w:val="en-GB" w:eastAsia="en-GB"/>
              </w:rPr>
            </w:pPr>
          </w:p>
        </w:tc>
        <w:tc>
          <w:tcPr>
            <w:tcW w:w="1415" w:type="dxa"/>
            <w:tcBorders>
              <w:top w:val="single" w:sz="4" w:space="0" w:color="auto"/>
              <w:left w:val="nil"/>
              <w:bottom w:val="single" w:sz="4" w:space="0" w:color="auto"/>
              <w:right w:val="single" w:sz="4" w:space="0" w:color="auto"/>
            </w:tcBorders>
            <w:shd w:val="clear" w:color="auto" w:fill="auto"/>
            <w:vAlign w:val="bottom"/>
          </w:tcPr>
          <w:p w14:paraId="4D4F16F0" w14:textId="7E03C552" w:rsidR="00F42698" w:rsidRPr="00DF4DF2" w:rsidRDefault="00750890" w:rsidP="00F42698">
            <w:pPr>
              <w:rPr>
                <w:rFonts w:ascii="Arial" w:hAnsi="Arial" w:cs="Arial"/>
                <w:color w:val="000000"/>
                <w:sz w:val="20"/>
                <w:szCs w:val="20"/>
                <w:lang w:val="en-GB" w:eastAsia="en-GB"/>
              </w:rPr>
            </w:pPr>
            <w:r>
              <w:rPr>
                <w:rFonts w:ascii="Arial" w:hAnsi="Arial" w:cs="Arial"/>
                <w:color w:val="000000"/>
                <w:sz w:val="20"/>
                <w:szCs w:val="20"/>
                <w:lang w:val="en-GB" w:eastAsia="en-GB"/>
              </w:rPr>
              <w:t>2, GTCS</w:t>
            </w:r>
          </w:p>
        </w:tc>
        <w:tc>
          <w:tcPr>
            <w:tcW w:w="1228" w:type="dxa"/>
            <w:tcBorders>
              <w:top w:val="single" w:sz="4" w:space="0" w:color="auto"/>
              <w:left w:val="nil"/>
              <w:bottom w:val="single" w:sz="4" w:space="0" w:color="auto"/>
              <w:right w:val="single" w:sz="4" w:space="0" w:color="auto"/>
            </w:tcBorders>
            <w:shd w:val="clear" w:color="auto" w:fill="auto"/>
            <w:vAlign w:val="bottom"/>
          </w:tcPr>
          <w:p w14:paraId="6E2FCD3A" w14:textId="2E8C9DAE" w:rsidR="00F42698" w:rsidRPr="00DF4DF2" w:rsidRDefault="00750890" w:rsidP="00F42698">
            <w:pPr>
              <w:rPr>
                <w:rFonts w:ascii="Arial" w:hAnsi="Arial" w:cs="Arial"/>
                <w:color w:val="000000"/>
                <w:sz w:val="20"/>
                <w:szCs w:val="20"/>
                <w:lang w:val="en-GB" w:eastAsia="en-GB"/>
              </w:rPr>
            </w:pPr>
            <w:r>
              <w:rPr>
                <w:rFonts w:ascii="Arial" w:hAnsi="Arial" w:cs="Arial"/>
                <w:color w:val="000000"/>
                <w:sz w:val="20"/>
                <w:szCs w:val="20"/>
                <w:lang w:val="en-GB" w:eastAsia="en-GB"/>
              </w:rPr>
              <w:t>2/n.a.; AS, Abs, Myo, GTCS</w:t>
            </w:r>
          </w:p>
        </w:tc>
        <w:tc>
          <w:tcPr>
            <w:tcW w:w="1350" w:type="dxa"/>
            <w:tcBorders>
              <w:top w:val="single" w:sz="4" w:space="0" w:color="auto"/>
              <w:left w:val="nil"/>
              <w:bottom w:val="single" w:sz="4" w:space="0" w:color="auto"/>
              <w:right w:val="single" w:sz="4" w:space="0" w:color="auto"/>
            </w:tcBorders>
            <w:shd w:val="clear" w:color="auto" w:fill="auto"/>
            <w:vAlign w:val="bottom"/>
          </w:tcPr>
          <w:p w14:paraId="3AE11452" w14:textId="47F47211" w:rsidR="00F42698" w:rsidRDefault="00750890" w:rsidP="00F42698">
            <w:pPr>
              <w:rPr>
                <w:rFonts w:ascii="Arial" w:hAnsi="Arial" w:cs="Arial"/>
                <w:color w:val="000000"/>
                <w:sz w:val="20"/>
                <w:szCs w:val="20"/>
                <w:lang w:val="en-GB" w:eastAsia="en-GB"/>
              </w:rPr>
            </w:pPr>
            <w:r>
              <w:rPr>
                <w:rFonts w:ascii="Arial" w:hAnsi="Arial" w:cs="Arial"/>
                <w:color w:val="000000"/>
                <w:sz w:val="20"/>
                <w:szCs w:val="20"/>
                <w:lang w:val="en-GB" w:eastAsia="en-GB"/>
              </w:rPr>
              <w:t>intellectual impairment</w:t>
            </w:r>
          </w:p>
        </w:tc>
        <w:tc>
          <w:tcPr>
            <w:tcW w:w="1512" w:type="dxa"/>
            <w:tcBorders>
              <w:top w:val="single" w:sz="4" w:space="0" w:color="auto"/>
              <w:left w:val="nil"/>
              <w:bottom w:val="single" w:sz="4" w:space="0" w:color="auto"/>
              <w:right w:val="single" w:sz="4" w:space="0" w:color="auto"/>
            </w:tcBorders>
            <w:shd w:val="clear" w:color="auto" w:fill="auto"/>
            <w:vAlign w:val="bottom"/>
          </w:tcPr>
          <w:p w14:paraId="67D55724" w14:textId="718B2822" w:rsidR="00F42698" w:rsidRPr="00DF4DF2" w:rsidRDefault="00750890" w:rsidP="00F42698">
            <w:pPr>
              <w:rPr>
                <w:rFonts w:ascii="Arial" w:hAnsi="Arial" w:cs="Arial"/>
                <w:color w:val="000000"/>
                <w:sz w:val="20"/>
                <w:szCs w:val="20"/>
                <w:lang w:val="en-GB" w:eastAsia="en-GB"/>
              </w:rPr>
            </w:pPr>
            <w:r>
              <w:rPr>
                <w:rFonts w:ascii="Arial" w:hAnsi="Arial" w:cs="Arial"/>
                <w:color w:val="000000"/>
                <w:sz w:val="20"/>
                <w:szCs w:val="20"/>
                <w:lang w:val="en-GB" w:eastAsia="en-GB"/>
              </w:rPr>
              <w:t>ataxia</w:t>
            </w:r>
          </w:p>
        </w:tc>
        <w:tc>
          <w:tcPr>
            <w:tcW w:w="1584" w:type="dxa"/>
            <w:tcBorders>
              <w:top w:val="single" w:sz="4" w:space="0" w:color="auto"/>
              <w:left w:val="nil"/>
              <w:bottom w:val="single" w:sz="4" w:space="0" w:color="auto"/>
              <w:right w:val="single" w:sz="4" w:space="0" w:color="auto"/>
            </w:tcBorders>
            <w:shd w:val="clear" w:color="auto" w:fill="auto"/>
            <w:vAlign w:val="bottom"/>
          </w:tcPr>
          <w:p w14:paraId="7E7CF99C" w14:textId="7B41FC1E" w:rsidR="00F42698" w:rsidRPr="00DF4DF2" w:rsidRDefault="00750890" w:rsidP="00F42698">
            <w:pPr>
              <w:rPr>
                <w:rFonts w:ascii="Arial" w:hAnsi="Arial" w:cs="Arial"/>
                <w:color w:val="000000"/>
                <w:sz w:val="20"/>
                <w:szCs w:val="20"/>
                <w:lang w:val="en-GB" w:eastAsia="en-GB"/>
              </w:rPr>
            </w:pPr>
            <w:r>
              <w:rPr>
                <w:rFonts w:ascii="Arial" w:hAnsi="Arial" w:cs="Arial"/>
                <w:color w:val="000000"/>
                <w:sz w:val="20"/>
                <w:szCs w:val="20"/>
                <w:lang w:val="en-GB" w:eastAsia="en-GB"/>
              </w:rPr>
              <w:t>gsw, gpsw</w:t>
            </w:r>
          </w:p>
        </w:tc>
        <w:tc>
          <w:tcPr>
            <w:tcW w:w="1351" w:type="dxa"/>
            <w:tcBorders>
              <w:top w:val="single" w:sz="4" w:space="0" w:color="auto"/>
              <w:left w:val="nil"/>
              <w:bottom w:val="single" w:sz="4" w:space="0" w:color="auto"/>
              <w:right w:val="single" w:sz="4" w:space="0" w:color="auto"/>
            </w:tcBorders>
            <w:shd w:val="clear" w:color="auto" w:fill="auto"/>
            <w:vAlign w:val="bottom"/>
          </w:tcPr>
          <w:p w14:paraId="1B80C757" w14:textId="67F6CB76" w:rsidR="00F42698" w:rsidRPr="00DF4DF2" w:rsidRDefault="00750890" w:rsidP="00F42698">
            <w:pPr>
              <w:rPr>
                <w:rFonts w:ascii="Arial" w:hAnsi="Arial" w:cs="Arial"/>
                <w:color w:val="000000"/>
                <w:sz w:val="20"/>
                <w:szCs w:val="20"/>
                <w:lang w:val="en-GB" w:eastAsia="en-GB"/>
              </w:rPr>
            </w:pPr>
            <w:r>
              <w:rPr>
                <w:rFonts w:ascii="Arial" w:hAnsi="Arial" w:cs="Arial"/>
                <w:color w:val="000000"/>
                <w:sz w:val="20"/>
                <w:szCs w:val="20"/>
                <w:lang w:val="en-GB" w:eastAsia="en-GB"/>
              </w:rPr>
              <w:t>No</w:t>
            </w:r>
          </w:p>
        </w:tc>
        <w:tc>
          <w:tcPr>
            <w:tcW w:w="1473" w:type="dxa"/>
            <w:tcBorders>
              <w:top w:val="single" w:sz="4" w:space="0" w:color="auto"/>
              <w:left w:val="nil"/>
              <w:bottom w:val="single" w:sz="4" w:space="0" w:color="auto"/>
              <w:right w:val="single" w:sz="4" w:space="0" w:color="auto"/>
            </w:tcBorders>
            <w:shd w:val="clear" w:color="auto" w:fill="auto"/>
            <w:vAlign w:val="bottom"/>
          </w:tcPr>
          <w:p w14:paraId="366C1D36" w14:textId="73FD4F4C" w:rsidR="00F42698" w:rsidRPr="00DF4DF2" w:rsidRDefault="00750890" w:rsidP="00F42698">
            <w:pPr>
              <w:rPr>
                <w:rFonts w:ascii="Arial" w:hAnsi="Arial" w:cs="Arial"/>
                <w:b/>
                <w:color w:val="000000"/>
                <w:sz w:val="20"/>
                <w:szCs w:val="20"/>
                <w:lang w:val="en-GB" w:eastAsia="en-GB"/>
              </w:rPr>
            </w:pPr>
            <w:r w:rsidRPr="00C96394">
              <w:rPr>
                <w:rFonts w:ascii="Arial" w:hAnsi="Arial" w:cs="Arial"/>
                <w:b/>
                <w:color w:val="000000"/>
                <w:sz w:val="20"/>
                <w:szCs w:val="20"/>
                <w:lang w:val="en-GB" w:eastAsia="en-GB"/>
              </w:rPr>
              <w:t>VPA,</w:t>
            </w:r>
            <w:r>
              <w:rPr>
                <w:rFonts w:ascii="Arial" w:hAnsi="Arial" w:cs="Arial"/>
                <w:b/>
                <w:color w:val="000000"/>
                <w:sz w:val="20"/>
                <w:szCs w:val="20"/>
                <w:lang w:val="en-GB" w:eastAsia="en-GB"/>
              </w:rPr>
              <w:t xml:space="preserve"> LEV/ </w:t>
            </w:r>
            <w:r w:rsidRPr="00390B36">
              <w:rPr>
                <w:rFonts w:ascii="Arial" w:hAnsi="Arial" w:cs="Arial"/>
                <w:color w:val="000000"/>
                <w:sz w:val="20"/>
                <w:szCs w:val="20"/>
                <w:lang w:val="en-GB" w:eastAsia="en-GB"/>
              </w:rPr>
              <w:t>LTG, CLB</w:t>
            </w:r>
          </w:p>
        </w:tc>
        <w:tc>
          <w:tcPr>
            <w:tcW w:w="583" w:type="dxa"/>
            <w:tcBorders>
              <w:top w:val="single" w:sz="4" w:space="0" w:color="auto"/>
              <w:left w:val="nil"/>
              <w:bottom w:val="single" w:sz="4" w:space="0" w:color="auto"/>
              <w:right w:val="single" w:sz="4" w:space="0" w:color="auto"/>
            </w:tcBorders>
            <w:shd w:val="clear" w:color="auto" w:fill="auto"/>
            <w:vAlign w:val="bottom"/>
          </w:tcPr>
          <w:p w14:paraId="6CA97AD4" w14:textId="162F8F7D" w:rsidR="00F42698" w:rsidRPr="00DF4DF2" w:rsidRDefault="00750890" w:rsidP="00F42698">
            <w:pPr>
              <w:rPr>
                <w:rFonts w:ascii="Arial" w:hAnsi="Arial" w:cs="Arial"/>
                <w:color w:val="000000"/>
                <w:sz w:val="20"/>
                <w:szCs w:val="20"/>
                <w:lang w:val="en-GB" w:eastAsia="en-GB"/>
              </w:rPr>
            </w:pPr>
            <w:r>
              <w:rPr>
                <w:rFonts w:ascii="Arial" w:hAnsi="Arial" w:cs="Arial"/>
                <w:color w:val="000000"/>
                <w:sz w:val="20"/>
                <w:szCs w:val="20"/>
                <w:lang w:val="en-GB" w:eastAsia="en-GB"/>
              </w:rPr>
              <w:t>os</w:t>
            </w:r>
          </w:p>
        </w:tc>
      </w:tr>
      <w:tr w:rsidR="00750890" w:rsidRPr="00750890" w14:paraId="57D43084" w14:textId="77777777" w:rsidTr="00390B36">
        <w:trPr>
          <w:trHeight w:val="32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EFAFAE0" w14:textId="5AA44C78" w:rsidR="00750890" w:rsidRDefault="00750890" w:rsidP="00750890">
            <w:pPr>
              <w:rPr>
                <w:rFonts w:ascii="Arial" w:hAnsi="Arial" w:cs="Arial"/>
                <w:b/>
                <w:bCs/>
                <w:color w:val="000000"/>
                <w:sz w:val="20"/>
                <w:szCs w:val="20"/>
                <w:lang w:val="en-GB" w:eastAsia="en-GB"/>
              </w:rPr>
            </w:pPr>
            <w:r>
              <w:rPr>
                <w:rFonts w:ascii="Arial" w:hAnsi="Arial" w:cs="Arial"/>
                <w:b/>
                <w:bCs/>
                <w:color w:val="000000"/>
                <w:sz w:val="20"/>
                <w:szCs w:val="20"/>
                <w:lang w:val="en-GB" w:eastAsia="en-GB"/>
              </w:rPr>
              <w:t>F21</w:t>
            </w:r>
          </w:p>
        </w:tc>
        <w:tc>
          <w:tcPr>
            <w:tcW w:w="363" w:type="dxa"/>
            <w:tcBorders>
              <w:top w:val="single" w:sz="4" w:space="0" w:color="auto"/>
              <w:left w:val="nil"/>
              <w:bottom w:val="single" w:sz="4" w:space="0" w:color="auto"/>
              <w:right w:val="single" w:sz="4" w:space="0" w:color="auto"/>
            </w:tcBorders>
            <w:shd w:val="clear" w:color="auto" w:fill="auto"/>
            <w:vAlign w:val="bottom"/>
          </w:tcPr>
          <w:p w14:paraId="1D773653" w14:textId="77777777" w:rsidR="00750890" w:rsidRPr="00DF4DF2" w:rsidRDefault="00750890" w:rsidP="00750890">
            <w:pPr>
              <w:rPr>
                <w:rFonts w:ascii="Arial" w:hAnsi="Arial" w:cs="Arial"/>
                <w:sz w:val="20"/>
                <w:szCs w:val="20"/>
                <w:lang w:val="en-GB" w:eastAsia="en-GB"/>
              </w:rPr>
            </w:pPr>
          </w:p>
        </w:tc>
        <w:tc>
          <w:tcPr>
            <w:tcW w:w="577" w:type="dxa"/>
            <w:tcBorders>
              <w:top w:val="single" w:sz="4" w:space="0" w:color="auto"/>
              <w:left w:val="nil"/>
              <w:bottom w:val="single" w:sz="4" w:space="0" w:color="auto"/>
              <w:right w:val="single" w:sz="4" w:space="0" w:color="auto"/>
            </w:tcBorders>
            <w:shd w:val="clear" w:color="auto" w:fill="auto"/>
            <w:vAlign w:val="bottom"/>
          </w:tcPr>
          <w:p w14:paraId="016BC48E" w14:textId="428223B8" w:rsidR="00750890" w:rsidRPr="00DF4DF2" w:rsidRDefault="00750890" w:rsidP="00750890">
            <w:pPr>
              <w:rPr>
                <w:rFonts w:ascii="Arial" w:hAnsi="Arial" w:cs="Arial"/>
                <w:color w:val="000000"/>
                <w:sz w:val="20"/>
                <w:szCs w:val="20"/>
                <w:lang w:val="en-GB" w:eastAsia="en-GB"/>
              </w:rPr>
            </w:pPr>
            <w:r>
              <w:rPr>
                <w:rFonts w:ascii="Arial" w:hAnsi="Arial" w:cs="Arial"/>
                <w:color w:val="000000"/>
                <w:sz w:val="20"/>
                <w:szCs w:val="20"/>
                <w:lang w:val="en-GB" w:eastAsia="en-GB"/>
              </w:rPr>
              <w:t>M</w:t>
            </w:r>
          </w:p>
        </w:tc>
        <w:tc>
          <w:tcPr>
            <w:tcW w:w="873" w:type="dxa"/>
            <w:tcBorders>
              <w:top w:val="single" w:sz="4" w:space="0" w:color="auto"/>
              <w:left w:val="nil"/>
              <w:bottom w:val="single" w:sz="4" w:space="0" w:color="auto"/>
              <w:right w:val="single" w:sz="4" w:space="0" w:color="auto"/>
            </w:tcBorders>
            <w:shd w:val="clear" w:color="auto" w:fill="auto"/>
            <w:vAlign w:val="bottom"/>
          </w:tcPr>
          <w:p w14:paraId="1E602A1E" w14:textId="0EA60042" w:rsidR="00750890" w:rsidRPr="00DF4DF2" w:rsidRDefault="00750890" w:rsidP="00750890">
            <w:pPr>
              <w:rPr>
                <w:rFonts w:ascii="Arial" w:hAnsi="Arial" w:cs="Arial"/>
                <w:color w:val="000000"/>
                <w:sz w:val="20"/>
                <w:szCs w:val="20"/>
                <w:lang w:val="en-GB" w:eastAsia="en-GB"/>
              </w:rPr>
            </w:pPr>
            <w:r>
              <w:rPr>
                <w:rFonts w:ascii="Arial" w:hAnsi="Arial" w:cs="Arial"/>
                <w:color w:val="000000"/>
                <w:sz w:val="20"/>
                <w:szCs w:val="20"/>
                <w:lang w:val="en-GB" w:eastAsia="en-GB"/>
              </w:rPr>
              <w:t>2017</w:t>
            </w:r>
          </w:p>
        </w:tc>
        <w:tc>
          <w:tcPr>
            <w:tcW w:w="2318" w:type="dxa"/>
            <w:tcBorders>
              <w:top w:val="single" w:sz="4" w:space="0" w:color="auto"/>
              <w:left w:val="nil"/>
              <w:bottom w:val="single" w:sz="4" w:space="0" w:color="auto"/>
              <w:right w:val="single" w:sz="4" w:space="0" w:color="auto"/>
            </w:tcBorders>
            <w:shd w:val="clear" w:color="auto" w:fill="auto"/>
            <w:vAlign w:val="bottom"/>
          </w:tcPr>
          <w:p w14:paraId="6A3C9305" w14:textId="0162B021" w:rsidR="00750890" w:rsidRPr="00DF4DF2" w:rsidRDefault="00750890" w:rsidP="00750890">
            <w:pPr>
              <w:rPr>
                <w:rFonts w:ascii="Arial" w:hAnsi="Arial" w:cs="Arial"/>
                <w:sz w:val="20"/>
                <w:szCs w:val="20"/>
                <w:lang w:val="en-GB" w:eastAsia="en-GB"/>
              </w:rPr>
            </w:pPr>
            <w:r>
              <w:rPr>
                <w:rFonts w:ascii="Arial" w:hAnsi="Arial" w:cs="Arial"/>
                <w:color w:val="000000"/>
                <w:sz w:val="20"/>
                <w:szCs w:val="20"/>
                <w:lang w:val="en-GB" w:eastAsia="en-GB"/>
              </w:rPr>
              <w:t>c.383del; p.Q128Gfs*2</w:t>
            </w:r>
          </w:p>
        </w:tc>
        <w:tc>
          <w:tcPr>
            <w:tcW w:w="1415" w:type="dxa"/>
            <w:tcBorders>
              <w:top w:val="single" w:sz="4" w:space="0" w:color="auto"/>
              <w:left w:val="nil"/>
              <w:bottom w:val="single" w:sz="4" w:space="0" w:color="auto"/>
              <w:right w:val="single" w:sz="4" w:space="0" w:color="auto"/>
            </w:tcBorders>
            <w:shd w:val="clear" w:color="auto" w:fill="auto"/>
            <w:vAlign w:val="bottom"/>
          </w:tcPr>
          <w:p w14:paraId="30E10F28" w14:textId="11F7C17A" w:rsidR="00750890" w:rsidRPr="00DF4DF2" w:rsidRDefault="00750890" w:rsidP="00750890">
            <w:pPr>
              <w:rPr>
                <w:rFonts w:ascii="Arial" w:hAnsi="Arial" w:cs="Arial"/>
                <w:color w:val="000000"/>
                <w:sz w:val="20"/>
                <w:szCs w:val="20"/>
                <w:lang w:val="en-GB" w:eastAsia="en-GB"/>
              </w:rPr>
            </w:pPr>
            <w:r>
              <w:rPr>
                <w:rFonts w:ascii="Arial" w:hAnsi="Arial" w:cs="Arial"/>
                <w:color w:val="000000"/>
                <w:sz w:val="20"/>
                <w:szCs w:val="20"/>
                <w:lang w:val="en-GB" w:eastAsia="en-GB"/>
              </w:rPr>
              <w:t>n.a.</w:t>
            </w:r>
          </w:p>
        </w:tc>
        <w:tc>
          <w:tcPr>
            <w:tcW w:w="1228" w:type="dxa"/>
            <w:tcBorders>
              <w:top w:val="single" w:sz="4" w:space="0" w:color="auto"/>
              <w:left w:val="nil"/>
              <w:bottom w:val="single" w:sz="4" w:space="0" w:color="auto"/>
              <w:right w:val="single" w:sz="4" w:space="0" w:color="auto"/>
            </w:tcBorders>
            <w:shd w:val="clear" w:color="auto" w:fill="auto"/>
            <w:vAlign w:val="bottom"/>
          </w:tcPr>
          <w:p w14:paraId="450F35B7" w14:textId="21A18286" w:rsidR="00750890" w:rsidRPr="00DF4DF2" w:rsidRDefault="00750890" w:rsidP="00750890">
            <w:pPr>
              <w:rPr>
                <w:rFonts w:ascii="Arial" w:hAnsi="Arial" w:cs="Arial"/>
                <w:color w:val="000000"/>
                <w:sz w:val="20"/>
                <w:szCs w:val="20"/>
                <w:lang w:val="en-GB" w:eastAsia="en-GB"/>
              </w:rPr>
            </w:pPr>
            <w:r>
              <w:rPr>
                <w:rFonts w:ascii="Arial" w:hAnsi="Arial" w:cs="Arial"/>
                <w:color w:val="000000"/>
                <w:sz w:val="20"/>
                <w:szCs w:val="20"/>
                <w:lang w:val="en-GB" w:eastAsia="en-GB"/>
              </w:rPr>
              <w:t>0.2/n.a.; Myo, US with apnea and cyanosis</w:t>
            </w:r>
          </w:p>
        </w:tc>
        <w:tc>
          <w:tcPr>
            <w:tcW w:w="1350" w:type="dxa"/>
            <w:tcBorders>
              <w:top w:val="single" w:sz="4" w:space="0" w:color="auto"/>
              <w:left w:val="nil"/>
              <w:bottom w:val="single" w:sz="4" w:space="0" w:color="auto"/>
              <w:right w:val="single" w:sz="4" w:space="0" w:color="auto"/>
            </w:tcBorders>
            <w:shd w:val="clear" w:color="auto" w:fill="auto"/>
            <w:vAlign w:val="bottom"/>
          </w:tcPr>
          <w:p w14:paraId="738C928E" w14:textId="059C0888" w:rsidR="00750890" w:rsidRDefault="00750890" w:rsidP="00750890">
            <w:pPr>
              <w:rPr>
                <w:rFonts w:ascii="Arial" w:hAnsi="Arial" w:cs="Arial"/>
                <w:color w:val="000000"/>
                <w:sz w:val="20"/>
                <w:szCs w:val="20"/>
                <w:lang w:val="en-GB" w:eastAsia="en-GB"/>
              </w:rPr>
            </w:pPr>
            <w:r>
              <w:rPr>
                <w:rFonts w:ascii="Arial" w:hAnsi="Arial" w:cs="Arial"/>
                <w:color w:val="000000"/>
                <w:sz w:val="20"/>
                <w:szCs w:val="20"/>
                <w:lang w:val="en-GB" w:eastAsia="en-GB"/>
              </w:rPr>
              <w:t>developmental stagnation</w:t>
            </w:r>
          </w:p>
        </w:tc>
        <w:tc>
          <w:tcPr>
            <w:tcW w:w="1512" w:type="dxa"/>
            <w:tcBorders>
              <w:top w:val="single" w:sz="4" w:space="0" w:color="auto"/>
              <w:left w:val="nil"/>
              <w:bottom w:val="single" w:sz="4" w:space="0" w:color="auto"/>
              <w:right w:val="single" w:sz="4" w:space="0" w:color="auto"/>
            </w:tcBorders>
            <w:shd w:val="clear" w:color="auto" w:fill="auto"/>
            <w:vAlign w:val="bottom"/>
          </w:tcPr>
          <w:p w14:paraId="72DF530F" w14:textId="23D270CE" w:rsidR="00750890" w:rsidRPr="00DF4DF2" w:rsidRDefault="00750890" w:rsidP="00750890">
            <w:pPr>
              <w:rPr>
                <w:rFonts w:ascii="Arial" w:hAnsi="Arial" w:cs="Arial"/>
                <w:color w:val="000000"/>
                <w:sz w:val="20"/>
                <w:szCs w:val="20"/>
                <w:lang w:val="en-GB" w:eastAsia="en-GB"/>
              </w:rPr>
            </w:pPr>
            <w:r>
              <w:rPr>
                <w:rFonts w:ascii="Arial" w:hAnsi="Arial" w:cs="Arial"/>
                <w:color w:val="000000"/>
                <w:sz w:val="20"/>
                <w:szCs w:val="20"/>
                <w:lang w:val="en-GB" w:eastAsia="en-GB"/>
              </w:rPr>
              <w:t>hypotonia</w:t>
            </w:r>
          </w:p>
        </w:tc>
        <w:tc>
          <w:tcPr>
            <w:tcW w:w="1584" w:type="dxa"/>
            <w:tcBorders>
              <w:top w:val="single" w:sz="4" w:space="0" w:color="auto"/>
              <w:left w:val="nil"/>
              <w:bottom w:val="single" w:sz="4" w:space="0" w:color="auto"/>
              <w:right w:val="single" w:sz="4" w:space="0" w:color="auto"/>
            </w:tcBorders>
            <w:shd w:val="clear" w:color="auto" w:fill="auto"/>
            <w:vAlign w:val="bottom"/>
          </w:tcPr>
          <w:p w14:paraId="7C8261DA" w14:textId="4BAE76B9" w:rsidR="00750890" w:rsidRPr="00DF4DF2" w:rsidRDefault="00750890" w:rsidP="00750890">
            <w:pPr>
              <w:rPr>
                <w:rFonts w:ascii="Arial" w:hAnsi="Arial" w:cs="Arial"/>
                <w:color w:val="000000"/>
                <w:sz w:val="20"/>
                <w:szCs w:val="20"/>
                <w:lang w:val="en-GB" w:eastAsia="en-GB"/>
              </w:rPr>
            </w:pPr>
            <w:r>
              <w:rPr>
                <w:rFonts w:ascii="Arial" w:hAnsi="Arial" w:cs="Arial"/>
                <w:color w:val="000000"/>
                <w:sz w:val="20"/>
                <w:szCs w:val="20"/>
                <w:lang w:val="en-GB" w:eastAsia="en-GB"/>
              </w:rPr>
              <w:t>gsw, gpsw</w:t>
            </w:r>
          </w:p>
        </w:tc>
        <w:tc>
          <w:tcPr>
            <w:tcW w:w="1351" w:type="dxa"/>
            <w:tcBorders>
              <w:top w:val="single" w:sz="4" w:space="0" w:color="auto"/>
              <w:left w:val="nil"/>
              <w:bottom w:val="single" w:sz="4" w:space="0" w:color="auto"/>
              <w:right w:val="single" w:sz="4" w:space="0" w:color="auto"/>
            </w:tcBorders>
            <w:shd w:val="clear" w:color="auto" w:fill="auto"/>
            <w:vAlign w:val="bottom"/>
          </w:tcPr>
          <w:p w14:paraId="30F0EEB1" w14:textId="4BC2667F" w:rsidR="00750890" w:rsidRPr="00DF4DF2" w:rsidRDefault="00750890" w:rsidP="00750890">
            <w:pPr>
              <w:rPr>
                <w:rFonts w:ascii="Arial" w:hAnsi="Arial" w:cs="Arial"/>
                <w:color w:val="000000"/>
                <w:sz w:val="20"/>
                <w:szCs w:val="20"/>
                <w:lang w:val="en-GB" w:eastAsia="en-GB"/>
              </w:rPr>
            </w:pPr>
            <w:r>
              <w:rPr>
                <w:rFonts w:ascii="Arial" w:hAnsi="Arial" w:cs="Arial"/>
                <w:color w:val="000000"/>
                <w:sz w:val="20"/>
                <w:szCs w:val="20"/>
                <w:lang w:val="en-GB" w:eastAsia="en-GB"/>
              </w:rPr>
              <w:t>no</w:t>
            </w:r>
          </w:p>
        </w:tc>
        <w:tc>
          <w:tcPr>
            <w:tcW w:w="1473" w:type="dxa"/>
            <w:tcBorders>
              <w:top w:val="single" w:sz="4" w:space="0" w:color="auto"/>
              <w:left w:val="nil"/>
              <w:bottom w:val="single" w:sz="4" w:space="0" w:color="auto"/>
              <w:right w:val="single" w:sz="4" w:space="0" w:color="auto"/>
            </w:tcBorders>
            <w:shd w:val="clear" w:color="auto" w:fill="auto"/>
            <w:vAlign w:val="bottom"/>
          </w:tcPr>
          <w:p w14:paraId="2601D7F1" w14:textId="2CF3BA28" w:rsidR="00750890" w:rsidRPr="00390B36" w:rsidRDefault="00750890" w:rsidP="00750890">
            <w:pPr>
              <w:rPr>
                <w:rFonts w:ascii="Arial" w:hAnsi="Arial" w:cs="Arial"/>
                <w:color w:val="000000"/>
                <w:sz w:val="20"/>
                <w:szCs w:val="20"/>
                <w:lang w:val="en-GB" w:eastAsia="en-GB"/>
              </w:rPr>
            </w:pPr>
            <w:r>
              <w:rPr>
                <w:rFonts w:ascii="Arial" w:hAnsi="Arial" w:cs="Arial"/>
                <w:b/>
                <w:color w:val="000000"/>
                <w:sz w:val="20"/>
                <w:szCs w:val="20"/>
                <w:lang w:val="en-GB" w:eastAsia="en-GB"/>
              </w:rPr>
              <w:t xml:space="preserve">CLB/ </w:t>
            </w:r>
            <w:r>
              <w:rPr>
                <w:rFonts w:ascii="Arial" w:hAnsi="Arial" w:cs="Arial"/>
                <w:color w:val="000000"/>
                <w:sz w:val="20"/>
                <w:szCs w:val="20"/>
                <w:lang w:val="en-GB" w:eastAsia="en-GB"/>
              </w:rPr>
              <w:t>VPA, VGB, TPM</w:t>
            </w:r>
          </w:p>
        </w:tc>
        <w:tc>
          <w:tcPr>
            <w:tcW w:w="583" w:type="dxa"/>
            <w:tcBorders>
              <w:top w:val="single" w:sz="4" w:space="0" w:color="auto"/>
              <w:left w:val="nil"/>
              <w:bottom w:val="single" w:sz="4" w:space="0" w:color="auto"/>
              <w:right w:val="single" w:sz="4" w:space="0" w:color="auto"/>
            </w:tcBorders>
            <w:shd w:val="clear" w:color="auto" w:fill="auto"/>
            <w:vAlign w:val="bottom"/>
          </w:tcPr>
          <w:p w14:paraId="2FC5F1A6" w14:textId="586DB7EC" w:rsidR="00750890" w:rsidRPr="00DF4DF2" w:rsidRDefault="00750890" w:rsidP="00750890">
            <w:pPr>
              <w:rPr>
                <w:rFonts w:ascii="Arial" w:hAnsi="Arial" w:cs="Arial"/>
                <w:color w:val="000000"/>
                <w:sz w:val="20"/>
                <w:szCs w:val="20"/>
                <w:lang w:val="en-GB" w:eastAsia="en-GB"/>
              </w:rPr>
            </w:pPr>
            <w:r>
              <w:rPr>
                <w:rFonts w:ascii="Arial" w:hAnsi="Arial" w:cs="Arial"/>
                <w:color w:val="000000"/>
                <w:sz w:val="20"/>
                <w:szCs w:val="20"/>
                <w:lang w:val="en-GB" w:eastAsia="en-GB"/>
              </w:rPr>
              <w:t>sf</w:t>
            </w:r>
          </w:p>
        </w:tc>
      </w:tr>
    </w:tbl>
    <w:p w14:paraId="19E389C4" w14:textId="6FB23D23" w:rsidR="00C82DDF" w:rsidRPr="00390B36" w:rsidRDefault="00C82DDF">
      <w:pPr>
        <w:rPr>
          <w:lang w:val="en-US"/>
        </w:rPr>
      </w:pPr>
    </w:p>
    <w:tbl>
      <w:tblPr>
        <w:tblW w:w="15189" w:type="dxa"/>
        <w:tblInd w:w="113" w:type="dxa"/>
        <w:tblLook w:val="04A0" w:firstRow="1" w:lastRow="0" w:firstColumn="1" w:lastColumn="0" w:noHBand="0" w:noVBand="1"/>
      </w:tblPr>
      <w:tblGrid>
        <w:gridCol w:w="562"/>
        <w:gridCol w:w="406"/>
        <w:gridCol w:w="814"/>
        <w:gridCol w:w="661"/>
        <w:gridCol w:w="2018"/>
        <w:gridCol w:w="1818"/>
        <w:gridCol w:w="1228"/>
        <w:gridCol w:w="1328"/>
        <w:gridCol w:w="1573"/>
        <w:gridCol w:w="1495"/>
        <w:gridCol w:w="1351"/>
        <w:gridCol w:w="1473"/>
        <w:gridCol w:w="462"/>
      </w:tblGrid>
      <w:tr w:rsidR="00825ECC" w:rsidRPr="00750890" w14:paraId="23958ADD" w14:textId="77777777" w:rsidTr="00D517B6">
        <w:trPr>
          <w:trHeight w:val="320"/>
        </w:trPr>
        <w:tc>
          <w:tcPr>
            <w:tcW w:w="15189" w:type="dxa"/>
            <w:gridSpan w:val="13"/>
            <w:tcBorders>
              <w:top w:val="single" w:sz="4" w:space="0" w:color="auto"/>
              <w:left w:val="single" w:sz="4" w:space="0" w:color="auto"/>
              <w:bottom w:val="single" w:sz="4" w:space="0" w:color="auto"/>
              <w:right w:val="single" w:sz="4" w:space="0" w:color="auto"/>
            </w:tcBorders>
            <w:shd w:val="clear" w:color="000000" w:fill="E7E6E6"/>
            <w:vAlign w:val="bottom"/>
            <w:hideMark/>
          </w:tcPr>
          <w:p w14:paraId="4A546AE4" w14:textId="386871D3" w:rsidR="00825ECC" w:rsidRPr="00DF4DF2" w:rsidRDefault="00C82DDF" w:rsidP="00EE347D">
            <w:pPr>
              <w:rPr>
                <w:rFonts w:ascii="Arial" w:hAnsi="Arial" w:cs="Arial"/>
                <w:b/>
                <w:bCs/>
                <w:i/>
                <w:iCs/>
                <w:lang w:val="en-GB" w:eastAsia="en-GB"/>
              </w:rPr>
            </w:pPr>
            <w:r>
              <w:rPr>
                <w:rFonts w:ascii="Arial" w:hAnsi="Arial" w:cs="Arial"/>
                <w:b/>
                <w:bCs/>
                <w:i/>
                <w:iCs/>
                <w:lang w:val="en-GB" w:eastAsia="en-GB"/>
              </w:rPr>
              <w:t>Focal Epilepsy</w:t>
            </w:r>
          </w:p>
        </w:tc>
      </w:tr>
      <w:tr w:rsidR="007D7AB4" w:rsidRPr="00DF4DF2" w14:paraId="67990E00" w14:textId="77777777" w:rsidTr="00C82DDF">
        <w:trPr>
          <w:trHeight w:val="14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AFD188D" w14:textId="23E06B24" w:rsidR="00825ECC" w:rsidRPr="00DF4DF2" w:rsidRDefault="007D7AB4" w:rsidP="00EE347D">
            <w:pPr>
              <w:rPr>
                <w:rFonts w:ascii="Arial" w:hAnsi="Arial" w:cs="Arial"/>
                <w:b/>
                <w:bCs/>
                <w:color w:val="000000"/>
                <w:sz w:val="20"/>
                <w:szCs w:val="20"/>
                <w:lang w:val="en-GB" w:eastAsia="en-GB"/>
              </w:rPr>
            </w:pPr>
            <w:r w:rsidRPr="00DF4DF2">
              <w:rPr>
                <w:rFonts w:ascii="Arial" w:hAnsi="Arial" w:cs="Arial"/>
                <w:b/>
                <w:bCs/>
                <w:color w:val="000000"/>
                <w:sz w:val="20"/>
                <w:szCs w:val="20"/>
                <w:lang w:val="en-GB" w:eastAsia="en-GB"/>
              </w:rPr>
              <w:t>F2</w:t>
            </w:r>
            <w:r w:rsidR="00F42698">
              <w:rPr>
                <w:rFonts w:ascii="Arial" w:hAnsi="Arial" w:cs="Arial"/>
                <w:b/>
                <w:bCs/>
                <w:color w:val="000000"/>
                <w:sz w:val="20"/>
                <w:szCs w:val="20"/>
                <w:lang w:val="en-GB" w:eastAsia="en-GB"/>
              </w:rPr>
              <w:t>2</w:t>
            </w:r>
          </w:p>
        </w:tc>
        <w:tc>
          <w:tcPr>
            <w:tcW w:w="406" w:type="dxa"/>
            <w:tcBorders>
              <w:top w:val="nil"/>
              <w:left w:val="nil"/>
              <w:bottom w:val="single" w:sz="4" w:space="0" w:color="auto"/>
              <w:right w:val="single" w:sz="4" w:space="0" w:color="auto"/>
            </w:tcBorders>
            <w:shd w:val="clear" w:color="auto" w:fill="auto"/>
            <w:vAlign w:val="bottom"/>
            <w:hideMark/>
          </w:tcPr>
          <w:p w14:paraId="1AA3B204" w14:textId="77777777" w:rsidR="00825ECC" w:rsidRPr="00DF4DF2" w:rsidRDefault="00825ECC" w:rsidP="00EE347D">
            <w:pPr>
              <w:rPr>
                <w:rFonts w:ascii="Arial" w:hAnsi="Arial" w:cs="Arial"/>
                <w:sz w:val="20"/>
                <w:szCs w:val="20"/>
                <w:lang w:val="en-GB" w:eastAsia="en-GB"/>
              </w:rPr>
            </w:pPr>
            <w:r w:rsidRPr="00DF4DF2">
              <w:rPr>
                <w:rFonts w:ascii="Arial" w:hAnsi="Arial" w:cs="Arial"/>
                <w:sz w:val="20"/>
                <w:szCs w:val="20"/>
                <w:lang w:val="en-GB" w:eastAsia="en-GB"/>
              </w:rPr>
              <w:t> </w:t>
            </w:r>
          </w:p>
        </w:tc>
        <w:tc>
          <w:tcPr>
            <w:tcW w:w="814" w:type="dxa"/>
            <w:tcBorders>
              <w:top w:val="nil"/>
              <w:left w:val="nil"/>
              <w:bottom w:val="single" w:sz="4" w:space="0" w:color="auto"/>
              <w:right w:val="single" w:sz="4" w:space="0" w:color="auto"/>
            </w:tcBorders>
            <w:shd w:val="clear" w:color="auto" w:fill="auto"/>
            <w:vAlign w:val="bottom"/>
            <w:hideMark/>
          </w:tcPr>
          <w:p w14:paraId="14F1004C" w14:textId="77777777" w:rsidR="00825ECC" w:rsidRPr="00DF4DF2" w:rsidRDefault="00825ECC" w:rsidP="00EE347D">
            <w:pPr>
              <w:rPr>
                <w:rFonts w:ascii="Arial" w:hAnsi="Arial" w:cs="Arial"/>
                <w:sz w:val="20"/>
                <w:szCs w:val="20"/>
                <w:lang w:val="en-GB" w:eastAsia="en-GB"/>
              </w:rPr>
            </w:pPr>
            <w:r w:rsidRPr="00DF4DF2">
              <w:rPr>
                <w:rFonts w:ascii="Arial" w:hAnsi="Arial" w:cs="Arial"/>
                <w:sz w:val="20"/>
                <w:szCs w:val="20"/>
                <w:lang w:val="en-GB" w:eastAsia="en-GB"/>
              </w:rPr>
              <w:t>F</w:t>
            </w:r>
          </w:p>
        </w:tc>
        <w:tc>
          <w:tcPr>
            <w:tcW w:w="661" w:type="dxa"/>
            <w:tcBorders>
              <w:top w:val="nil"/>
              <w:left w:val="nil"/>
              <w:bottom w:val="single" w:sz="4" w:space="0" w:color="auto"/>
              <w:right w:val="single" w:sz="4" w:space="0" w:color="auto"/>
            </w:tcBorders>
            <w:shd w:val="clear" w:color="auto" w:fill="auto"/>
            <w:vAlign w:val="bottom"/>
            <w:hideMark/>
          </w:tcPr>
          <w:p w14:paraId="7CA529F7" w14:textId="77777777" w:rsidR="00825ECC" w:rsidRPr="00DF4DF2" w:rsidRDefault="00825ECC" w:rsidP="00EE347D">
            <w:pPr>
              <w:rPr>
                <w:rFonts w:ascii="Arial" w:hAnsi="Arial" w:cs="Arial"/>
                <w:sz w:val="20"/>
                <w:szCs w:val="20"/>
                <w:lang w:val="en-GB" w:eastAsia="en-GB"/>
              </w:rPr>
            </w:pPr>
            <w:r w:rsidRPr="00DF4DF2">
              <w:rPr>
                <w:rFonts w:ascii="Arial" w:hAnsi="Arial" w:cs="Arial"/>
                <w:sz w:val="20"/>
                <w:szCs w:val="20"/>
                <w:lang w:val="en-GB" w:eastAsia="en-GB"/>
              </w:rPr>
              <w:t>1984</w:t>
            </w:r>
          </w:p>
        </w:tc>
        <w:tc>
          <w:tcPr>
            <w:tcW w:w="2018" w:type="dxa"/>
            <w:tcBorders>
              <w:top w:val="nil"/>
              <w:left w:val="nil"/>
              <w:bottom w:val="single" w:sz="4" w:space="0" w:color="auto"/>
              <w:right w:val="single" w:sz="4" w:space="0" w:color="auto"/>
            </w:tcBorders>
            <w:shd w:val="clear" w:color="auto" w:fill="auto"/>
            <w:vAlign w:val="bottom"/>
            <w:hideMark/>
          </w:tcPr>
          <w:p w14:paraId="6747D812" w14:textId="77777777" w:rsidR="00825ECC" w:rsidRPr="00DF4DF2" w:rsidRDefault="00825ECC"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c.782G&gt;A; p.R261Q</w:t>
            </w:r>
          </w:p>
        </w:tc>
        <w:tc>
          <w:tcPr>
            <w:tcW w:w="1818" w:type="dxa"/>
            <w:tcBorders>
              <w:top w:val="nil"/>
              <w:left w:val="nil"/>
              <w:bottom w:val="single" w:sz="4" w:space="0" w:color="auto"/>
              <w:right w:val="single" w:sz="4" w:space="0" w:color="auto"/>
            </w:tcBorders>
            <w:shd w:val="clear" w:color="auto" w:fill="auto"/>
            <w:vAlign w:val="bottom"/>
            <w:hideMark/>
          </w:tcPr>
          <w:p w14:paraId="4A3927BE" w14:textId="77777777" w:rsidR="00825ECC" w:rsidRPr="00DF4DF2" w:rsidRDefault="00825ECC"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6/6, GTCS</w:t>
            </w:r>
          </w:p>
        </w:tc>
        <w:tc>
          <w:tcPr>
            <w:tcW w:w="1228" w:type="dxa"/>
            <w:tcBorders>
              <w:top w:val="nil"/>
              <w:left w:val="nil"/>
              <w:bottom w:val="single" w:sz="4" w:space="0" w:color="auto"/>
              <w:right w:val="single" w:sz="4" w:space="0" w:color="auto"/>
            </w:tcBorders>
            <w:shd w:val="clear" w:color="auto" w:fill="auto"/>
            <w:vAlign w:val="bottom"/>
            <w:hideMark/>
          </w:tcPr>
          <w:p w14:paraId="0DB691DF" w14:textId="207DBE4C" w:rsidR="00825ECC" w:rsidRPr="00DF4DF2" w:rsidRDefault="00825ECC"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6/n.a., GTCS, FIAS</w:t>
            </w:r>
          </w:p>
        </w:tc>
        <w:tc>
          <w:tcPr>
            <w:tcW w:w="1328" w:type="dxa"/>
            <w:tcBorders>
              <w:top w:val="nil"/>
              <w:left w:val="nil"/>
              <w:bottom w:val="single" w:sz="4" w:space="0" w:color="auto"/>
              <w:right w:val="single" w:sz="4" w:space="0" w:color="auto"/>
            </w:tcBorders>
            <w:shd w:val="clear" w:color="auto" w:fill="auto"/>
            <w:vAlign w:val="bottom"/>
            <w:hideMark/>
          </w:tcPr>
          <w:p w14:paraId="3006D66E" w14:textId="77777777" w:rsidR="00825ECC" w:rsidRPr="00DF4DF2" w:rsidRDefault="00825ECC"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no</w:t>
            </w:r>
          </w:p>
        </w:tc>
        <w:tc>
          <w:tcPr>
            <w:tcW w:w="1573" w:type="dxa"/>
            <w:tcBorders>
              <w:top w:val="nil"/>
              <w:left w:val="nil"/>
              <w:bottom w:val="single" w:sz="4" w:space="0" w:color="auto"/>
              <w:right w:val="single" w:sz="4" w:space="0" w:color="auto"/>
            </w:tcBorders>
            <w:shd w:val="clear" w:color="auto" w:fill="auto"/>
            <w:vAlign w:val="bottom"/>
            <w:hideMark/>
          </w:tcPr>
          <w:p w14:paraId="115CF934" w14:textId="77777777" w:rsidR="00825ECC" w:rsidRPr="00DF4DF2" w:rsidRDefault="00825ECC"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no</w:t>
            </w:r>
          </w:p>
        </w:tc>
        <w:tc>
          <w:tcPr>
            <w:tcW w:w="1495" w:type="dxa"/>
            <w:tcBorders>
              <w:top w:val="nil"/>
              <w:left w:val="nil"/>
              <w:bottom w:val="single" w:sz="4" w:space="0" w:color="auto"/>
              <w:right w:val="single" w:sz="4" w:space="0" w:color="auto"/>
            </w:tcBorders>
            <w:shd w:val="clear" w:color="auto" w:fill="auto"/>
            <w:vAlign w:val="bottom"/>
            <w:hideMark/>
          </w:tcPr>
          <w:p w14:paraId="36D0FF0E" w14:textId="77777777" w:rsidR="00825ECC" w:rsidRPr="00DF4DF2" w:rsidRDefault="00825ECC"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fsw (right temporal)</w:t>
            </w:r>
          </w:p>
        </w:tc>
        <w:tc>
          <w:tcPr>
            <w:tcW w:w="1351" w:type="dxa"/>
            <w:tcBorders>
              <w:top w:val="nil"/>
              <w:left w:val="nil"/>
              <w:bottom w:val="single" w:sz="4" w:space="0" w:color="auto"/>
              <w:right w:val="single" w:sz="4" w:space="0" w:color="auto"/>
            </w:tcBorders>
            <w:shd w:val="clear" w:color="auto" w:fill="auto"/>
            <w:vAlign w:val="bottom"/>
            <w:hideMark/>
          </w:tcPr>
          <w:p w14:paraId="0AD59AA6" w14:textId="77777777" w:rsidR="00825ECC" w:rsidRPr="00DF4DF2" w:rsidRDefault="00825ECC"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unspecific white matter lesions</w:t>
            </w:r>
          </w:p>
        </w:tc>
        <w:tc>
          <w:tcPr>
            <w:tcW w:w="1473" w:type="dxa"/>
            <w:tcBorders>
              <w:top w:val="nil"/>
              <w:left w:val="nil"/>
              <w:bottom w:val="single" w:sz="4" w:space="0" w:color="auto"/>
              <w:right w:val="single" w:sz="4" w:space="0" w:color="auto"/>
            </w:tcBorders>
            <w:shd w:val="clear" w:color="auto" w:fill="auto"/>
            <w:vAlign w:val="bottom"/>
            <w:hideMark/>
          </w:tcPr>
          <w:p w14:paraId="3F9A8E9F" w14:textId="77777777" w:rsidR="00825ECC" w:rsidRPr="00DF4DF2" w:rsidRDefault="00825ECC" w:rsidP="00EE347D">
            <w:pPr>
              <w:rPr>
                <w:rFonts w:ascii="Arial" w:hAnsi="Arial" w:cs="Arial"/>
                <w:b/>
                <w:bCs/>
                <w:color w:val="000000"/>
                <w:sz w:val="20"/>
                <w:szCs w:val="20"/>
                <w:lang w:val="en-GB" w:eastAsia="en-GB"/>
              </w:rPr>
            </w:pPr>
            <w:r w:rsidRPr="00DF4DF2">
              <w:rPr>
                <w:rFonts w:ascii="Arial" w:hAnsi="Arial" w:cs="Arial"/>
                <w:b/>
                <w:bCs/>
                <w:color w:val="000000"/>
                <w:sz w:val="20"/>
                <w:szCs w:val="20"/>
                <w:lang w:val="en-GB" w:eastAsia="en-GB"/>
              </w:rPr>
              <w:t>OXC, LCM, ZNS</w:t>
            </w:r>
            <w:r w:rsidRPr="00DF4DF2">
              <w:rPr>
                <w:rFonts w:ascii="Arial" w:hAnsi="Arial" w:cs="Arial"/>
                <w:color w:val="000000"/>
                <w:sz w:val="20"/>
                <w:szCs w:val="20"/>
                <w:lang w:val="en-GB" w:eastAsia="en-GB"/>
              </w:rPr>
              <w:t>/ CBZ, VPA, VGB, LTG, TPR, LEV, TGB, CLB</w:t>
            </w:r>
          </w:p>
        </w:tc>
        <w:tc>
          <w:tcPr>
            <w:tcW w:w="462" w:type="dxa"/>
            <w:tcBorders>
              <w:top w:val="nil"/>
              <w:left w:val="nil"/>
              <w:bottom w:val="single" w:sz="4" w:space="0" w:color="auto"/>
              <w:right w:val="single" w:sz="4" w:space="0" w:color="auto"/>
            </w:tcBorders>
            <w:shd w:val="clear" w:color="auto" w:fill="auto"/>
            <w:vAlign w:val="bottom"/>
            <w:hideMark/>
          </w:tcPr>
          <w:p w14:paraId="275E4C12" w14:textId="77777777" w:rsidR="00825ECC" w:rsidRPr="00DF4DF2" w:rsidRDefault="00825ECC"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os</w:t>
            </w:r>
          </w:p>
        </w:tc>
      </w:tr>
      <w:tr w:rsidR="007D7AB4" w:rsidRPr="00DF4DF2" w14:paraId="67B157F1" w14:textId="77777777" w:rsidTr="00C82DDF">
        <w:trPr>
          <w:trHeight w:val="46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5BB106E" w14:textId="737B0EA1" w:rsidR="00825ECC" w:rsidRPr="00DF4DF2" w:rsidRDefault="007D7AB4" w:rsidP="00EE347D">
            <w:pPr>
              <w:rPr>
                <w:rFonts w:ascii="Arial" w:hAnsi="Arial" w:cs="Arial"/>
                <w:b/>
                <w:bCs/>
                <w:color w:val="000000"/>
                <w:sz w:val="20"/>
                <w:szCs w:val="20"/>
                <w:lang w:val="en-GB" w:eastAsia="en-GB"/>
              </w:rPr>
            </w:pPr>
            <w:r w:rsidRPr="00DF4DF2">
              <w:rPr>
                <w:rFonts w:ascii="Arial" w:hAnsi="Arial" w:cs="Arial"/>
                <w:b/>
                <w:bCs/>
                <w:color w:val="000000"/>
                <w:sz w:val="20"/>
                <w:szCs w:val="20"/>
                <w:lang w:val="en-GB" w:eastAsia="en-GB"/>
              </w:rPr>
              <w:t>F2</w:t>
            </w:r>
            <w:r w:rsidR="00F42698">
              <w:rPr>
                <w:rFonts w:ascii="Arial" w:hAnsi="Arial" w:cs="Arial"/>
                <w:b/>
                <w:bCs/>
                <w:color w:val="000000"/>
                <w:sz w:val="20"/>
                <w:szCs w:val="20"/>
                <w:lang w:val="en-GB" w:eastAsia="en-GB"/>
              </w:rPr>
              <w:t>3</w:t>
            </w:r>
          </w:p>
        </w:tc>
        <w:tc>
          <w:tcPr>
            <w:tcW w:w="406" w:type="dxa"/>
            <w:tcBorders>
              <w:top w:val="nil"/>
              <w:left w:val="nil"/>
              <w:bottom w:val="single" w:sz="4" w:space="0" w:color="auto"/>
              <w:right w:val="single" w:sz="4" w:space="0" w:color="auto"/>
            </w:tcBorders>
            <w:shd w:val="clear" w:color="auto" w:fill="auto"/>
            <w:vAlign w:val="bottom"/>
            <w:hideMark/>
          </w:tcPr>
          <w:p w14:paraId="24724486" w14:textId="77777777" w:rsidR="00825ECC" w:rsidRPr="00DF4DF2" w:rsidRDefault="00825ECC"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 </w:t>
            </w:r>
          </w:p>
        </w:tc>
        <w:tc>
          <w:tcPr>
            <w:tcW w:w="814" w:type="dxa"/>
            <w:tcBorders>
              <w:top w:val="nil"/>
              <w:left w:val="nil"/>
              <w:bottom w:val="single" w:sz="4" w:space="0" w:color="auto"/>
              <w:right w:val="single" w:sz="4" w:space="0" w:color="auto"/>
            </w:tcBorders>
            <w:shd w:val="clear" w:color="auto" w:fill="auto"/>
            <w:vAlign w:val="bottom"/>
            <w:hideMark/>
          </w:tcPr>
          <w:p w14:paraId="4EBB8632" w14:textId="77777777" w:rsidR="00825ECC" w:rsidRPr="00DF4DF2" w:rsidRDefault="00825ECC" w:rsidP="00EE347D">
            <w:pPr>
              <w:rPr>
                <w:rFonts w:ascii="Arial" w:hAnsi="Arial" w:cs="Arial"/>
                <w:sz w:val="20"/>
                <w:szCs w:val="20"/>
                <w:lang w:val="en-GB" w:eastAsia="en-GB"/>
              </w:rPr>
            </w:pPr>
            <w:r w:rsidRPr="00DF4DF2">
              <w:rPr>
                <w:rFonts w:ascii="Arial" w:hAnsi="Arial" w:cs="Arial"/>
                <w:sz w:val="20"/>
                <w:szCs w:val="20"/>
                <w:lang w:val="en-GB" w:eastAsia="en-GB"/>
              </w:rPr>
              <w:t>F</w:t>
            </w:r>
          </w:p>
        </w:tc>
        <w:tc>
          <w:tcPr>
            <w:tcW w:w="661" w:type="dxa"/>
            <w:tcBorders>
              <w:top w:val="nil"/>
              <w:left w:val="nil"/>
              <w:bottom w:val="single" w:sz="4" w:space="0" w:color="auto"/>
              <w:right w:val="single" w:sz="4" w:space="0" w:color="auto"/>
            </w:tcBorders>
            <w:shd w:val="clear" w:color="auto" w:fill="auto"/>
            <w:vAlign w:val="bottom"/>
            <w:hideMark/>
          </w:tcPr>
          <w:p w14:paraId="0B180AE1" w14:textId="77777777" w:rsidR="00825ECC" w:rsidRPr="00DF4DF2" w:rsidRDefault="00825ECC" w:rsidP="00EE347D">
            <w:pPr>
              <w:rPr>
                <w:rFonts w:ascii="Arial" w:hAnsi="Arial" w:cs="Arial"/>
                <w:sz w:val="20"/>
                <w:szCs w:val="20"/>
                <w:lang w:val="en-GB" w:eastAsia="en-GB"/>
              </w:rPr>
            </w:pPr>
            <w:r w:rsidRPr="00DF4DF2">
              <w:rPr>
                <w:rFonts w:ascii="Arial" w:hAnsi="Arial" w:cs="Arial"/>
                <w:sz w:val="20"/>
                <w:szCs w:val="20"/>
                <w:lang w:val="en-GB" w:eastAsia="en-GB"/>
              </w:rPr>
              <w:t>1967</w:t>
            </w:r>
          </w:p>
        </w:tc>
        <w:tc>
          <w:tcPr>
            <w:tcW w:w="2018" w:type="dxa"/>
            <w:tcBorders>
              <w:top w:val="nil"/>
              <w:left w:val="nil"/>
              <w:bottom w:val="single" w:sz="4" w:space="0" w:color="auto"/>
              <w:right w:val="single" w:sz="4" w:space="0" w:color="auto"/>
            </w:tcBorders>
            <w:shd w:val="clear" w:color="auto" w:fill="auto"/>
            <w:vAlign w:val="bottom"/>
            <w:hideMark/>
          </w:tcPr>
          <w:p w14:paraId="3465FDA1" w14:textId="4FE65A01" w:rsidR="00825ECC" w:rsidRPr="00DF4DF2" w:rsidRDefault="001A6C4E" w:rsidP="00EE347D">
            <w:pPr>
              <w:rPr>
                <w:rFonts w:ascii="Arial" w:hAnsi="Arial" w:cs="Arial"/>
                <w:color w:val="000000"/>
                <w:sz w:val="20"/>
                <w:szCs w:val="20"/>
                <w:lang w:val="en-GB" w:eastAsia="en-GB"/>
              </w:rPr>
            </w:pPr>
            <w:r>
              <w:rPr>
                <w:rFonts w:ascii="Arial" w:hAnsi="Arial" w:cs="Arial"/>
                <w:color w:val="000000"/>
                <w:sz w:val="20"/>
                <w:szCs w:val="20"/>
                <w:lang w:val="en-GB" w:eastAsia="en-GB"/>
              </w:rPr>
              <w:t>c.262G&gt;T;</w:t>
            </w:r>
            <w:r w:rsidR="00825ECC" w:rsidRPr="00DF4DF2">
              <w:rPr>
                <w:rFonts w:ascii="Arial" w:hAnsi="Arial" w:cs="Arial"/>
                <w:color w:val="000000"/>
                <w:sz w:val="20"/>
                <w:szCs w:val="20"/>
                <w:lang w:val="en-GB" w:eastAsia="en-GB"/>
              </w:rPr>
              <w:t xml:space="preserve"> p.V88F</w:t>
            </w:r>
          </w:p>
        </w:tc>
        <w:tc>
          <w:tcPr>
            <w:tcW w:w="1818" w:type="dxa"/>
            <w:tcBorders>
              <w:top w:val="nil"/>
              <w:left w:val="nil"/>
              <w:bottom w:val="single" w:sz="4" w:space="0" w:color="auto"/>
              <w:right w:val="single" w:sz="4" w:space="0" w:color="auto"/>
            </w:tcBorders>
            <w:shd w:val="clear" w:color="auto" w:fill="auto"/>
            <w:vAlign w:val="bottom"/>
            <w:hideMark/>
          </w:tcPr>
          <w:p w14:paraId="47BFE38D" w14:textId="77777777" w:rsidR="00825ECC" w:rsidRPr="00DF4DF2" w:rsidRDefault="00825ECC"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n.a.</w:t>
            </w:r>
          </w:p>
        </w:tc>
        <w:tc>
          <w:tcPr>
            <w:tcW w:w="1228" w:type="dxa"/>
            <w:tcBorders>
              <w:top w:val="nil"/>
              <w:left w:val="nil"/>
              <w:bottom w:val="single" w:sz="4" w:space="0" w:color="auto"/>
              <w:right w:val="single" w:sz="4" w:space="0" w:color="auto"/>
            </w:tcBorders>
            <w:shd w:val="clear" w:color="auto" w:fill="auto"/>
            <w:vAlign w:val="bottom"/>
            <w:hideMark/>
          </w:tcPr>
          <w:p w14:paraId="27897ECD" w14:textId="22348FE8" w:rsidR="00825ECC" w:rsidRPr="00DF4DF2" w:rsidRDefault="00825ECC"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12/47, GTCS, FIAS</w:t>
            </w:r>
          </w:p>
        </w:tc>
        <w:tc>
          <w:tcPr>
            <w:tcW w:w="1328" w:type="dxa"/>
            <w:tcBorders>
              <w:top w:val="nil"/>
              <w:left w:val="nil"/>
              <w:bottom w:val="single" w:sz="4" w:space="0" w:color="auto"/>
              <w:right w:val="single" w:sz="4" w:space="0" w:color="auto"/>
            </w:tcBorders>
            <w:shd w:val="clear" w:color="auto" w:fill="auto"/>
            <w:vAlign w:val="bottom"/>
            <w:hideMark/>
          </w:tcPr>
          <w:p w14:paraId="60D24B7F" w14:textId="77777777" w:rsidR="00825ECC" w:rsidRPr="00DF4DF2" w:rsidRDefault="00825ECC"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no</w:t>
            </w:r>
          </w:p>
        </w:tc>
        <w:tc>
          <w:tcPr>
            <w:tcW w:w="1573" w:type="dxa"/>
            <w:tcBorders>
              <w:top w:val="nil"/>
              <w:left w:val="nil"/>
              <w:bottom w:val="single" w:sz="4" w:space="0" w:color="auto"/>
              <w:right w:val="single" w:sz="4" w:space="0" w:color="auto"/>
            </w:tcBorders>
            <w:shd w:val="clear" w:color="auto" w:fill="auto"/>
            <w:vAlign w:val="bottom"/>
            <w:hideMark/>
          </w:tcPr>
          <w:p w14:paraId="7EA73CD8" w14:textId="64F34A23" w:rsidR="00825ECC" w:rsidRPr="00DF4DF2" w:rsidRDefault="00B433EB" w:rsidP="00EE347D">
            <w:pPr>
              <w:rPr>
                <w:rFonts w:ascii="Arial" w:hAnsi="Arial" w:cs="Arial"/>
                <w:color w:val="000000"/>
                <w:sz w:val="20"/>
                <w:szCs w:val="20"/>
                <w:lang w:val="en-GB" w:eastAsia="en-GB"/>
              </w:rPr>
            </w:pPr>
            <w:r>
              <w:rPr>
                <w:rFonts w:ascii="Arial" w:hAnsi="Arial" w:cs="Arial"/>
                <w:color w:val="000000"/>
                <w:sz w:val="20"/>
                <w:szCs w:val="20"/>
                <w:lang w:val="en-GB" w:eastAsia="en-GB"/>
              </w:rPr>
              <w:t>no</w:t>
            </w:r>
          </w:p>
        </w:tc>
        <w:tc>
          <w:tcPr>
            <w:tcW w:w="1495" w:type="dxa"/>
            <w:tcBorders>
              <w:top w:val="nil"/>
              <w:left w:val="nil"/>
              <w:bottom w:val="single" w:sz="4" w:space="0" w:color="auto"/>
              <w:right w:val="single" w:sz="4" w:space="0" w:color="auto"/>
            </w:tcBorders>
            <w:shd w:val="clear" w:color="auto" w:fill="auto"/>
            <w:vAlign w:val="bottom"/>
            <w:hideMark/>
          </w:tcPr>
          <w:p w14:paraId="70D63861" w14:textId="77777777" w:rsidR="00825ECC" w:rsidRPr="00DF4DF2" w:rsidRDefault="00825ECC"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fsw (left temporal)</w:t>
            </w:r>
          </w:p>
        </w:tc>
        <w:tc>
          <w:tcPr>
            <w:tcW w:w="1351" w:type="dxa"/>
            <w:tcBorders>
              <w:top w:val="nil"/>
              <w:left w:val="nil"/>
              <w:bottom w:val="single" w:sz="4" w:space="0" w:color="auto"/>
              <w:right w:val="single" w:sz="4" w:space="0" w:color="auto"/>
            </w:tcBorders>
            <w:shd w:val="clear" w:color="auto" w:fill="auto"/>
            <w:vAlign w:val="bottom"/>
            <w:hideMark/>
          </w:tcPr>
          <w:p w14:paraId="653DE2A3" w14:textId="0329A684" w:rsidR="00825ECC" w:rsidRPr="00DF4DF2" w:rsidRDefault="00825ECC"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no</w:t>
            </w:r>
          </w:p>
        </w:tc>
        <w:tc>
          <w:tcPr>
            <w:tcW w:w="1473" w:type="dxa"/>
            <w:tcBorders>
              <w:top w:val="nil"/>
              <w:left w:val="nil"/>
              <w:bottom w:val="single" w:sz="4" w:space="0" w:color="auto"/>
              <w:right w:val="single" w:sz="4" w:space="0" w:color="auto"/>
            </w:tcBorders>
            <w:shd w:val="clear" w:color="auto" w:fill="auto"/>
            <w:vAlign w:val="bottom"/>
            <w:hideMark/>
          </w:tcPr>
          <w:p w14:paraId="122C7BBB" w14:textId="77777777" w:rsidR="00825ECC" w:rsidRPr="00DF4DF2" w:rsidRDefault="00825ECC" w:rsidP="00EE347D">
            <w:pPr>
              <w:rPr>
                <w:rFonts w:ascii="Arial" w:hAnsi="Arial" w:cs="Arial"/>
                <w:b/>
                <w:bCs/>
                <w:color w:val="000000"/>
                <w:sz w:val="20"/>
                <w:szCs w:val="20"/>
                <w:lang w:val="en-GB" w:eastAsia="en-GB"/>
              </w:rPr>
            </w:pPr>
            <w:r w:rsidRPr="00DF4DF2">
              <w:rPr>
                <w:rFonts w:ascii="Arial" w:hAnsi="Arial" w:cs="Arial"/>
                <w:b/>
                <w:bCs/>
                <w:color w:val="000000"/>
                <w:sz w:val="20"/>
                <w:szCs w:val="20"/>
                <w:lang w:val="en-GB" w:eastAsia="en-GB"/>
              </w:rPr>
              <w:t>LTG</w:t>
            </w:r>
            <w:r w:rsidRPr="00DF4DF2">
              <w:rPr>
                <w:rFonts w:ascii="Arial" w:hAnsi="Arial" w:cs="Arial"/>
                <w:color w:val="000000"/>
                <w:sz w:val="20"/>
                <w:szCs w:val="20"/>
                <w:lang w:val="en-GB" w:eastAsia="en-GB"/>
              </w:rPr>
              <w:t>/ CBZ, PHT</w:t>
            </w:r>
          </w:p>
        </w:tc>
        <w:tc>
          <w:tcPr>
            <w:tcW w:w="462" w:type="dxa"/>
            <w:tcBorders>
              <w:top w:val="nil"/>
              <w:left w:val="nil"/>
              <w:bottom w:val="single" w:sz="4" w:space="0" w:color="auto"/>
              <w:right w:val="single" w:sz="4" w:space="0" w:color="auto"/>
            </w:tcBorders>
            <w:shd w:val="clear" w:color="auto" w:fill="auto"/>
            <w:vAlign w:val="bottom"/>
            <w:hideMark/>
          </w:tcPr>
          <w:p w14:paraId="4F9379B8" w14:textId="77777777" w:rsidR="00825ECC" w:rsidRPr="00DF4DF2" w:rsidRDefault="00825ECC" w:rsidP="00EE347D">
            <w:pPr>
              <w:rPr>
                <w:rFonts w:ascii="Arial" w:hAnsi="Arial" w:cs="Arial"/>
                <w:color w:val="000000"/>
                <w:sz w:val="20"/>
                <w:szCs w:val="20"/>
                <w:lang w:val="en-GB" w:eastAsia="en-GB"/>
              </w:rPr>
            </w:pPr>
            <w:r w:rsidRPr="00DF4DF2">
              <w:rPr>
                <w:rFonts w:ascii="Arial" w:hAnsi="Arial" w:cs="Arial"/>
                <w:color w:val="000000"/>
                <w:sz w:val="20"/>
                <w:szCs w:val="20"/>
                <w:lang w:val="en-GB" w:eastAsia="en-GB"/>
              </w:rPr>
              <w:t>sf</w:t>
            </w:r>
          </w:p>
        </w:tc>
      </w:tr>
    </w:tbl>
    <w:p w14:paraId="48967657" w14:textId="77777777" w:rsidR="00F95F7A" w:rsidRPr="00DF4DF2" w:rsidRDefault="00F95F7A" w:rsidP="00EE347D">
      <w:pPr>
        <w:spacing w:line="480" w:lineRule="auto"/>
        <w:rPr>
          <w:rFonts w:ascii="Arial" w:hAnsi="Arial" w:cs="Arial"/>
        </w:rPr>
      </w:pPr>
    </w:p>
    <w:p w14:paraId="57BB66ED" w14:textId="5ABF9847" w:rsidR="00D517B6" w:rsidRPr="00DF4DF2" w:rsidRDefault="00D517B6" w:rsidP="00EE347D">
      <w:pPr>
        <w:pStyle w:val="ListParagraph"/>
        <w:spacing w:line="480" w:lineRule="auto"/>
        <w:rPr>
          <w:rFonts w:ascii="Arial" w:hAnsi="Arial" w:cs="Arial"/>
          <w:lang w:val="en-GB"/>
        </w:rPr>
      </w:pPr>
      <w:r w:rsidRPr="00DF4DF2">
        <w:rPr>
          <w:rFonts w:ascii="Arial" w:hAnsi="Arial" w:cs="Arial"/>
          <w:color w:val="000000" w:themeColor="dark1"/>
          <w:kern w:val="24"/>
          <w:lang w:val="en-GB"/>
        </w:rPr>
        <w:t>n</w:t>
      </w:r>
      <w:r w:rsidRPr="00DF4DF2">
        <w:rPr>
          <w:rFonts w:ascii="Arial" w:hAnsi="Arial" w:cs="Arial"/>
          <w:lang w:val="en-GB"/>
        </w:rPr>
        <w:t xml:space="preserve">=number, w/o=without, AoO=Age of onset; AED=antiepileptic drug, FS=febrile seizures, GTCS=generalized tonic-clonic seizure, </w:t>
      </w:r>
      <w:r w:rsidR="00815D17" w:rsidRPr="00DF4DF2">
        <w:rPr>
          <w:rFonts w:ascii="Arial" w:hAnsi="Arial" w:cs="Arial"/>
          <w:lang w:val="en-GB"/>
        </w:rPr>
        <w:t>FIAS</w:t>
      </w:r>
      <w:r w:rsidRPr="00DF4DF2">
        <w:rPr>
          <w:rFonts w:ascii="Arial" w:hAnsi="Arial" w:cs="Arial"/>
          <w:lang w:val="en-GB"/>
        </w:rPr>
        <w:t>=</w:t>
      </w:r>
      <w:r w:rsidR="00815D17" w:rsidRPr="00DF4DF2">
        <w:rPr>
          <w:rFonts w:ascii="Arial" w:hAnsi="Arial" w:cs="Arial"/>
          <w:lang w:val="en-GB"/>
        </w:rPr>
        <w:t>focal impaired awareness seizure</w:t>
      </w:r>
      <w:r w:rsidRPr="00DF4DF2">
        <w:rPr>
          <w:rFonts w:ascii="Arial" w:hAnsi="Arial" w:cs="Arial"/>
          <w:lang w:val="en-GB"/>
        </w:rPr>
        <w:t>, Abs=absence seizure, Myo=generalized myoclonic seizure, AS=atonic seizure, TS=generalized tonic seizures,</w:t>
      </w:r>
      <w:r w:rsidR="00D630F7" w:rsidRPr="00DF4DF2">
        <w:rPr>
          <w:rFonts w:ascii="Arial" w:hAnsi="Arial" w:cs="Arial"/>
          <w:lang w:val="en-GB"/>
        </w:rPr>
        <w:t xml:space="preserve"> IS=infantile spasms,</w:t>
      </w:r>
      <w:r w:rsidRPr="00DF4DF2">
        <w:rPr>
          <w:rFonts w:ascii="Arial" w:hAnsi="Arial" w:cs="Arial"/>
          <w:lang w:val="en-GB"/>
        </w:rPr>
        <w:t xml:space="preserve"> US=unclassified seizures, VPA=valproic acid, PB=phenobarbitone, LEV=levetiracetam, CLB=clobazam, TPM=topiramate, LTG=lamotrigine, STP=stiripentole, BR=bromide, VGB=vigabatrin, OXC, oxcarbazepine, LCM=lacosamide, ZNS=zonisamide</w:t>
      </w:r>
      <w:r w:rsidR="00D630F7" w:rsidRPr="00DF4DF2">
        <w:rPr>
          <w:rFonts w:ascii="Arial" w:hAnsi="Arial" w:cs="Arial"/>
          <w:lang w:val="en-GB"/>
        </w:rPr>
        <w:t>, CBD=cannabidiol</w:t>
      </w:r>
      <w:r w:rsidRPr="00DF4DF2">
        <w:rPr>
          <w:rFonts w:ascii="Arial" w:hAnsi="Arial" w:cs="Arial"/>
          <w:lang w:val="en-GB"/>
        </w:rPr>
        <w:t xml:space="preserve">, Os=ongoing seiuzures, Sf=seizure free, uk=unknown, no=normal, gsw=generalized </w:t>
      </w:r>
      <w:r w:rsidR="00E40A60" w:rsidRPr="00DF4DF2">
        <w:rPr>
          <w:rFonts w:ascii="Arial" w:hAnsi="Arial" w:cs="Arial"/>
          <w:lang w:val="en-GB"/>
        </w:rPr>
        <w:t>sharp</w:t>
      </w:r>
      <w:r w:rsidRPr="00DF4DF2">
        <w:rPr>
          <w:rFonts w:ascii="Arial" w:hAnsi="Arial" w:cs="Arial"/>
          <w:lang w:val="en-GB"/>
        </w:rPr>
        <w:t>-wav</w:t>
      </w:r>
      <w:r w:rsidR="00E40A60" w:rsidRPr="00DF4DF2">
        <w:rPr>
          <w:rFonts w:ascii="Arial" w:hAnsi="Arial" w:cs="Arial"/>
          <w:lang w:val="en-GB"/>
        </w:rPr>
        <w:t>es, gpsw= generalized polyspike sharp-</w:t>
      </w:r>
      <w:r w:rsidRPr="00DF4DF2">
        <w:rPr>
          <w:rFonts w:ascii="Arial" w:hAnsi="Arial" w:cs="Arial"/>
          <w:lang w:val="en-GB"/>
        </w:rPr>
        <w:t xml:space="preserve">wave, </w:t>
      </w:r>
      <w:r w:rsidR="00E40A60" w:rsidRPr="00DF4DF2">
        <w:rPr>
          <w:rFonts w:ascii="Arial" w:hAnsi="Arial" w:cs="Arial"/>
          <w:lang w:val="en-GB"/>
        </w:rPr>
        <w:t>fsw= focal sharp waves, developm.=developmental</w:t>
      </w:r>
    </w:p>
    <w:p w14:paraId="3A8D6A7D" w14:textId="77777777" w:rsidR="004020AD" w:rsidRPr="00DF4DF2" w:rsidRDefault="004020AD" w:rsidP="00EE347D">
      <w:pPr>
        <w:spacing w:line="480" w:lineRule="auto"/>
        <w:rPr>
          <w:rFonts w:ascii="Arial" w:hAnsi="Arial" w:cs="Arial"/>
          <w:lang w:val="en-GB"/>
        </w:rPr>
      </w:pPr>
    </w:p>
    <w:p w14:paraId="6242DB26" w14:textId="77777777" w:rsidR="004020AD" w:rsidRPr="00DF4DF2" w:rsidRDefault="004020AD" w:rsidP="00EE347D">
      <w:pPr>
        <w:spacing w:line="480" w:lineRule="auto"/>
        <w:rPr>
          <w:rFonts w:ascii="Arial" w:hAnsi="Arial" w:cs="Arial"/>
          <w:lang w:val="en-GB"/>
        </w:rPr>
      </w:pPr>
    </w:p>
    <w:sectPr w:rsidR="004020AD" w:rsidRPr="00DF4DF2" w:rsidSect="00D517B6">
      <w:pgSz w:w="16840" w:h="11900" w:orient="landscape"/>
      <w:pgMar w:top="1417" w:right="113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7BC4F" w14:textId="77777777" w:rsidR="00720B03" w:rsidRDefault="00720B03" w:rsidP="00D45712">
      <w:r>
        <w:separator/>
      </w:r>
    </w:p>
  </w:endnote>
  <w:endnote w:type="continuationSeparator" w:id="0">
    <w:p w14:paraId="567B4D19" w14:textId="77777777" w:rsidR="00720B03" w:rsidRDefault="00720B03" w:rsidP="00D45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BF443" w14:textId="77777777" w:rsidR="00720B03" w:rsidRDefault="00720B03" w:rsidP="00D45712">
      <w:r>
        <w:separator/>
      </w:r>
    </w:p>
  </w:footnote>
  <w:footnote w:type="continuationSeparator" w:id="0">
    <w:p w14:paraId="0E14DF70" w14:textId="77777777" w:rsidR="00720B03" w:rsidRDefault="00720B03" w:rsidP="00D457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72251719"/>
      <w:docPartObj>
        <w:docPartGallery w:val="Page Numbers (Top of Page)"/>
        <w:docPartUnique/>
      </w:docPartObj>
    </w:sdtPr>
    <w:sdtEndPr>
      <w:rPr>
        <w:rStyle w:val="PageNumber"/>
      </w:rPr>
    </w:sdtEndPr>
    <w:sdtContent>
      <w:p w14:paraId="5FA5E52F" w14:textId="54513B25" w:rsidR="00D429DC" w:rsidRDefault="00D429DC" w:rsidP="00EE347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E00BFC" w14:textId="77777777" w:rsidR="00D429DC" w:rsidRDefault="00D429DC" w:rsidP="00EE347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58790070"/>
      <w:docPartObj>
        <w:docPartGallery w:val="Page Numbers (Top of Page)"/>
        <w:docPartUnique/>
      </w:docPartObj>
    </w:sdtPr>
    <w:sdtEndPr>
      <w:rPr>
        <w:rStyle w:val="PageNumber"/>
      </w:rPr>
    </w:sdtEndPr>
    <w:sdtContent>
      <w:p w14:paraId="6F2680CD" w14:textId="0E445F4D" w:rsidR="00D429DC" w:rsidRDefault="00D429DC" w:rsidP="00EE347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2D694A88" w14:textId="6D21F983" w:rsidR="00D429DC" w:rsidRDefault="00D429DC" w:rsidP="00EE347D">
    <w:pPr>
      <w:pStyle w:val="Header"/>
      <w:ind w:right="360"/>
    </w:pPr>
    <w:r>
      <w:tab/>
    </w:r>
    <w:r>
      <w:tab/>
      <w:t>Wolking et 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775B9"/>
    <w:multiLevelType w:val="hybridMultilevel"/>
    <w:tmpl w:val="07582F08"/>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 w15:restartNumberingAfterBreak="0">
    <w:nsid w:val="0BDA65A0"/>
    <w:multiLevelType w:val="hybridMultilevel"/>
    <w:tmpl w:val="D2267F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5C7E8D"/>
    <w:multiLevelType w:val="hybridMultilevel"/>
    <w:tmpl w:val="671E8610"/>
    <w:lvl w:ilvl="0" w:tplc="05807A8A">
      <w:start w:val="707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687C66"/>
    <w:multiLevelType w:val="hybridMultilevel"/>
    <w:tmpl w:val="1A80F694"/>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921CDC"/>
    <w:multiLevelType w:val="hybridMultilevel"/>
    <w:tmpl w:val="DA022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6F4B56"/>
    <w:multiLevelType w:val="hybridMultilevel"/>
    <w:tmpl w:val="CF544E08"/>
    <w:lvl w:ilvl="0" w:tplc="C1D8353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27561C"/>
    <w:multiLevelType w:val="hybridMultilevel"/>
    <w:tmpl w:val="E58A8DBA"/>
    <w:lvl w:ilvl="0" w:tplc="03369768">
      <w:start w:val="707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F94F59"/>
    <w:multiLevelType w:val="hybridMultilevel"/>
    <w:tmpl w:val="F86A879A"/>
    <w:lvl w:ilvl="0" w:tplc="3CD639A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D26731"/>
    <w:multiLevelType w:val="hybridMultilevel"/>
    <w:tmpl w:val="055E382E"/>
    <w:lvl w:ilvl="0" w:tplc="1809000F">
      <w:start w:val="1"/>
      <w:numFmt w:val="decimal"/>
      <w:lvlText w:val="%1."/>
      <w:lvlJc w:val="left"/>
      <w:pPr>
        <w:ind w:left="644"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6060FA5"/>
    <w:multiLevelType w:val="hybridMultilevel"/>
    <w:tmpl w:val="D29EAAB4"/>
    <w:lvl w:ilvl="0" w:tplc="F9A0207E">
      <w:start w:val="45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CC2FB2"/>
    <w:multiLevelType w:val="hybridMultilevel"/>
    <w:tmpl w:val="6A781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D60272"/>
    <w:multiLevelType w:val="hybridMultilevel"/>
    <w:tmpl w:val="DDE09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A83662"/>
    <w:multiLevelType w:val="hybridMultilevel"/>
    <w:tmpl w:val="3B9C5E82"/>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3" w15:restartNumberingAfterBreak="0">
    <w:nsid w:val="5BFE56DE"/>
    <w:multiLevelType w:val="hybridMultilevel"/>
    <w:tmpl w:val="C610E326"/>
    <w:lvl w:ilvl="0" w:tplc="18105FA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A76E7F"/>
    <w:multiLevelType w:val="hybridMultilevel"/>
    <w:tmpl w:val="2BB06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160E62"/>
    <w:multiLevelType w:val="hybridMultilevel"/>
    <w:tmpl w:val="77687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7202EF"/>
    <w:multiLevelType w:val="hybridMultilevel"/>
    <w:tmpl w:val="74788010"/>
    <w:lvl w:ilvl="0" w:tplc="BF42D5B0">
      <w:start w:val="1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551DA3"/>
    <w:multiLevelType w:val="multilevel"/>
    <w:tmpl w:val="6E44B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C16D9D"/>
    <w:multiLevelType w:val="hybridMultilevel"/>
    <w:tmpl w:val="BE2C3556"/>
    <w:lvl w:ilvl="0" w:tplc="F17A5D40">
      <w:start w:val="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BE463F"/>
    <w:multiLevelType w:val="hybridMultilevel"/>
    <w:tmpl w:val="14044B10"/>
    <w:lvl w:ilvl="0" w:tplc="C3CAA9BC">
      <w:start w:val="1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291D20"/>
    <w:multiLevelType w:val="hybridMultilevel"/>
    <w:tmpl w:val="40B269B8"/>
    <w:lvl w:ilvl="0" w:tplc="AD7CE47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867FF0"/>
    <w:multiLevelType w:val="hybridMultilevel"/>
    <w:tmpl w:val="E0689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E54C94"/>
    <w:multiLevelType w:val="hybridMultilevel"/>
    <w:tmpl w:val="1F36C91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4"/>
  </w:num>
  <w:num w:numId="3">
    <w:abstractNumId w:val="20"/>
  </w:num>
  <w:num w:numId="4">
    <w:abstractNumId w:val="2"/>
  </w:num>
  <w:num w:numId="5">
    <w:abstractNumId w:val="17"/>
  </w:num>
  <w:num w:numId="6">
    <w:abstractNumId w:val="6"/>
  </w:num>
  <w:num w:numId="7">
    <w:abstractNumId w:val="7"/>
  </w:num>
  <w:num w:numId="8">
    <w:abstractNumId w:val="13"/>
  </w:num>
  <w:num w:numId="9">
    <w:abstractNumId w:val="19"/>
  </w:num>
  <w:num w:numId="10">
    <w:abstractNumId w:val="16"/>
  </w:num>
  <w:num w:numId="11">
    <w:abstractNumId w:val="5"/>
  </w:num>
  <w:num w:numId="12">
    <w:abstractNumId w:val="3"/>
  </w:num>
  <w:num w:numId="13">
    <w:abstractNumId w:val="9"/>
  </w:num>
  <w:num w:numId="14">
    <w:abstractNumId w:val="18"/>
  </w:num>
  <w:num w:numId="15">
    <w:abstractNumId w:val="1"/>
  </w:num>
  <w:num w:numId="16">
    <w:abstractNumId w:val="0"/>
  </w:num>
  <w:num w:numId="17">
    <w:abstractNumId w:val="12"/>
  </w:num>
  <w:num w:numId="18">
    <w:abstractNumId w:val="22"/>
  </w:num>
  <w:num w:numId="19">
    <w:abstractNumId w:val="11"/>
  </w:num>
  <w:num w:numId="20">
    <w:abstractNumId w:val="15"/>
  </w:num>
  <w:num w:numId="21">
    <w:abstractNumId w:val="8"/>
  </w:num>
  <w:num w:numId="22">
    <w:abstractNumId w:val="14"/>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622"/>
    <w:rsid w:val="00001DF1"/>
    <w:rsid w:val="00002043"/>
    <w:rsid w:val="0000340D"/>
    <w:rsid w:val="00003B7E"/>
    <w:rsid w:val="000046A0"/>
    <w:rsid w:val="00005D0F"/>
    <w:rsid w:val="00007101"/>
    <w:rsid w:val="00007290"/>
    <w:rsid w:val="00012318"/>
    <w:rsid w:val="000148C6"/>
    <w:rsid w:val="00016D3F"/>
    <w:rsid w:val="000170F2"/>
    <w:rsid w:val="00024901"/>
    <w:rsid w:val="000267C6"/>
    <w:rsid w:val="000300F2"/>
    <w:rsid w:val="00031DF5"/>
    <w:rsid w:val="0003440D"/>
    <w:rsid w:val="00035589"/>
    <w:rsid w:val="00040481"/>
    <w:rsid w:val="000473C3"/>
    <w:rsid w:val="00052A42"/>
    <w:rsid w:val="00053FF4"/>
    <w:rsid w:val="000559E6"/>
    <w:rsid w:val="000564BC"/>
    <w:rsid w:val="00057993"/>
    <w:rsid w:val="00062973"/>
    <w:rsid w:val="00062F63"/>
    <w:rsid w:val="0006363D"/>
    <w:rsid w:val="00064738"/>
    <w:rsid w:val="00065182"/>
    <w:rsid w:val="000676BB"/>
    <w:rsid w:val="00071DF1"/>
    <w:rsid w:val="00074CF2"/>
    <w:rsid w:val="0007640F"/>
    <w:rsid w:val="00080D7A"/>
    <w:rsid w:val="00081E48"/>
    <w:rsid w:val="00084180"/>
    <w:rsid w:val="00084C03"/>
    <w:rsid w:val="00085CD0"/>
    <w:rsid w:val="00093561"/>
    <w:rsid w:val="000961EC"/>
    <w:rsid w:val="00097E64"/>
    <w:rsid w:val="000A1498"/>
    <w:rsid w:val="000A3320"/>
    <w:rsid w:val="000A3E15"/>
    <w:rsid w:val="000B0170"/>
    <w:rsid w:val="000B0426"/>
    <w:rsid w:val="000B0FBD"/>
    <w:rsid w:val="000C6D63"/>
    <w:rsid w:val="000D0852"/>
    <w:rsid w:val="000D19C9"/>
    <w:rsid w:val="000D1B07"/>
    <w:rsid w:val="000D5300"/>
    <w:rsid w:val="000D7E82"/>
    <w:rsid w:val="000E1EE9"/>
    <w:rsid w:val="000E46F4"/>
    <w:rsid w:val="000E76C9"/>
    <w:rsid w:val="000F1D9A"/>
    <w:rsid w:val="000F21AA"/>
    <w:rsid w:val="000F2FEA"/>
    <w:rsid w:val="000F6676"/>
    <w:rsid w:val="000F6771"/>
    <w:rsid w:val="000F67D9"/>
    <w:rsid w:val="000F747B"/>
    <w:rsid w:val="00100E3B"/>
    <w:rsid w:val="001123D4"/>
    <w:rsid w:val="00112662"/>
    <w:rsid w:val="00115704"/>
    <w:rsid w:val="00115AE6"/>
    <w:rsid w:val="00116E5C"/>
    <w:rsid w:val="00117474"/>
    <w:rsid w:val="00122867"/>
    <w:rsid w:val="001244D4"/>
    <w:rsid w:val="00126D6E"/>
    <w:rsid w:val="00127E28"/>
    <w:rsid w:val="00131894"/>
    <w:rsid w:val="00131907"/>
    <w:rsid w:val="00135D52"/>
    <w:rsid w:val="00135EEA"/>
    <w:rsid w:val="00140C15"/>
    <w:rsid w:val="00142C92"/>
    <w:rsid w:val="001432FE"/>
    <w:rsid w:val="001433DA"/>
    <w:rsid w:val="001442E7"/>
    <w:rsid w:val="0014466E"/>
    <w:rsid w:val="00145F89"/>
    <w:rsid w:val="00146078"/>
    <w:rsid w:val="00147E75"/>
    <w:rsid w:val="001503DA"/>
    <w:rsid w:val="0015334B"/>
    <w:rsid w:val="00153CCF"/>
    <w:rsid w:val="00161079"/>
    <w:rsid w:val="00162A73"/>
    <w:rsid w:val="001638DF"/>
    <w:rsid w:val="0016530A"/>
    <w:rsid w:val="0016534C"/>
    <w:rsid w:val="001676DA"/>
    <w:rsid w:val="00167E69"/>
    <w:rsid w:val="00170F63"/>
    <w:rsid w:val="00176388"/>
    <w:rsid w:val="001810FE"/>
    <w:rsid w:val="00182105"/>
    <w:rsid w:val="001904EC"/>
    <w:rsid w:val="00193D34"/>
    <w:rsid w:val="00196D2A"/>
    <w:rsid w:val="00197BFD"/>
    <w:rsid w:val="001A0CD3"/>
    <w:rsid w:val="001A23FF"/>
    <w:rsid w:val="001A3914"/>
    <w:rsid w:val="001A6C4E"/>
    <w:rsid w:val="001A6DE2"/>
    <w:rsid w:val="001B03BD"/>
    <w:rsid w:val="001B04A7"/>
    <w:rsid w:val="001B1714"/>
    <w:rsid w:val="001B28EF"/>
    <w:rsid w:val="001B2A65"/>
    <w:rsid w:val="001B4BF9"/>
    <w:rsid w:val="001B7AF4"/>
    <w:rsid w:val="001C0D73"/>
    <w:rsid w:val="001C32A0"/>
    <w:rsid w:val="001C3369"/>
    <w:rsid w:val="001C594B"/>
    <w:rsid w:val="001C7524"/>
    <w:rsid w:val="001D0594"/>
    <w:rsid w:val="001D0C53"/>
    <w:rsid w:val="001D0D2D"/>
    <w:rsid w:val="001D1F4B"/>
    <w:rsid w:val="001E1E9A"/>
    <w:rsid w:val="001E586E"/>
    <w:rsid w:val="001F2A18"/>
    <w:rsid w:val="001F3D4A"/>
    <w:rsid w:val="001F3F20"/>
    <w:rsid w:val="001F59BD"/>
    <w:rsid w:val="001F5AE9"/>
    <w:rsid w:val="001F5F09"/>
    <w:rsid w:val="001F694B"/>
    <w:rsid w:val="001F6F3D"/>
    <w:rsid w:val="00200939"/>
    <w:rsid w:val="002013B1"/>
    <w:rsid w:val="00203C41"/>
    <w:rsid w:val="00206C69"/>
    <w:rsid w:val="00211029"/>
    <w:rsid w:val="002110BA"/>
    <w:rsid w:val="002113E2"/>
    <w:rsid w:val="00212052"/>
    <w:rsid w:val="002148AD"/>
    <w:rsid w:val="00215DED"/>
    <w:rsid w:val="002201E7"/>
    <w:rsid w:val="00220E48"/>
    <w:rsid w:val="00221D98"/>
    <w:rsid w:val="00225FC1"/>
    <w:rsid w:val="00226033"/>
    <w:rsid w:val="00226330"/>
    <w:rsid w:val="00226810"/>
    <w:rsid w:val="00233349"/>
    <w:rsid w:val="0023364D"/>
    <w:rsid w:val="00233FCF"/>
    <w:rsid w:val="00242803"/>
    <w:rsid w:val="0024587B"/>
    <w:rsid w:val="002465ED"/>
    <w:rsid w:val="00246FA1"/>
    <w:rsid w:val="002504DF"/>
    <w:rsid w:val="002506D6"/>
    <w:rsid w:val="0025290A"/>
    <w:rsid w:val="00255845"/>
    <w:rsid w:val="00255E5D"/>
    <w:rsid w:val="0026053A"/>
    <w:rsid w:val="00263651"/>
    <w:rsid w:val="00263721"/>
    <w:rsid w:val="002729EC"/>
    <w:rsid w:val="00272CC5"/>
    <w:rsid w:val="002738E6"/>
    <w:rsid w:val="002764D1"/>
    <w:rsid w:val="00276AF5"/>
    <w:rsid w:val="00276D99"/>
    <w:rsid w:val="002778E2"/>
    <w:rsid w:val="00280030"/>
    <w:rsid w:val="00280DDA"/>
    <w:rsid w:val="00282351"/>
    <w:rsid w:val="00282C00"/>
    <w:rsid w:val="0028396F"/>
    <w:rsid w:val="00284642"/>
    <w:rsid w:val="00284B3E"/>
    <w:rsid w:val="00287F1C"/>
    <w:rsid w:val="00293592"/>
    <w:rsid w:val="002A0731"/>
    <w:rsid w:val="002A260A"/>
    <w:rsid w:val="002A60CB"/>
    <w:rsid w:val="002A7CAD"/>
    <w:rsid w:val="002B1BFD"/>
    <w:rsid w:val="002B6EDD"/>
    <w:rsid w:val="002C00D1"/>
    <w:rsid w:val="002C08AF"/>
    <w:rsid w:val="002C2365"/>
    <w:rsid w:val="002C73DB"/>
    <w:rsid w:val="002D11FA"/>
    <w:rsid w:val="002D1E8A"/>
    <w:rsid w:val="002D1EBA"/>
    <w:rsid w:val="002D287B"/>
    <w:rsid w:val="002D3465"/>
    <w:rsid w:val="002D495D"/>
    <w:rsid w:val="002D6759"/>
    <w:rsid w:val="002D7AEB"/>
    <w:rsid w:val="002E046F"/>
    <w:rsid w:val="002E0D15"/>
    <w:rsid w:val="002E1924"/>
    <w:rsid w:val="002E4E6B"/>
    <w:rsid w:val="002E6BE7"/>
    <w:rsid w:val="002F1B27"/>
    <w:rsid w:val="002F5341"/>
    <w:rsid w:val="002F62B8"/>
    <w:rsid w:val="003135F9"/>
    <w:rsid w:val="00313701"/>
    <w:rsid w:val="00314C6A"/>
    <w:rsid w:val="003175A5"/>
    <w:rsid w:val="00320F9D"/>
    <w:rsid w:val="003231CE"/>
    <w:rsid w:val="003233A2"/>
    <w:rsid w:val="00324E9E"/>
    <w:rsid w:val="0032689B"/>
    <w:rsid w:val="00326C3E"/>
    <w:rsid w:val="003305F5"/>
    <w:rsid w:val="00330B7C"/>
    <w:rsid w:val="00331E3C"/>
    <w:rsid w:val="00332276"/>
    <w:rsid w:val="003347CD"/>
    <w:rsid w:val="00334CEC"/>
    <w:rsid w:val="003357F7"/>
    <w:rsid w:val="00337183"/>
    <w:rsid w:val="00342E94"/>
    <w:rsid w:val="00344606"/>
    <w:rsid w:val="003455D1"/>
    <w:rsid w:val="00351F92"/>
    <w:rsid w:val="00352530"/>
    <w:rsid w:val="003527E3"/>
    <w:rsid w:val="00355684"/>
    <w:rsid w:val="003557B2"/>
    <w:rsid w:val="00355E36"/>
    <w:rsid w:val="00357360"/>
    <w:rsid w:val="0036027D"/>
    <w:rsid w:val="00362336"/>
    <w:rsid w:val="00362CDC"/>
    <w:rsid w:val="00367343"/>
    <w:rsid w:val="00367638"/>
    <w:rsid w:val="00371F7B"/>
    <w:rsid w:val="00373E88"/>
    <w:rsid w:val="00380307"/>
    <w:rsid w:val="003809A7"/>
    <w:rsid w:val="00387FEF"/>
    <w:rsid w:val="003901E3"/>
    <w:rsid w:val="00390B36"/>
    <w:rsid w:val="003915E3"/>
    <w:rsid w:val="00392193"/>
    <w:rsid w:val="00395753"/>
    <w:rsid w:val="003958CB"/>
    <w:rsid w:val="003A0100"/>
    <w:rsid w:val="003A05B7"/>
    <w:rsid w:val="003A3C9D"/>
    <w:rsid w:val="003A5460"/>
    <w:rsid w:val="003A57B9"/>
    <w:rsid w:val="003A5CCD"/>
    <w:rsid w:val="003A692B"/>
    <w:rsid w:val="003B1258"/>
    <w:rsid w:val="003B2C23"/>
    <w:rsid w:val="003B481F"/>
    <w:rsid w:val="003C1312"/>
    <w:rsid w:val="003C4F20"/>
    <w:rsid w:val="003C5999"/>
    <w:rsid w:val="003D275C"/>
    <w:rsid w:val="003E11A2"/>
    <w:rsid w:val="003E3459"/>
    <w:rsid w:val="003E3529"/>
    <w:rsid w:val="003F1A77"/>
    <w:rsid w:val="003F203A"/>
    <w:rsid w:val="003F27A4"/>
    <w:rsid w:val="003F48D5"/>
    <w:rsid w:val="003F50D7"/>
    <w:rsid w:val="003F7638"/>
    <w:rsid w:val="00400DEE"/>
    <w:rsid w:val="004020AD"/>
    <w:rsid w:val="00403C6F"/>
    <w:rsid w:val="00406630"/>
    <w:rsid w:val="004066A5"/>
    <w:rsid w:val="004070A3"/>
    <w:rsid w:val="004070D2"/>
    <w:rsid w:val="0041611A"/>
    <w:rsid w:val="004168AF"/>
    <w:rsid w:val="0041713B"/>
    <w:rsid w:val="00424825"/>
    <w:rsid w:val="00424CA7"/>
    <w:rsid w:val="004253B7"/>
    <w:rsid w:val="00427048"/>
    <w:rsid w:val="004307AD"/>
    <w:rsid w:val="0043132A"/>
    <w:rsid w:val="0043215C"/>
    <w:rsid w:val="00441360"/>
    <w:rsid w:val="004424B7"/>
    <w:rsid w:val="004440A0"/>
    <w:rsid w:val="00444733"/>
    <w:rsid w:val="00445948"/>
    <w:rsid w:val="00456592"/>
    <w:rsid w:val="00460D9F"/>
    <w:rsid w:val="004626BB"/>
    <w:rsid w:val="004628DF"/>
    <w:rsid w:val="00465757"/>
    <w:rsid w:val="004660BC"/>
    <w:rsid w:val="00470D0A"/>
    <w:rsid w:val="0047259E"/>
    <w:rsid w:val="004746AD"/>
    <w:rsid w:val="004755D6"/>
    <w:rsid w:val="004759F5"/>
    <w:rsid w:val="004818CD"/>
    <w:rsid w:val="0048410B"/>
    <w:rsid w:val="00490D8E"/>
    <w:rsid w:val="00492F17"/>
    <w:rsid w:val="0049643A"/>
    <w:rsid w:val="00496BE7"/>
    <w:rsid w:val="004A28AF"/>
    <w:rsid w:val="004A402C"/>
    <w:rsid w:val="004A4DC1"/>
    <w:rsid w:val="004B4A73"/>
    <w:rsid w:val="004B790D"/>
    <w:rsid w:val="004C292F"/>
    <w:rsid w:val="004C2EBD"/>
    <w:rsid w:val="004C3252"/>
    <w:rsid w:val="004C334F"/>
    <w:rsid w:val="004C55A2"/>
    <w:rsid w:val="004C5B9F"/>
    <w:rsid w:val="004C6E16"/>
    <w:rsid w:val="004C7E9D"/>
    <w:rsid w:val="004D15DF"/>
    <w:rsid w:val="004D2604"/>
    <w:rsid w:val="004D2E21"/>
    <w:rsid w:val="004D2FB3"/>
    <w:rsid w:val="004D4A86"/>
    <w:rsid w:val="004D5171"/>
    <w:rsid w:val="004D7566"/>
    <w:rsid w:val="004E3938"/>
    <w:rsid w:val="004E6A73"/>
    <w:rsid w:val="004E6CF8"/>
    <w:rsid w:val="004F0936"/>
    <w:rsid w:val="004F3D8E"/>
    <w:rsid w:val="004F6A88"/>
    <w:rsid w:val="004F73BF"/>
    <w:rsid w:val="00500702"/>
    <w:rsid w:val="00501898"/>
    <w:rsid w:val="00502428"/>
    <w:rsid w:val="00503330"/>
    <w:rsid w:val="00503E5C"/>
    <w:rsid w:val="0050411E"/>
    <w:rsid w:val="0050558B"/>
    <w:rsid w:val="0051081F"/>
    <w:rsid w:val="005144A3"/>
    <w:rsid w:val="00514A61"/>
    <w:rsid w:val="005174DE"/>
    <w:rsid w:val="00521958"/>
    <w:rsid w:val="00521C39"/>
    <w:rsid w:val="00521E64"/>
    <w:rsid w:val="005236BE"/>
    <w:rsid w:val="00523F88"/>
    <w:rsid w:val="00524076"/>
    <w:rsid w:val="00525D51"/>
    <w:rsid w:val="00525D95"/>
    <w:rsid w:val="005271AE"/>
    <w:rsid w:val="00527BE3"/>
    <w:rsid w:val="00532AE3"/>
    <w:rsid w:val="00533B25"/>
    <w:rsid w:val="00534246"/>
    <w:rsid w:val="00535F58"/>
    <w:rsid w:val="00536474"/>
    <w:rsid w:val="00536AC4"/>
    <w:rsid w:val="00537D9C"/>
    <w:rsid w:val="00537E2C"/>
    <w:rsid w:val="00540628"/>
    <w:rsid w:val="005416ED"/>
    <w:rsid w:val="005472D5"/>
    <w:rsid w:val="00547384"/>
    <w:rsid w:val="00551D8B"/>
    <w:rsid w:val="00555E56"/>
    <w:rsid w:val="00557605"/>
    <w:rsid w:val="005612D4"/>
    <w:rsid w:val="00561A68"/>
    <w:rsid w:val="00562AEE"/>
    <w:rsid w:val="00563783"/>
    <w:rsid w:val="00566EF9"/>
    <w:rsid w:val="005705D8"/>
    <w:rsid w:val="005711E9"/>
    <w:rsid w:val="0057120C"/>
    <w:rsid w:val="00571F84"/>
    <w:rsid w:val="0057237C"/>
    <w:rsid w:val="005724FA"/>
    <w:rsid w:val="005738CD"/>
    <w:rsid w:val="00573E8A"/>
    <w:rsid w:val="00575C11"/>
    <w:rsid w:val="00575C91"/>
    <w:rsid w:val="00580F88"/>
    <w:rsid w:val="00581DD8"/>
    <w:rsid w:val="005840E5"/>
    <w:rsid w:val="0058534A"/>
    <w:rsid w:val="00586341"/>
    <w:rsid w:val="00586C31"/>
    <w:rsid w:val="00587A83"/>
    <w:rsid w:val="00590F80"/>
    <w:rsid w:val="005912D9"/>
    <w:rsid w:val="00592364"/>
    <w:rsid w:val="00594E28"/>
    <w:rsid w:val="00595449"/>
    <w:rsid w:val="00595CCB"/>
    <w:rsid w:val="005968FB"/>
    <w:rsid w:val="005A3621"/>
    <w:rsid w:val="005A389D"/>
    <w:rsid w:val="005A3F26"/>
    <w:rsid w:val="005A620D"/>
    <w:rsid w:val="005B091E"/>
    <w:rsid w:val="005B6022"/>
    <w:rsid w:val="005B761B"/>
    <w:rsid w:val="005B7CA1"/>
    <w:rsid w:val="005C1110"/>
    <w:rsid w:val="005C17AF"/>
    <w:rsid w:val="005C31F6"/>
    <w:rsid w:val="005C5765"/>
    <w:rsid w:val="005C72B1"/>
    <w:rsid w:val="005C7885"/>
    <w:rsid w:val="005D10BA"/>
    <w:rsid w:val="005D1523"/>
    <w:rsid w:val="005D18A6"/>
    <w:rsid w:val="005D24F6"/>
    <w:rsid w:val="005D46E3"/>
    <w:rsid w:val="005D702E"/>
    <w:rsid w:val="005D75D5"/>
    <w:rsid w:val="005E08E5"/>
    <w:rsid w:val="005E0AB4"/>
    <w:rsid w:val="005E0B9E"/>
    <w:rsid w:val="005E17FE"/>
    <w:rsid w:val="005E2EFB"/>
    <w:rsid w:val="005E4CFE"/>
    <w:rsid w:val="005E52E5"/>
    <w:rsid w:val="005E598D"/>
    <w:rsid w:val="005E6A5B"/>
    <w:rsid w:val="005F3AF9"/>
    <w:rsid w:val="005F6CF2"/>
    <w:rsid w:val="00602D8A"/>
    <w:rsid w:val="006041E2"/>
    <w:rsid w:val="006042D1"/>
    <w:rsid w:val="00606873"/>
    <w:rsid w:val="00606EE1"/>
    <w:rsid w:val="006071A6"/>
    <w:rsid w:val="00607622"/>
    <w:rsid w:val="00607685"/>
    <w:rsid w:val="006107FA"/>
    <w:rsid w:val="00611312"/>
    <w:rsid w:val="00614C0A"/>
    <w:rsid w:val="006151FF"/>
    <w:rsid w:val="006152A3"/>
    <w:rsid w:val="0061582C"/>
    <w:rsid w:val="00617814"/>
    <w:rsid w:val="00617A83"/>
    <w:rsid w:val="00617F5E"/>
    <w:rsid w:val="00624745"/>
    <w:rsid w:val="00624EA9"/>
    <w:rsid w:val="00626631"/>
    <w:rsid w:val="00627394"/>
    <w:rsid w:val="00630D43"/>
    <w:rsid w:val="00631905"/>
    <w:rsid w:val="00632235"/>
    <w:rsid w:val="00633BC4"/>
    <w:rsid w:val="0063432B"/>
    <w:rsid w:val="00636A8C"/>
    <w:rsid w:val="00637FFE"/>
    <w:rsid w:val="00645F83"/>
    <w:rsid w:val="00651B98"/>
    <w:rsid w:val="006548C7"/>
    <w:rsid w:val="00654CB3"/>
    <w:rsid w:val="00656A36"/>
    <w:rsid w:val="00660938"/>
    <w:rsid w:val="00660F6B"/>
    <w:rsid w:val="0066259E"/>
    <w:rsid w:val="00663859"/>
    <w:rsid w:val="006705FD"/>
    <w:rsid w:val="0067268E"/>
    <w:rsid w:val="00676E4B"/>
    <w:rsid w:val="006774D8"/>
    <w:rsid w:val="006818B3"/>
    <w:rsid w:val="00682C96"/>
    <w:rsid w:val="00686FE2"/>
    <w:rsid w:val="0069121F"/>
    <w:rsid w:val="00694DA3"/>
    <w:rsid w:val="00695DC4"/>
    <w:rsid w:val="006A2E45"/>
    <w:rsid w:val="006A45D5"/>
    <w:rsid w:val="006A59AB"/>
    <w:rsid w:val="006A7899"/>
    <w:rsid w:val="006B02BE"/>
    <w:rsid w:val="006B0FA0"/>
    <w:rsid w:val="006B16A0"/>
    <w:rsid w:val="006B339B"/>
    <w:rsid w:val="006B54F2"/>
    <w:rsid w:val="006B6F90"/>
    <w:rsid w:val="006B74E4"/>
    <w:rsid w:val="006C13D8"/>
    <w:rsid w:val="006C3F63"/>
    <w:rsid w:val="006C400F"/>
    <w:rsid w:val="006C6838"/>
    <w:rsid w:val="006C71F4"/>
    <w:rsid w:val="006C7257"/>
    <w:rsid w:val="006C739A"/>
    <w:rsid w:val="006D490B"/>
    <w:rsid w:val="006D4A34"/>
    <w:rsid w:val="006D4E59"/>
    <w:rsid w:val="006D7E2E"/>
    <w:rsid w:val="006E1F09"/>
    <w:rsid w:val="006E3258"/>
    <w:rsid w:val="006E5284"/>
    <w:rsid w:val="006E6542"/>
    <w:rsid w:val="006F467D"/>
    <w:rsid w:val="006F69FA"/>
    <w:rsid w:val="00705CFC"/>
    <w:rsid w:val="00711B7E"/>
    <w:rsid w:val="00711BC4"/>
    <w:rsid w:val="0071725B"/>
    <w:rsid w:val="00720B03"/>
    <w:rsid w:val="00720BE3"/>
    <w:rsid w:val="00721283"/>
    <w:rsid w:val="00721E30"/>
    <w:rsid w:val="0072386E"/>
    <w:rsid w:val="00726985"/>
    <w:rsid w:val="00730B7F"/>
    <w:rsid w:val="00736E78"/>
    <w:rsid w:val="00741AD0"/>
    <w:rsid w:val="00742BC9"/>
    <w:rsid w:val="00743CC8"/>
    <w:rsid w:val="0074547A"/>
    <w:rsid w:val="0074678D"/>
    <w:rsid w:val="00747975"/>
    <w:rsid w:val="0075063F"/>
    <w:rsid w:val="00750890"/>
    <w:rsid w:val="00752499"/>
    <w:rsid w:val="00754DA4"/>
    <w:rsid w:val="00754F95"/>
    <w:rsid w:val="007629C3"/>
    <w:rsid w:val="00763932"/>
    <w:rsid w:val="0076403A"/>
    <w:rsid w:val="007642F0"/>
    <w:rsid w:val="007643E5"/>
    <w:rsid w:val="00771B03"/>
    <w:rsid w:val="00773D45"/>
    <w:rsid w:val="00774504"/>
    <w:rsid w:val="00776C8C"/>
    <w:rsid w:val="00777E84"/>
    <w:rsid w:val="00782246"/>
    <w:rsid w:val="00782AC8"/>
    <w:rsid w:val="00782E08"/>
    <w:rsid w:val="00782E4E"/>
    <w:rsid w:val="00785061"/>
    <w:rsid w:val="00786561"/>
    <w:rsid w:val="00790096"/>
    <w:rsid w:val="0079137C"/>
    <w:rsid w:val="00797521"/>
    <w:rsid w:val="007A2029"/>
    <w:rsid w:val="007A323C"/>
    <w:rsid w:val="007A3976"/>
    <w:rsid w:val="007A47B5"/>
    <w:rsid w:val="007A56F0"/>
    <w:rsid w:val="007B2EBA"/>
    <w:rsid w:val="007B2EDB"/>
    <w:rsid w:val="007B50C2"/>
    <w:rsid w:val="007B59CF"/>
    <w:rsid w:val="007B639A"/>
    <w:rsid w:val="007C053B"/>
    <w:rsid w:val="007C1D4C"/>
    <w:rsid w:val="007C2FB8"/>
    <w:rsid w:val="007C50AE"/>
    <w:rsid w:val="007C7ECB"/>
    <w:rsid w:val="007D2D2E"/>
    <w:rsid w:val="007D3173"/>
    <w:rsid w:val="007D3247"/>
    <w:rsid w:val="007D4B7D"/>
    <w:rsid w:val="007D5C15"/>
    <w:rsid w:val="007D7AB4"/>
    <w:rsid w:val="007E1F94"/>
    <w:rsid w:val="007E314B"/>
    <w:rsid w:val="007E3332"/>
    <w:rsid w:val="007E3641"/>
    <w:rsid w:val="007E3740"/>
    <w:rsid w:val="007E67D2"/>
    <w:rsid w:val="007F0C00"/>
    <w:rsid w:val="007F2BD0"/>
    <w:rsid w:val="007F2C21"/>
    <w:rsid w:val="007F3314"/>
    <w:rsid w:val="007F47DE"/>
    <w:rsid w:val="007F646E"/>
    <w:rsid w:val="007F65AB"/>
    <w:rsid w:val="007F732C"/>
    <w:rsid w:val="00801CB8"/>
    <w:rsid w:val="008032A7"/>
    <w:rsid w:val="00810429"/>
    <w:rsid w:val="00810C36"/>
    <w:rsid w:val="00813C43"/>
    <w:rsid w:val="00815D17"/>
    <w:rsid w:val="00817AB8"/>
    <w:rsid w:val="00825ECC"/>
    <w:rsid w:val="00827400"/>
    <w:rsid w:val="0083052F"/>
    <w:rsid w:val="00835ADE"/>
    <w:rsid w:val="008363D4"/>
    <w:rsid w:val="00837034"/>
    <w:rsid w:val="008417E1"/>
    <w:rsid w:val="0084291B"/>
    <w:rsid w:val="00843B9E"/>
    <w:rsid w:val="00844651"/>
    <w:rsid w:val="00846313"/>
    <w:rsid w:val="008468AE"/>
    <w:rsid w:val="008540DF"/>
    <w:rsid w:val="0085472A"/>
    <w:rsid w:val="00863766"/>
    <w:rsid w:val="00867432"/>
    <w:rsid w:val="0087034B"/>
    <w:rsid w:val="0087162E"/>
    <w:rsid w:val="00872672"/>
    <w:rsid w:val="00872FB4"/>
    <w:rsid w:val="008769EA"/>
    <w:rsid w:val="008773B2"/>
    <w:rsid w:val="00881233"/>
    <w:rsid w:val="00881DE5"/>
    <w:rsid w:val="0088361F"/>
    <w:rsid w:val="00886CB3"/>
    <w:rsid w:val="00890CDF"/>
    <w:rsid w:val="00891142"/>
    <w:rsid w:val="00891CB0"/>
    <w:rsid w:val="00896F7D"/>
    <w:rsid w:val="00896FFC"/>
    <w:rsid w:val="00897C19"/>
    <w:rsid w:val="008A0C50"/>
    <w:rsid w:val="008A47E2"/>
    <w:rsid w:val="008A6115"/>
    <w:rsid w:val="008A76B0"/>
    <w:rsid w:val="008A7EC9"/>
    <w:rsid w:val="008B2E22"/>
    <w:rsid w:val="008B3D89"/>
    <w:rsid w:val="008B4A32"/>
    <w:rsid w:val="008C0832"/>
    <w:rsid w:val="008C3210"/>
    <w:rsid w:val="008D23B9"/>
    <w:rsid w:val="008D2B02"/>
    <w:rsid w:val="008D35CC"/>
    <w:rsid w:val="008D35CD"/>
    <w:rsid w:val="008D78AA"/>
    <w:rsid w:val="008E08AA"/>
    <w:rsid w:val="008F0A54"/>
    <w:rsid w:val="008F273E"/>
    <w:rsid w:val="008F4BD6"/>
    <w:rsid w:val="008F5C1C"/>
    <w:rsid w:val="008F6484"/>
    <w:rsid w:val="00901753"/>
    <w:rsid w:val="00904C22"/>
    <w:rsid w:val="00915260"/>
    <w:rsid w:val="00916ADA"/>
    <w:rsid w:val="00917447"/>
    <w:rsid w:val="00917EA2"/>
    <w:rsid w:val="0092019E"/>
    <w:rsid w:val="00921726"/>
    <w:rsid w:val="0093073C"/>
    <w:rsid w:val="009321A6"/>
    <w:rsid w:val="00932A70"/>
    <w:rsid w:val="00932CA4"/>
    <w:rsid w:val="009359F9"/>
    <w:rsid w:val="00936BAB"/>
    <w:rsid w:val="00942136"/>
    <w:rsid w:val="009424EE"/>
    <w:rsid w:val="0094583B"/>
    <w:rsid w:val="00946829"/>
    <w:rsid w:val="00951F1C"/>
    <w:rsid w:val="00955F2F"/>
    <w:rsid w:val="00957F76"/>
    <w:rsid w:val="00962A1E"/>
    <w:rsid w:val="00965A88"/>
    <w:rsid w:val="00970402"/>
    <w:rsid w:val="00971687"/>
    <w:rsid w:val="00973DB8"/>
    <w:rsid w:val="00980853"/>
    <w:rsid w:val="009813B3"/>
    <w:rsid w:val="00981CE9"/>
    <w:rsid w:val="009828F2"/>
    <w:rsid w:val="009849AE"/>
    <w:rsid w:val="00986771"/>
    <w:rsid w:val="0099111B"/>
    <w:rsid w:val="009914DA"/>
    <w:rsid w:val="00992289"/>
    <w:rsid w:val="009924B4"/>
    <w:rsid w:val="009949DB"/>
    <w:rsid w:val="00996618"/>
    <w:rsid w:val="009A3B6C"/>
    <w:rsid w:val="009B21BD"/>
    <w:rsid w:val="009B2D51"/>
    <w:rsid w:val="009B376D"/>
    <w:rsid w:val="009C1226"/>
    <w:rsid w:val="009C197A"/>
    <w:rsid w:val="009C3992"/>
    <w:rsid w:val="009C51D0"/>
    <w:rsid w:val="009C6DAF"/>
    <w:rsid w:val="009D2F78"/>
    <w:rsid w:val="009D5A51"/>
    <w:rsid w:val="009D5ABB"/>
    <w:rsid w:val="009D67E1"/>
    <w:rsid w:val="009D7140"/>
    <w:rsid w:val="009E05D0"/>
    <w:rsid w:val="009E164D"/>
    <w:rsid w:val="009E1F05"/>
    <w:rsid w:val="009E5A11"/>
    <w:rsid w:val="009E7C7B"/>
    <w:rsid w:val="009E7E18"/>
    <w:rsid w:val="009F69BB"/>
    <w:rsid w:val="009F77E4"/>
    <w:rsid w:val="009F7A59"/>
    <w:rsid w:val="00A00660"/>
    <w:rsid w:val="00A02170"/>
    <w:rsid w:val="00A025B6"/>
    <w:rsid w:val="00A02EEB"/>
    <w:rsid w:val="00A05B42"/>
    <w:rsid w:val="00A13892"/>
    <w:rsid w:val="00A14969"/>
    <w:rsid w:val="00A23741"/>
    <w:rsid w:val="00A237F9"/>
    <w:rsid w:val="00A23C27"/>
    <w:rsid w:val="00A25186"/>
    <w:rsid w:val="00A25EEB"/>
    <w:rsid w:val="00A31185"/>
    <w:rsid w:val="00A316C6"/>
    <w:rsid w:val="00A32710"/>
    <w:rsid w:val="00A35B89"/>
    <w:rsid w:val="00A35EA2"/>
    <w:rsid w:val="00A40268"/>
    <w:rsid w:val="00A424EF"/>
    <w:rsid w:val="00A43524"/>
    <w:rsid w:val="00A43D2A"/>
    <w:rsid w:val="00A4724B"/>
    <w:rsid w:val="00A50FD6"/>
    <w:rsid w:val="00A51A8F"/>
    <w:rsid w:val="00A542C6"/>
    <w:rsid w:val="00A60684"/>
    <w:rsid w:val="00A60992"/>
    <w:rsid w:val="00A62191"/>
    <w:rsid w:val="00A6295E"/>
    <w:rsid w:val="00A64C7E"/>
    <w:rsid w:val="00A653DD"/>
    <w:rsid w:val="00A705FE"/>
    <w:rsid w:val="00A70722"/>
    <w:rsid w:val="00A744C3"/>
    <w:rsid w:val="00A7482C"/>
    <w:rsid w:val="00A74CD8"/>
    <w:rsid w:val="00A752E4"/>
    <w:rsid w:val="00A812DC"/>
    <w:rsid w:val="00A85694"/>
    <w:rsid w:val="00A90F4B"/>
    <w:rsid w:val="00A934B2"/>
    <w:rsid w:val="00A94745"/>
    <w:rsid w:val="00A94C5E"/>
    <w:rsid w:val="00A97615"/>
    <w:rsid w:val="00AA080C"/>
    <w:rsid w:val="00AA73CD"/>
    <w:rsid w:val="00AB63BC"/>
    <w:rsid w:val="00AB6E41"/>
    <w:rsid w:val="00AC0DBD"/>
    <w:rsid w:val="00AC1FF2"/>
    <w:rsid w:val="00AC4132"/>
    <w:rsid w:val="00AD25C4"/>
    <w:rsid w:val="00AD412F"/>
    <w:rsid w:val="00AD4619"/>
    <w:rsid w:val="00AD7F89"/>
    <w:rsid w:val="00AE24E1"/>
    <w:rsid w:val="00AE286E"/>
    <w:rsid w:val="00AE5424"/>
    <w:rsid w:val="00AF11E5"/>
    <w:rsid w:val="00AF344D"/>
    <w:rsid w:val="00AF384A"/>
    <w:rsid w:val="00B026AB"/>
    <w:rsid w:val="00B06662"/>
    <w:rsid w:val="00B07380"/>
    <w:rsid w:val="00B118A2"/>
    <w:rsid w:val="00B1290F"/>
    <w:rsid w:val="00B12D17"/>
    <w:rsid w:val="00B1372F"/>
    <w:rsid w:val="00B145B6"/>
    <w:rsid w:val="00B15087"/>
    <w:rsid w:val="00B15C72"/>
    <w:rsid w:val="00B20BBE"/>
    <w:rsid w:val="00B215D6"/>
    <w:rsid w:val="00B224C3"/>
    <w:rsid w:val="00B224E4"/>
    <w:rsid w:val="00B2429C"/>
    <w:rsid w:val="00B25358"/>
    <w:rsid w:val="00B267BD"/>
    <w:rsid w:val="00B26840"/>
    <w:rsid w:val="00B3039F"/>
    <w:rsid w:val="00B304D7"/>
    <w:rsid w:val="00B31128"/>
    <w:rsid w:val="00B327D8"/>
    <w:rsid w:val="00B35FBA"/>
    <w:rsid w:val="00B42AE8"/>
    <w:rsid w:val="00B433EB"/>
    <w:rsid w:val="00B43B24"/>
    <w:rsid w:val="00B457A9"/>
    <w:rsid w:val="00B51DDD"/>
    <w:rsid w:val="00B522B4"/>
    <w:rsid w:val="00B55AF5"/>
    <w:rsid w:val="00B62673"/>
    <w:rsid w:val="00B63BC3"/>
    <w:rsid w:val="00B66DCA"/>
    <w:rsid w:val="00B7091D"/>
    <w:rsid w:val="00B73660"/>
    <w:rsid w:val="00B7375A"/>
    <w:rsid w:val="00B75199"/>
    <w:rsid w:val="00B75CD7"/>
    <w:rsid w:val="00B75F22"/>
    <w:rsid w:val="00B80D0D"/>
    <w:rsid w:val="00B8540F"/>
    <w:rsid w:val="00B85AE6"/>
    <w:rsid w:val="00B91F66"/>
    <w:rsid w:val="00B94B1E"/>
    <w:rsid w:val="00B95981"/>
    <w:rsid w:val="00B974AC"/>
    <w:rsid w:val="00B97FFD"/>
    <w:rsid w:val="00BA01FC"/>
    <w:rsid w:val="00BA03A8"/>
    <w:rsid w:val="00BA4210"/>
    <w:rsid w:val="00BA6C49"/>
    <w:rsid w:val="00BB1645"/>
    <w:rsid w:val="00BB2056"/>
    <w:rsid w:val="00BB723E"/>
    <w:rsid w:val="00BC108C"/>
    <w:rsid w:val="00BC3AB2"/>
    <w:rsid w:val="00BC4A6F"/>
    <w:rsid w:val="00BC4E98"/>
    <w:rsid w:val="00BC7D70"/>
    <w:rsid w:val="00BD2AF1"/>
    <w:rsid w:val="00BD3336"/>
    <w:rsid w:val="00BD4643"/>
    <w:rsid w:val="00BD5831"/>
    <w:rsid w:val="00BD5E26"/>
    <w:rsid w:val="00BD5ED2"/>
    <w:rsid w:val="00BD76A8"/>
    <w:rsid w:val="00BE0410"/>
    <w:rsid w:val="00BE410B"/>
    <w:rsid w:val="00BF30DB"/>
    <w:rsid w:val="00BF36FB"/>
    <w:rsid w:val="00BF38FD"/>
    <w:rsid w:val="00BF3D29"/>
    <w:rsid w:val="00C02800"/>
    <w:rsid w:val="00C02AF6"/>
    <w:rsid w:val="00C05316"/>
    <w:rsid w:val="00C05AF5"/>
    <w:rsid w:val="00C066B1"/>
    <w:rsid w:val="00C116AB"/>
    <w:rsid w:val="00C11A78"/>
    <w:rsid w:val="00C21A6B"/>
    <w:rsid w:val="00C2309F"/>
    <w:rsid w:val="00C24778"/>
    <w:rsid w:val="00C26C64"/>
    <w:rsid w:val="00C30E7D"/>
    <w:rsid w:val="00C33845"/>
    <w:rsid w:val="00C33966"/>
    <w:rsid w:val="00C35C08"/>
    <w:rsid w:val="00C400B0"/>
    <w:rsid w:val="00C410E8"/>
    <w:rsid w:val="00C411D0"/>
    <w:rsid w:val="00C41AAC"/>
    <w:rsid w:val="00C429B5"/>
    <w:rsid w:val="00C4614E"/>
    <w:rsid w:val="00C4663D"/>
    <w:rsid w:val="00C50351"/>
    <w:rsid w:val="00C56C2B"/>
    <w:rsid w:val="00C5721D"/>
    <w:rsid w:val="00C6021B"/>
    <w:rsid w:val="00C6031D"/>
    <w:rsid w:val="00C609EC"/>
    <w:rsid w:val="00C62940"/>
    <w:rsid w:val="00C6341B"/>
    <w:rsid w:val="00C637B9"/>
    <w:rsid w:val="00C643CE"/>
    <w:rsid w:val="00C65900"/>
    <w:rsid w:val="00C663BF"/>
    <w:rsid w:val="00C70D56"/>
    <w:rsid w:val="00C71D5E"/>
    <w:rsid w:val="00C73631"/>
    <w:rsid w:val="00C745B1"/>
    <w:rsid w:val="00C74C7C"/>
    <w:rsid w:val="00C76FC6"/>
    <w:rsid w:val="00C772B8"/>
    <w:rsid w:val="00C8042D"/>
    <w:rsid w:val="00C82DDF"/>
    <w:rsid w:val="00C84A1C"/>
    <w:rsid w:val="00C90889"/>
    <w:rsid w:val="00C92BFE"/>
    <w:rsid w:val="00C93254"/>
    <w:rsid w:val="00C94480"/>
    <w:rsid w:val="00C95C94"/>
    <w:rsid w:val="00C9695A"/>
    <w:rsid w:val="00C97C99"/>
    <w:rsid w:val="00CA0A01"/>
    <w:rsid w:val="00CA0CE8"/>
    <w:rsid w:val="00CA0D45"/>
    <w:rsid w:val="00CA14B7"/>
    <w:rsid w:val="00CA6ECE"/>
    <w:rsid w:val="00CA780B"/>
    <w:rsid w:val="00CB0411"/>
    <w:rsid w:val="00CB0B44"/>
    <w:rsid w:val="00CB0F00"/>
    <w:rsid w:val="00CB18C5"/>
    <w:rsid w:val="00CB1E65"/>
    <w:rsid w:val="00CB34D6"/>
    <w:rsid w:val="00CB3EA2"/>
    <w:rsid w:val="00CC2A09"/>
    <w:rsid w:val="00CC3AF9"/>
    <w:rsid w:val="00CC3C88"/>
    <w:rsid w:val="00CC5E30"/>
    <w:rsid w:val="00CC660B"/>
    <w:rsid w:val="00CD196D"/>
    <w:rsid w:val="00CD267A"/>
    <w:rsid w:val="00CD2E61"/>
    <w:rsid w:val="00CD4101"/>
    <w:rsid w:val="00CD419A"/>
    <w:rsid w:val="00CD4FF2"/>
    <w:rsid w:val="00CD6417"/>
    <w:rsid w:val="00CE3175"/>
    <w:rsid w:val="00CE3E61"/>
    <w:rsid w:val="00CE57CA"/>
    <w:rsid w:val="00CE5A1E"/>
    <w:rsid w:val="00CE5B07"/>
    <w:rsid w:val="00CE6F91"/>
    <w:rsid w:val="00CF0ED9"/>
    <w:rsid w:val="00CF1D23"/>
    <w:rsid w:val="00CF22FC"/>
    <w:rsid w:val="00CF546B"/>
    <w:rsid w:val="00CF6C90"/>
    <w:rsid w:val="00CF6FD9"/>
    <w:rsid w:val="00CF7622"/>
    <w:rsid w:val="00CF7936"/>
    <w:rsid w:val="00D0042D"/>
    <w:rsid w:val="00D01E0F"/>
    <w:rsid w:val="00D03E97"/>
    <w:rsid w:val="00D0578C"/>
    <w:rsid w:val="00D066D3"/>
    <w:rsid w:val="00D10DCB"/>
    <w:rsid w:val="00D1257E"/>
    <w:rsid w:val="00D12AF2"/>
    <w:rsid w:val="00D12C6F"/>
    <w:rsid w:val="00D13F95"/>
    <w:rsid w:val="00D14FF2"/>
    <w:rsid w:val="00D16B77"/>
    <w:rsid w:val="00D24C1C"/>
    <w:rsid w:val="00D24EDD"/>
    <w:rsid w:val="00D26A2C"/>
    <w:rsid w:val="00D27C03"/>
    <w:rsid w:val="00D30A6D"/>
    <w:rsid w:val="00D34ADF"/>
    <w:rsid w:val="00D34EDB"/>
    <w:rsid w:val="00D36A04"/>
    <w:rsid w:val="00D4073F"/>
    <w:rsid w:val="00D40832"/>
    <w:rsid w:val="00D411F1"/>
    <w:rsid w:val="00D429DC"/>
    <w:rsid w:val="00D4370F"/>
    <w:rsid w:val="00D43E60"/>
    <w:rsid w:val="00D45712"/>
    <w:rsid w:val="00D46161"/>
    <w:rsid w:val="00D466A4"/>
    <w:rsid w:val="00D517B6"/>
    <w:rsid w:val="00D53445"/>
    <w:rsid w:val="00D54C35"/>
    <w:rsid w:val="00D579E3"/>
    <w:rsid w:val="00D630F7"/>
    <w:rsid w:val="00D63A00"/>
    <w:rsid w:val="00D63CF9"/>
    <w:rsid w:val="00D64E4E"/>
    <w:rsid w:val="00D65DD7"/>
    <w:rsid w:val="00D70D66"/>
    <w:rsid w:val="00D753DB"/>
    <w:rsid w:val="00D76496"/>
    <w:rsid w:val="00D8425B"/>
    <w:rsid w:val="00D8426E"/>
    <w:rsid w:val="00D84B98"/>
    <w:rsid w:val="00D8582D"/>
    <w:rsid w:val="00D85F73"/>
    <w:rsid w:val="00D908D2"/>
    <w:rsid w:val="00D9312A"/>
    <w:rsid w:val="00D958C3"/>
    <w:rsid w:val="00D969DE"/>
    <w:rsid w:val="00D96B7D"/>
    <w:rsid w:val="00DA2FD9"/>
    <w:rsid w:val="00DB2351"/>
    <w:rsid w:val="00DB341A"/>
    <w:rsid w:val="00DB3779"/>
    <w:rsid w:val="00DB4D81"/>
    <w:rsid w:val="00DC14CB"/>
    <w:rsid w:val="00DC3CC8"/>
    <w:rsid w:val="00DC409A"/>
    <w:rsid w:val="00DC5D16"/>
    <w:rsid w:val="00DC6318"/>
    <w:rsid w:val="00DD1D30"/>
    <w:rsid w:val="00DD3C50"/>
    <w:rsid w:val="00DD41FE"/>
    <w:rsid w:val="00DD5207"/>
    <w:rsid w:val="00DD70BA"/>
    <w:rsid w:val="00DE51CE"/>
    <w:rsid w:val="00DE58A0"/>
    <w:rsid w:val="00DE6613"/>
    <w:rsid w:val="00DE74E7"/>
    <w:rsid w:val="00DF1FFF"/>
    <w:rsid w:val="00DF213B"/>
    <w:rsid w:val="00DF213C"/>
    <w:rsid w:val="00DF3473"/>
    <w:rsid w:val="00DF3889"/>
    <w:rsid w:val="00DF4DF2"/>
    <w:rsid w:val="00DF70C1"/>
    <w:rsid w:val="00E00601"/>
    <w:rsid w:val="00E119C8"/>
    <w:rsid w:val="00E1421C"/>
    <w:rsid w:val="00E15BF1"/>
    <w:rsid w:val="00E15E5B"/>
    <w:rsid w:val="00E1603E"/>
    <w:rsid w:val="00E22E28"/>
    <w:rsid w:val="00E2306E"/>
    <w:rsid w:val="00E244E5"/>
    <w:rsid w:val="00E255AA"/>
    <w:rsid w:val="00E2771D"/>
    <w:rsid w:val="00E3074B"/>
    <w:rsid w:val="00E33EC3"/>
    <w:rsid w:val="00E34021"/>
    <w:rsid w:val="00E35DA4"/>
    <w:rsid w:val="00E40A60"/>
    <w:rsid w:val="00E42E8D"/>
    <w:rsid w:val="00E43955"/>
    <w:rsid w:val="00E539AA"/>
    <w:rsid w:val="00E55FB1"/>
    <w:rsid w:val="00E57937"/>
    <w:rsid w:val="00E63259"/>
    <w:rsid w:val="00E63773"/>
    <w:rsid w:val="00E640D3"/>
    <w:rsid w:val="00E66DB4"/>
    <w:rsid w:val="00E66FF2"/>
    <w:rsid w:val="00E676C2"/>
    <w:rsid w:val="00E677C8"/>
    <w:rsid w:val="00E72D06"/>
    <w:rsid w:val="00E77064"/>
    <w:rsid w:val="00E77FE8"/>
    <w:rsid w:val="00E80419"/>
    <w:rsid w:val="00E9034C"/>
    <w:rsid w:val="00E9084B"/>
    <w:rsid w:val="00EA047F"/>
    <w:rsid w:val="00EA114B"/>
    <w:rsid w:val="00EA3D1D"/>
    <w:rsid w:val="00EA4090"/>
    <w:rsid w:val="00EA500E"/>
    <w:rsid w:val="00EA6CF6"/>
    <w:rsid w:val="00EB19CC"/>
    <w:rsid w:val="00EB2F66"/>
    <w:rsid w:val="00EB52FB"/>
    <w:rsid w:val="00EB5E4E"/>
    <w:rsid w:val="00EB5F7B"/>
    <w:rsid w:val="00EB7DD5"/>
    <w:rsid w:val="00EC7835"/>
    <w:rsid w:val="00EC7941"/>
    <w:rsid w:val="00ED23E6"/>
    <w:rsid w:val="00ED3B1A"/>
    <w:rsid w:val="00ED4EEB"/>
    <w:rsid w:val="00ED5346"/>
    <w:rsid w:val="00ED79ED"/>
    <w:rsid w:val="00EE20DA"/>
    <w:rsid w:val="00EE2EE8"/>
    <w:rsid w:val="00EE347D"/>
    <w:rsid w:val="00EE73EE"/>
    <w:rsid w:val="00EE7588"/>
    <w:rsid w:val="00EE7DF8"/>
    <w:rsid w:val="00EF25B5"/>
    <w:rsid w:val="00EF3A27"/>
    <w:rsid w:val="00EF4B12"/>
    <w:rsid w:val="00F00678"/>
    <w:rsid w:val="00F01F98"/>
    <w:rsid w:val="00F06655"/>
    <w:rsid w:val="00F06D67"/>
    <w:rsid w:val="00F07FB3"/>
    <w:rsid w:val="00F133B3"/>
    <w:rsid w:val="00F2047B"/>
    <w:rsid w:val="00F20F5E"/>
    <w:rsid w:val="00F25696"/>
    <w:rsid w:val="00F3152B"/>
    <w:rsid w:val="00F32169"/>
    <w:rsid w:val="00F32500"/>
    <w:rsid w:val="00F329AF"/>
    <w:rsid w:val="00F34873"/>
    <w:rsid w:val="00F372C9"/>
    <w:rsid w:val="00F42698"/>
    <w:rsid w:val="00F428BB"/>
    <w:rsid w:val="00F459EE"/>
    <w:rsid w:val="00F46B07"/>
    <w:rsid w:val="00F50F23"/>
    <w:rsid w:val="00F512F4"/>
    <w:rsid w:val="00F516D6"/>
    <w:rsid w:val="00F53B7C"/>
    <w:rsid w:val="00F54BD7"/>
    <w:rsid w:val="00F66334"/>
    <w:rsid w:val="00F71096"/>
    <w:rsid w:val="00F726B1"/>
    <w:rsid w:val="00F742AD"/>
    <w:rsid w:val="00F755B7"/>
    <w:rsid w:val="00F804C0"/>
    <w:rsid w:val="00F831A7"/>
    <w:rsid w:val="00F84D0A"/>
    <w:rsid w:val="00F87013"/>
    <w:rsid w:val="00F938E3"/>
    <w:rsid w:val="00F95F7A"/>
    <w:rsid w:val="00F969F5"/>
    <w:rsid w:val="00F97E09"/>
    <w:rsid w:val="00FA25B8"/>
    <w:rsid w:val="00FA7507"/>
    <w:rsid w:val="00FB2B68"/>
    <w:rsid w:val="00FB2BB6"/>
    <w:rsid w:val="00FB7DF4"/>
    <w:rsid w:val="00FC5E6D"/>
    <w:rsid w:val="00FD2CDD"/>
    <w:rsid w:val="00FD36B6"/>
    <w:rsid w:val="00FD543A"/>
    <w:rsid w:val="00FD57B7"/>
    <w:rsid w:val="00FE00A6"/>
    <w:rsid w:val="00FE7E7F"/>
    <w:rsid w:val="00FF09E6"/>
    <w:rsid w:val="00FF1339"/>
    <w:rsid w:val="00FF2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D98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3173"/>
    <w:rPr>
      <w:rFonts w:ascii="Times New Roman" w:eastAsia="Times New Roman" w:hAnsi="Times New Roman" w:cs="Times New Roman"/>
      <w:lang w:val="de-DE"/>
    </w:rPr>
  </w:style>
  <w:style w:type="paragraph" w:styleId="Heading1">
    <w:name w:val="heading 1"/>
    <w:basedOn w:val="Normal"/>
    <w:link w:val="Heading1Char"/>
    <w:uiPriority w:val="9"/>
    <w:qFormat/>
    <w:rsid w:val="00AA080C"/>
    <w:pPr>
      <w:spacing w:before="100" w:beforeAutospacing="1" w:after="100" w:afterAutospacing="1"/>
      <w:outlineLvl w:val="0"/>
    </w:pPr>
    <w:rPr>
      <w:b/>
      <w:bCs/>
      <w:kern w:val="36"/>
      <w:sz w:val="48"/>
      <w:szCs w:val="48"/>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622"/>
    <w:pPr>
      <w:ind w:left="720"/>
      <w:contextualSpacing/>
    </w:pPr>
  </w:style>
  <w:style w:type="paragraph" w:styleId="Bibliography">
    <w:name w:val="Bibliography"/>
    <w:basedOn w:val="Normal"/>
    <w:next w:val="Normal"/>
    <w:uiPriority w:val="37"/>
    <w:unhideWhenUsed/>
    <w:rsid w:val="00CF7622"/>
    <w:pPr>
      <w:tabs>
        <w:tab w:val="left" w:pos="380"/>
        <w:tab w:val="left" w:pos="500"/>
      </w:tabs>
      <w:spacing w:after="240"/>
      <w:ind w:left="504" w:hanging="504"/>
    </w:pPr>
  </w:style>
  <w:style w:type="character" w:styleId="CommentReference">
    <w:name w:val="annotation reference"/>
    <w:basedOn w:val="DefaultParagraphFont"/>
    <w:uiPriority w:val="99"/>
    <w:semiHidden/>
    <w:unhideWhenUsed/>
    <w:rsid w:val="005D75D5"/>
    <w:rPr>
      <w:sz w:val="18"/>
      <w:szCs w:val="18"/>
    </w:rPr>
  </w:style>
  <w:style w:type="paragraph" w:styleId="CommentText">
    <w:name w:val="annotation text"/>
    <w:basedOn w:val="Normal"/>
    <w:link w:val="CommentTextChar"/>
    <w:uiPriority w:val="99"/>
    <w:semiHidden/>
    <w:unhideWhenUsed/>
    <w:rsid w:val="005D75D5"/>
  </w:style>
  <w:style w:type="character" w:customStyle="1" w:styleId="CommentTextChar">
    <w:name w:val="Comment Text Char"/>
    <w:basedOn w:val="DefaultParagraphFont"/>
    <w:link w:val="CommentText"/>
    <w:uiPriority w:val="99"/>
    <w:semiHidden/>
    <w:rsid w:val="005D75D5"/>
  </w:style>
  <w:style w:type="paragraph" w:styleId="CommentSubject">
    <w:name w:val="annotation subject"/>
    <w:basedOn w:val="CommentText"/>
    <w:next w:val="CommentText"/>
    <w:link w:val="CommentSubjectChar"/>
    <w:uiPriority w:val="99"/>
    <w:semiHidden/>
    <w:unhideWhenUsed/>
    <w:rsid w:val="005D75D5"/>
    <w:rPr>
      <w:b/>
      <w:bCs/>
      <w:sz w:val="20"/>
      <w:szCs w:val="20"/>
    </w:rPr>
  </w:style>
  <w:style w:type="character" w:customStyle="1" w:styleId="CommentSubjectChar">
    <w:name w:val="Comment Subject Char"/>
    <w:basedOn w:val="CommentTextChar"/>
    <w:link w:val="CommentSubject"/>
    <w:uiPriority w:val="99"/>
    <w:semiHidden/>
    <w:rsid w:val="005D75D5"/>
    <w:rPr>
      <w:b/>
      <w:bCs/>
      <w:sz w:val="20"/>
      <w:szCs w:val="20"/>
    </w:rPr>
  </w:style>
  <w:style w:type="paragraph" w:styleId="BalloonText">
    <w:name w:val="Balloon Text"/>
    <w:basedOn w:val="Normal"/>
    <w:link w:val="BalloonTextChar"/>
    <w:uiPriority w:val="99"/>
    <w:semiHidden/>
    <w:unhideWhenUsed/>
    <w:rsid w:val="005D75D5"/>
    <w:rPr>
      <w:sz w:val="18"/>
      <w:szCs w:val="18"/>
    </w:rPr>
  </w:style>
  <w:style w:type="character" w:customStyle="1" w:styleId="BalloonTextChar">
    <w:name w:val="Balloon Text Char"/>
    <w:basedOn w:val="DefaultParagraphFont"/>
    <w:link w:val="BalloonText"/>
    <w:uiPriority w:val="99"/>
    <w:semiHidden/>
    <w:rsid w:val="005D75D5"/>
    <w:rPr>
      <w:rFonts w:ascii="Times New Roman" w:hAnsi="Times New Roman" w:cs="Times New Roman"/>
      <w:sz w:val="18"/>
      <w:szCs w:val="18"/>
    </w:rPr>
  </w:style>
  <w:style w:type="paragraph" w:styleId="NormalWeb">
    <w:name w:val="Normal (Web)"/>
    <w:basedOn w:val="Normal"/>
    <w:uiPriority w:val="99"/>
    <w:semiHidden/>
    <w:unhideWhenUsed/>
    <w:rsid w:val="008C0832"/>
    <w:pPr>
      <w:spacing w:before="100" w:beforeAutospacing="1" w:after="100" w:afterAutospacing="1"/>
    </w:pPr>
    <w:rPr>
      <w:lang w:val="en-GB" w:eastAsia="en-GB"/>
    </w:rPr>
  </w:style>
  <w:style w:type="paragraph" w:styleId="Revision">
    <w:name w:val="Revision"/>
    <w:hidden/>
    <w:uiPriority w:val="99"/>
    <w:semiHidden/>
    <w:rsid w:val="00E119C8"/>
  </w:style>
  <w:style w:type="character" w:customStyle="1" w:styleId="apple-converted-space">
    <w:name w:val="apple-converted-space"/>
    <w:basedOn w:val="DefaultParagraphFont"/>
    <w:rsid w:val="000D19C9"/>
  </w:style>
  <w:style w:type="paragraph" w:styleId="Header">
    <w:name w:val="header"/>
    <w:basedOn w:val="Normal"/>
    <w:link w:val="HeaderChar"/>
    <w:uiPriority w:val="99"/>
    <w:unhideWhenUsed/>
    <w:rsid w:val="00D45712"/>
    <w:pPr>
      <w:tabs>
        <w:tab w:val="center" w:pos="4536"/>
        <w:tab w:val="right" w:pos="9072"/>
      </w:tabs>
    </w:pPr>
  </w:style>
  <w:style w:type="character" w:customStyle="1" w:styleId="HeaderChar">
    <w:name w:val="Header Char"/>
    <w:basedOn w:val="DefaultParagraphFont"/>
    <w:link w:val="Header"/>
    <w:uiPriority w:val="99"/>
    <w:rsid w:val="00D45712"/>
  </w:style>
  <w:style w:type="paragraph" w:styleId="Footer">
    <w:name w:val="footer"/>
    <w:basedOn w:val="Normal"/>
    <w:link w:val="FooterChar"/>
    <w:uiPriority w:val="99"/>
    <w:unhideWhenUsed/>
    <w:rsid w:val="00D45712"/>
    <w:pPr>
      <w:tabs>
        <w:tab w:val="center" w:pos="4536"/>
        <w:tab w:val="right" w:pos="9072"/>
      </w:tabs>
    </w:pPr>
  </w:style>
  <w:style w:type="character" w:customStyle="1" w:styleId="FooterChar">
    <w:name w:val="Footer Char"/>
    <w:basedOn w:val="DefaultParagraphFont"/>
    <w:link w:val="Footer"/>
    <w:uiPriority w:val="99"/>
    <w:rsid w:val="00D45712"/>
  </w:style>
  <w:style w:type="character" w:customStyle="1" w:styleId="apple-style-span">
    <w:name w:val="apple-style-span"/>
    <w:basedOn w:val="DefaultParagraphFont"/>
    <w:rsid w:val="003455D1"/>
  </w:style>
  <w:style w:type="character" w:customStyle="1" w:styleId="highwire-cite-metadata-doi">
    <w:name w:val="highwire-cite-metadata-doi"/>
    <w:basedOn w:val="DefaultParagraphFont"/>
    <w:rsid w:val="00AA080C"/>
  </w:style>
  <w:style w:type="character" w:customStyle="1" w:styleId="label">
    <w:name w:val="label"/>
    <w:basedOn w:val="DefaultParagraphFont"/>
    <w:rsid w:val="00AA080C"/>
  </w:style>
  <w:style w:type="character" w:customStyle="1" w:styleId="Heading1Char">
    <w:name w:val="Heading 1 Char"/>
    <w:basedOn w:val="DefaultParagraphFont"/>
    <w:link w:val="Heading1"/>
    <w:uiPriority w:val="9"/>
    <w:rsid w:val="00AA080C"/>
    <w:rPr>
      <w:rFonts w:ascii="Times New Roman" w:eastAsia="Times New Roman" w:hAnsi="Times New Roman" w:cs="Times New Roman"/>
      <w:b/>
      <w:bCs/>
      <w:kern w:val="36"/>
      <w:sz w:val="48"/>
      <w:szCs w:val="48"/>
      <w:lang w:val="de-DE" w:eastAsia="de-DE"/>
    </w:rPr>
  </w:style>
  <w:style w:type="character" w:styleId="Hyperlink">
    <w:name w:val="Hyperlink"/>
    <w:basedOn w:val="DefaultParagraphFont"/>
    <w:uiPriority w:val="99"/>
    <w:unhideWhenUsed/>
    <w:rsid w:val="00255845"/>
    <w:rPr>
      <w:color w:val="0563C1" w:themeColor="hyperlink"/>
      <w:u w:val="single"/>
    </w:rPr>
  </w:style>
  <w:style w:type="character" w:styleId="FollowedHyperlink">
    <w:name w:val="FollowedHyperlink"/>
    <w:basedOn w:val="DefaultParagraphFont"/>
    <w:uiPriority w:val="99"/>
    <w:semiHidden/>
    <w:unhideWhenUsed/>
    <w:rsid w:val="00754F95"/>
    <w:rPr>
      <w:color w:val="954F72" w:themeColor="followedHyperlink"/>
      <w:u w:val="single"/>
    </w:rPr>
  </w:style>
  <w:style w:type="character" w:styleId="PageNumber">
    <w:name w:val="page number"/>
    <w:basedOn w:val="DefaultParagraphFont"/>
    <w:uiPriority w:val="99"/>
    <w:semiHidden/>
    <w:unhideWhenUsed/>
    <w:rsid w:val="00EE347D"/>
  </w:style>
  <w:style w:type="character" w:styleId="UnresolvedMention">
    <w:name w:val="Unresolved Mention"/>
    <w:basedOn w:val="DefaultParagraphFont"/>
    <w:uiPriority w:val="99"/>
    <w:semiHidden/>
    <w:unhideWhenUsed/>
    <w:rsid w:val="005B091E"/>
    <w:rPr>
      <w:color w:val="808080"/>
      <w:shd w:val="clear" w:color="auto" w:fill="E6E6E6"/>
    </w:rPr>
  </w:style>
  <w:style w:type="character" w:styleId="Emphasis">
    <w:name w:val="Emphasis"/>
    <w:basedOn w:val="DefaultParagraphFont"/>
    <w:uiPriority w:val="20"/>
    <w:qFormat/>
    <w:rsid w:val="001E1E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79622">
      <w:bodyDiv w:val="1"/>
      <w:marLeft w:val="0"/>
      <w:marRight w:val="0"/>
      <w:marTop w:val="0"/>
      <w:marBottom w:val="0"/>
      <w:divBdr>
        <w:top w:val="none" w:sz="0" w:space="0" w:color="auto"/>
        <w:left w:val="none" w:sz="0" w:space="0" w:color="auto"/>
        <w:bottom w:val="none" w:sz="0" w:space="0" w:color="auto"/>
        <w:right w:val="none" w:sz="0" w:space="0" w:color="auto"/>
      </w:divBdr>
    </w:div>
    <w:div w:id="44373843">
      <w:bodyDiv w:val="1"/>
      <w:marLeft w:val="0"/>
      <w:marRight w:val="0"/>
      <w:marTop w:val="0"/>
      <w:marBottom w:val="0"/>
      <w:divBdr>
        <w:top w:val="none" w:sz="0" w:space="0" w:color="auto"/>
        <w:left w:val="none" w:sz="0" w:space="0" w:color="auto"/>
        <w:bottom w:val="none" w:sz="0" w:space="0" w:color="auto"/>
        <w:right w:val="none" w:sz="0" w:space="0" w:color="auto"/>
      </w:divBdr>
    </w:div>
    <w:div w:id="65106105">
      <w:bodyDiv w:val="1"/>
      <w:marLeft w:val="0"/>
      <w:marRight w:val="0"/>
      <w:marTop w:val="0"/>
      <w:marBottom w:val="0"/>
      <w:divBdr>
        <w:top w:val="none" w:sz="0" w:space="0" w:color="auto"/>
        <w:left w:val="none" w:sz="0" w:space="0" w:color="auto"/>
        <w:bottom w:val="none" w:sz="0" w:space="0" w:color="auto"/>
        <w:right w:val="none" w:sz="0" w:space="0" w:color="auto"/>
      </w:divBdr>
    </w:div>
    <w:div w:id="76094907">
      <w:bodyDiv w:val="1"/>
      <w:marLeft w:val="0"/>
      <w:marRight w:val="0"/>
      <w:marTop w:val="0"/>
      <w:marBottom w:val="0"/>
      <w:divBdr>
        <w:top w:val="none" w:sz="0" w:space="0" w:color="auto"/>
        <w:left w:val="none" w:sz="0" w:space="0" w:color="auto"/>
        <w:bottom w:val="none" w:sz="0" w:space="0" w:color="auto"/>
        <w:right w:val="none" w:sz="0" w:space="0" w:color="auto"/>
      </w:divBdr>
    </w:div>
    <w:div w:id="77555744">
      <w:bodyDiv w:val="1"/>
      <w:marLeft w:val="0"/>
      <w:marRight w:val="0"/>
      <w:marTop w:val="0"/>
      <w:marBottom w:val="0"/>
      <w:divBdr>
        <w:top w:val="none" w:sz="0" w:space="0" w:color="auto"/>
        <w:left w:val="none" w:sz="0" w:space="0" w:color="auto"/>
        <w:bottom w:val="none" w:sz="0" w:space="0" w:color="auto"/>
        <w:right w:val="none" w:sz="0" w:space="0" w:color="auto"/>
      </w:divBdr>
    </w:div>
    <w:div w:id="81144082">
      <w:bodyDiv w:val="1"/>
      <w:marLeft w:val="0"/>
      <w:marRight w:val="0"/>
      <w:marTop w:val="0"/>
      <w:marBottom w:val="0"/>
      <w:divBdr>
        <w:top w:val="none" w:sz="0" w:space="0" w:color="auto"/>
        <w:left w:val="none" w:sz="0" w:space="0" w:color="auto"/>
        <w:bottom w:val="none" w:sz="0" w:space="0" w:color="auto"/>
        <w:right w:val="none" w:sz="0" w:space="0" w:color="auto"/>
      </w:divBdr>
    </w:div>
    <w:div w:id="88938819">
      <w:bodyDiv w:val="1"/>
      <w:marLeft w:val="0"/>
      <w:marRight w:val="0"/>
      <w:marTop w:val="0"/>
      <w:marBottom w:val="0"/>
      <w:divBdr>
        <w:top w:val="none" w:sz="0" w:space="0" w:color="auto"/>
        <w:left w:val="none" w:sz="0" w:space="0" w:color="auto"/>
        <w:bottom w:val="none" w:sz="0" w:space="0" w:color="auto"/>
        <w:right w:val="none" w:sz="0" w:space="0" w:color="auto"/>
      </w:divBdr>
    </w:div>
    <w:div w:id="89475874">
      <w:bodyDiv w:val="1"/>
      <w:marLeft w:val="0"/>
      <w:marRight w:val="0"/>
      <w:marTop w:val="0"/>
      <w:marBottom w:val="0"/>
      <w:divBdr>
        <w:top w:val="none" w:sz="0" w:space="0" w:color="auto"/>
        <w:left w:val="none" w:sz="0" w:space="0" w:color="auto"/>
        <w:bottom w:val="none" w:sz="0" w:space="0" w:color="auto"/>
        <w:right w:val="none" w:sz="0" w:space="0" w:color="auto"/>
      </w:divBdr>
    </w:div>
    <w:div w:id="89737269">
      <w:bodyDiv w:val="1"/>
      <w:marLeft w:val="0"/>
      <w:marRight w:val="0"/>
      <w:marTop w:val="0"/>
      <w:marBottom w:val="0"/>
      <w:divBdr>
        <w:top w:val="none" w:sz="0" w:space="0" w:color="auto"/>
        <w:left w:val="none" w:sz="0" w:space="0" w:color="auto"/>
        <w:bottom w:val="none" w:sz="0" w:space="0" w:color="auto"/>
        <w:right w:val="none" w:sz="0" w:space="0" w:color="auto"/>
      </w:divBdr>
    </w:div>
    <w:div w:id="89981358">
      <w:bodyDiv w:val="1"/>
      <w:marLeft w:val="0"/>
      <w:marRight w:val="0"/>
      <w:marTop w:val="0"/>
      <w:marBottom w:val="0"/>
      <w:divBdr>
        <w:top w:val="none" w:sz="0" w:space="0" w:color="auto"/>
        <w:left w:val="none" w:sz="0" w:space="0" w:color="auto"/>
        <w:bottom w:val="none" w:sz="0" w:space="0" w:color="auto"/>
        <w:right w:val="none" w:sz="0" w:space="0" w:color="auto"/>
      </w:divBdr>
    </w:div>
    <w:div w:id="93064180">
      <w:bodyDiv w:val="1"/>
      <w:marLeft w:val="0"/>
      <w:marRight w:val="0"/>
      <w:marTop w:val="0"/>
      <w:marBottom w:val="0"/>
      <w:divBdr>
        <w:top w:val="none" w:sz="0" w:space="0" w:color="auto"/>
        <w:left w:val="none" w:sz="0" w:space="0" w:color="auto"/>
        <w:bottom w:val="none" w:sz="0" w:space="0" w:color="auto"/>
        <w:right w:val="none" w:sz="0" w:space="0" w:color="auto"/>
      </w:divBdr>
    </w:div>
    <w:div w:id="123155410">
      <w:bodyDiv w:val="1"/>
      <w:marLeft w:val="0"/>
      <w:marRight w:val="0"/>
      <w:marTop w:val="0"/>
      <w:marBottom w:val="0"/>
      <w:divBdr>
        <w:top w:val="none" w:sz="0" w:space="0" w:color="auto"/>
        <w:left w:val="none" w:sz="0" w:space="0" w:color="auto"/>
        <w:bottom w:val="none" w:sz="0" w:space="0" w:color="auto"/>
        <w:right w:val="none" w:sz="0" w:space="0" w:color="auto"/>
      </w:divBdr>
    </w:div>
    <w:div w:id="125398068">
      <w:bodyDiv w:val="1"/>
      <w:marLeft w:val="0"/>
      <w:marRight w:val="0"/>
      <w:marTop w:val="0"/>
      <w:marBottom w:val="0"/>
      <w:divBdr>
        <w:top w:val="none" w:sz="0" w:space="0" w:color="auto"/>
        <w:left w:val="none" w:sz="0" w:space="0" w:color="auto"/>
        <w:bottom w:val="none" w:sz="0" w:space="0" w:color="auto"/>
        <w:right w:val="none" w:sz="0" w:space="0" w:color="auto"/>
      </w:divBdr>
    </w:div>
    <w:div w:id="127557915">
      <w:bodyDiv w:val="1"/>
      <w:marLeft w:val="0"/>
      <w:marRight w:val="0"/>
      <w:marTop w:val="0"/>
      <w:marBottom w:val="0"/>
      <w:divBdr>
        <w:top w:val="none" w:sz="0" w:space="0" w:color="auto"/>
        <w:left w:val="none" w:sz="0" w:space="0" w:color="auto"/>
        <w:bottom w:val="none" w:sz="0" w:space="0" w:color="auto"/>
        <w:right w:val="none" w:sz="0" w:space="0" w:color="auto"/>
      </w:divBdr>
    </w:div>
    <w:div w:id="128324573">
      <w:bodyDiv w:val="1"/>
      <w:marLeft w:val="0"/>
      <w:marRight w:val="0"/>
      <w:marTop w:val="0"/>
      <w:marBottom w:val="0"/>
      <w:divBdr>
        <w:top w:val="none" w:sz="0" w:space="0" w:color="auto"/>
        <w:left w:val="none" w:sz="0" w:space="0" w:color="auto"/>
        <w:bottom w:val="none" w:sz="0" w:space="0" w:color="auto"/>
        <w:right w:val="none" w:sz="0" w:space="0" w:color="auto"/>
      </w:divBdr>
    </w:div>
    <w:div w:id="172690928">
      <w:bodyDiv w:val="1"/>
      <w:marLeft w:val="0"/>
      <w:marRight w:val="0"/>
      <w:marTop w:val="0"/>
      <w:marBottom w:val="0"/>
      <w:divBdr>
        <w:top w:val="none" w:sz="0" w:space="0" w:color="auto"/>
        <w:left w:val="none" w:sz="0" w:space="0" w:color="auto"/>
        <w:bottom w:val="none" w:sz="0" w:space="0" w:color="auto"/>
        <w:right w:val="none" w:sz="0" w:space="0" w:color="auto"/>
      </w:divBdr>
    </w:div>
    <w:div w:id="194468608">
      <w:bodyDiv w:val="1"/>
      <w:marLeft w:val="0"/>
      <w:marRight w:val="0"/>
      <w:marTop w:val="0"/>
      <w:marBottom w:val="0"/>
      <w:divBdr>
        <w:top w:val="none" w:sz="0" w:space="0" w:color="auto"/>
        <w:left w:val="none" w:sz="0" w:space="0" w:color="auto"/>
        <w:bottom w:val="none" w:sz="0" w:space="0" w:color="auto"/>
        <w:right w:val="none" w:sz="0" w:space="0" w:color="auto"/>
      </w:divBdr>
    </w:div>
    <w:div w:id="213204766">
      <w:bodyDiv w:val="1"/>
      <w:marLeft w:val="0"/>
      <w:marRight w:val="0"/>
      <w:marTop w:val="0"/>
      <w:marBottom w:val="0"/>
      <w:divBdr>
        <w:top w:val="none" w:sz="0" w:space="0" w:color="auto"/>
        <w:left w:val="none" w:sz="0" w:space="0" w:color="auto"/>
        <w:bottom w:val="none" w:sz="0" w:space="0" w:color="auto"/>
        <w:right w:val="none" w:sz="0" w:space="0" w:color="auto"/>
      </w:divBdr>
    </w:div>
    <w:div w:id="223952565">
      <w:bodyDiv w:val="1"/>
      <w:marLeft w:val="0"/>
      <w:marRight w:val="0"/>
      <w:marTop w:val="0"/>
      <w:marBottom w:val="0"/>
      <w:divBdr>
        <w:top w:val="none" w:sz="0" w:space="0" w:color="auto"/>
        <w:left w:val="none" w:sz="0" w:space="0" w:color="auto"/>
        <w:bottom w:val="none" w:sz="0" w:space="0" w:color="auto"/>
        <w:right w:val="none" w:sz="0" w:space="0" w:color="auto"/>
      </w:divBdr>
    </w:div>
    <w:div w:id="230314081">
      <w:bodyDiv w:val="1"/>
      <w:marLeft w:val="0"/>
      <w:marRight w:val="0"/>
      <w:marTop w:val="0"/>
      <w:marBottom w:val="0"/>
      <w:divBdr>
        <w:top w:val="none" w:sz="0" w:space="0" w:color="auto"/>
        <w:left w:val="none" w:sz="0" w:space="0" w:color="auto"/>
        <w:bottom w:val="none" w:sz="0" w:space="0" w:color="auto"/>
        <w:right w:val="none" w:sz="0" w:space="0" w:color="auto"/>
      </w:divBdr>
    </w:div>
    <w:div w:id="242222038">
      <w:bodyDiv w:val="1"/>
      <w:marLeft w:val="0"/>
      <w:marRight w:val="0"/>
      <w:marTop w:val="0"/>
      <w:marBottom w:val="0"/>
      <w:divBdr>
        <w:top w:val="none" w:sz="0" w:space="0" w:color="auto"/>
        <w:left w:val="none" w:sz="0" w:space="0" w:color="auto"/>
        <w:bottom w:val="none" w:sz="0" w:space="0" w:color="auto"/>
        <w:right w:val="none" w:sz="0" w:space="0" w:color="auto"/>
      </w:divBdr>
    </w:div>
    <w:div w:id="301349434">
      <w:bodyDiv w:val="1"/>
      <w:marLeft w:val="0"/>
      <w:marRight w:val="0"/>
      <w:marTop w:val="0"/>
      <w:marBottom w:val="0"/>
      <w:divBdr>
        <w:top w:val="none" w:sz="0" w:space="0" w:color="auto"/>
        <w:left w:val="none" w:sz="0" w:space="0" w:color="auto"/>
        <w:bottom w:val="none" w:sz="0" w:space="0" w:color="auto"/>
        <w:right w:val="none" w:sz="0" w:space="0" w:color="auto"/>
      </w:divBdr>
    </w:div>
    <w:div w:id="323170901">
      <w:bodyDiv w:val="1"/>
      <w:marLeft w:val="0"/>
      <w:marRight w:val="0"/>
      <w:marTop w:val="0"/>
      <w:marBottom w:val="0"/>
      <w:divBdr>
        <w:top w:val="none" w:sz="0" w:space="0" w:color="auto"/>
        <w:left w:val="none" w:sz="0" w:space="0" w:color="auto"/>
        <w:bottom w:val="none" w:sz="0" w:space="0" w:color="auto"/>
        <w:right w:val="none" w:sz="0" w:space="0" w:color="auto"/>
      </w:divBdr>
    </w:div>
    <w:div w:id="324939007">
      <w:bodyDiv w:val="1"/>
      <w:marLeft w:val="0"/>
      <w:marRight w:val="0"/>
      <w:marTop w:val="0"/>
      <w:marBottom w:val="0"/>
      <w:divBdr>
        <w:top w:val="none" w:sz="0" w:space="0" w:color="auto"/>
        <w:left w:val="none" w:sz="0" w:space="0" w:color="auto"/>
        <w:bottom w:val="none" w:sz="0" w:space="0" w:color="auto"/>
        <w:right w:val="none" w:sz="0" w:space="0" w:color="auto"/>
      </w:divBdr>
    </w:div>
    <w:div w:id="385298579">
      <w:bodyDiv w:val="1"/>
      <w:marLeft w:val="0"/>
      <w:marRight w:val="0"/>
      <w:marTop w:val="0"/>
      <w:marBottom w:val="0"/>
      <w:divBdr>
        <w:top w:val="none" w:sz="0" w:space="0" w:color="auto"/>
        <w:left w:val="none" w:sz="0" w:space="0" w:color="auto"/>
        <w:bottom w:val="none" w:sz="0" w:space="0" w:color="auto"/>
        <w:right w:val="none" w:sz="0" w:space="0" w:color="auto"/>
      </w:divBdr>
    </w:div>
    <w:div w:id="399258609">
      <w:bodyDiv w:val="1"/>
      <w:marLeft w:val="0"/>
      <w:marRight w:val="0"/>
      <w:marTop w:val="0"/>
      <w:marBottom w:val="0"/>
      <w:divBdr>
        <w:top w:val="none" w:sz="0" w:space="0" w:color="auto"/>
        <w:left w:val="none" w:sz="0" w:space="0" w:color="auto"/>
        <w:bottom w:val="none" w:sz="0" w:space="0" w:color="auto"/>
        <w:right w:val="none" w:sz="0" w:space="0" w:color="auto"/>
      </w:divBdr>
    </w:div>
    <w:div w:id="470293993">
      <w:bodyDiv w:val="1"/>
      <w:marLeft w:val="0"/>
      <w:marRight w:val="0"/>
      <w:marTop w:val="0"/>
      <w:marBottom w:val="0"/>
      <w:divBdr>
        <w:top w:val="none" w:sz="0" w:space="0" w:color="auto"/>
        <w:left w:val="none" w:sz="0" w:space="0" w:color="auto"/>
        <w:bottom w:val="none" w:sz="0" w:space="0" w:color="auto"/>
        <w:right w:val="none" w:sz="0" w:space="0" w:color="auto"/>
      </w:divBdr>
    </w:div>
    <w:div w:id="494225331">
      <w:bodyDiv w:val="1"/>
      <w:marLeft w:val="0"/>
      <w:marRight w:val="0"/>
      <w:marTop w:val="0"/>
      <w:marBottom w:val="0"/>
      <w:divBdr>
        <w:top w:val="none" w:sz="0" w:space="0" w:color="auto"/>
        <w:left w:val="none" w:sz="0" w:space="0" w:color="auto"/>
        <w:bottom w:val="none" w:sz="0" w:space="0" w:color="auto"/>
        <w:right w:val="none" w:sz="0" w:space="0" w:color="auto"/>
      </w:divBdr>
    </w:div>
    <w:div w:id="567156222">
      <w:bodyDiv w:val="1"/>
      <w:marLeft w:val="0"/>
      <w:marRight w:val="0"/>
      <w:marTop w:val="0"/>
      <w:marBottom w:val="0"/>
      <w:divBdr>
        <w:top w:val="none" w:sz="0" w:space="0" w:color="auto"/>
        <w:left w:val="none" w:sz="0" w:space="0" w:color="auto"/>
        <w:bottom w:val="none" w:sz="0" w:space="0" w:color="auto"/>
        <w:right w:val="none" w:sz="0" w:space="0" w:color="auto"/>
      </w:divBdr>
    </w:div>
    <w:div w:id="572395928">
      <w:bodyDiv w:val="1"/>
      <w:marLeft w:val="0"/>
      <w:marRight w:val="0"/>
      <w:marTop w:val="0"/>
      <w:marBottom w:val="0"/>
      <w:divBdr>
        <w:top w:val="none" w:sz="0" w:space="0" w:color="auto"/>
        <w:left w:val="none" w:sz="0" w:space="0" w:color="auto"/>
        <w:bottom w:val="none" w:sz="0" w:space="0" w:color="auto"/>
        <w:right w:val="none" w:sz="0" w:space="0" w:color="auto"/>
      </w:divBdr>
    </w:div>
    <w:div w:id="605388205">
      <w:bodyDiv w:val="1"/>
      <w:marLeft w:val="0"/>
      <w:marRight w:val="0"/>
      <w:marTop w:val="0"/>
      <w:marBottom w:val="0"/>
      <w:divBdr>
        <w:top w:val="none" w:sz="0" w:space="0" w:color="auto"/>
        <w:left w:val="none" w:sz="0" w:space="0" w:color="auto"/>
        <w:bottom w:val="none" w:sz="0" w:space="0" w:color="auto"/>
        <w:right w:val="none" w:sz="0" w:space="0" w:color="auto"/>
      </w:divBdr>
    </w:div>
    <w:div w:id="621421610">
      <w:bodyDiv w:val="1"/>
      <w:marLeft w:val="0"/>
      <w:marRight w:val="0"/>
      <w:marTop w:val="0"/>
      <w:marBottom w:val="0"/>
      <w:divBdr>
        <w:top w:val="none" w:sz="0" w:space="0" w:color="auto"/>
        <w:left w:val="none" w:sz="0" w:space="0" w:color="auto"/>
        <w:bottom w:val="none" w:sz="0" w:space="0" w:color="auto"/>
        <w:right w:val="none" w:sz="0" w:space="0" w:color="auto"/>
      </w:divBdr>
    </w:div>
    <w:div w:id="636879073">
      <w:bodyDiv w:val="1"/>
      <w:marLeft w:val="0"/>
      <w:marRight w:val="0"/>
      <w:marTop w:val="0"/>
      <w:marBottom w:val="0"/>
      <w:divBdr>
        <w:top w:val="none" w:sz="0" w:space="0" w:color="auto"/>
        <w:left w:val="none" w:sz="0" w:space="0" w:color="auto"/>
        <w:bottom w:val="none" w:sz="0" w:space="0" w:color="auto"/>
        <w:right w:val="none" w:sz="0" w:space="0" w:color="auto"/>
      </w:divBdr>
    </w:div>
    <w:div w:id="684209021">
      <w:bodyDiv w:val="1"/>
      <w:marLeft w:val="0"/>
      <w:marRight w:val="0"/>
      <w:marTop w:val="0"/>
      <w:marBottom w:val="0"/>
      <w:divBdr>
        <w:top w:val="none" w:sz="0" w:space="0" w:color="auto"/>
        <w:left w:val="none" w:sz="0" w:space="0" w:color="auto"/>
        <w:bottom w:val="none" w:sz="0" w:space="0" w:color="auto"/>
        <w:right w:val="none" w:sz="0" w:space="0" w:color="auto"/>
      </w:divBdr>
    </w:div>
    <w:div w:id="686640701">
      <w:bodyDiv w:val="1"/>
      <w:marLeft w:val="0"/>
      <w:marRight w:val="0"/>
      <w:marTop w:val="0"/>
      <w:marBottom w:val="0"/>
      <w:divBdr>
        <w:top w:val="none" w:sz="0" w:space="0" w:color="auto"/>
        <w:left w:val="none" w:sz="0" w:space="0" w:color="auto"/>
        <w:bottom w:val="none" w:sz="0" w:space="0" w:color="auto"/>
        <w:right w:val="none" w:sz="0" w:space="0" w:color="auto"/>
      </w:divBdr>
    </w:div>
    <w:div w:id="718288365">
      <w:bodyDiv w:val="1"/>
      <w:marLeft w:val="0"/>
      <w:marRight w:val="0"/>
      <w:marTop w:val="0"/>
      <w:marBottom w:val="0"/>
      <w:divBdr>
        <w:top w:val="none" w:sz="0" w:space="0" w:color="auto"/>
        <w:left w:val="none" w:sz="0" w:space="0" w:color="auto"/>
        <w:bottom w:val="none" w:sz="0" w:space="0" w:color="auto"/>
        <w:right w:val="none" w:sz="0" w:space="0" w:color="auto"/>
      </w:divBdr>
    </w:div>
    <w:div w:id="765923921">
      <w:bodyDiv w:val="1"/>
      <w:marLeft w:val="0"/>
      <w:marRight w:val="0"/>
      <w:marTop w:val="0"/>
      <w:marBottom w:val="0"/>
      <w:divBdr>
        <w:top w:val="none" w:sz="0" w:space="0" w:color="auto"/>
        <w:left w:val="none" w:sz="0" w:space="0" w:color="auto"/>
        <w:bottom w:val="none" w:sz="0" w:space="0" w:color="auto"/>
        <w:right w:val="none" w:sz="0" w:space="0" w:color="auto"/>
      </w:divBdr>
    </w:div>
    <w:div w:id="789739378">
      <w:bodyDiv w:val="1"/>
      <w:marLeft w:val="0"/>
      <w:marRight w:val="0"/>
      <w:marTop w:val="0"/>
      <w:marBottom w:val="0"/>
      <w:divBdr>
        <w:top w:val="none" w:sz="0" w:space="0" w:color="auto"/>
        <w:left w:val="none" w:sz="0" w:space="0" w:color="auto"/>
        <w:bottom w:val="none" w:sz="0" w:space="0" w:color="auto"/>
        <w:right w:val="none" w:sz="0" w:space="0" w:color="auto"/>
      </w:divBdr>
    </w:div>
    <w:div w:id="822426522">
      <w:bodyDiv w:val="1"/>
      <w:marLeft w:val="0"/>
      <w:marRight w:val="0"/>
      <w:marTop w:val="0"/>
      <w:marBottom w:val="0"/>
      <w:divBdr>
        <w:top w:val="none" w:sz="0" w:space="0" w:color="auto"/>
        <w:left w:val="none" w:sz="0" w:space="0" w:color="auto"/>
        <w:bottom w:val="none" w:sz="0" w:space="0" w:color="auto"/>
        <w:right w:val="none" w:sz="0" w:space="0" w:color="auto"/>
      </w:divBdr>
    </w:div>
    <w:div w:id="829252174">
      <w:bodyDiv w:val="1"/>
      <w:marLeft w:val="0"/>
      <w:marRight w:val="0"/>
      <w:marTop w:val="0"/>
      <w:marBottom w:val="0"/>
      <w:divBdr>
        <w:top w:val="none" w:sz="0" w:space="0" w:color="auto"/>
        <w:left w:val="none" w:sz="0" w:space="0" w:color="auto"/>
        <w:bottom w:val="none" w:sz="0" w:space="0" w:color="auto"/>
        <w:right w:val="none" w:sz="0" w:space="0" w:color="auto"/>
      </w:divBdr>
    </w:div>
    <w:div w:id="834803882">
      <w:bodyDiv w:val="1"/>
      <w:marLeft w:val="0"/>
      <w:marRight w:val="0"/>
      <w:marTop w:val="0"/>
      <w:marBottom w:val="0"/>
      <w:divBdr>
        <w:top w:val="none" w:sz="0" w:space="0" w:color="auto"/>
        <w:left w:val="none" w:sz="0" w:space="0" w:color="auto"/>
        <w:bottom w:val="none" w:sz="0" w:space="0" w:color="auto"/>
        <w:right w:val="none" w:sz="0" w:space="0" w:color="auto"/>
      </w:divBdr>
    </w:div>
    <w:div w:id="874391961">
      <w:bodyDiv w:val="1"/>
      <w:marLeft w:val="0"/>
      <w:marRight w:val="0"/>
      <w:marTop w:val="0"/>
      <w:marBottom w:val="0"/>
      <w:divBdr>
        <w:top w:val="none" w:sz="0" w:space="0" w:color="auto"/>
        <w:left w:val="none" w:sz="0" w:space="0" w:color="auto"/>
        <w:bottom w:val="none" w:sz="0" w:space="0" w:color="auto"/>
        <w:right w:val="none" w:sz="0" w:space="0" w:color="auto"/>
      </w:divBdr>
    </w:div>
    <w:div w:id="880560680">
      <w:bodyDiv w:val="1"/>
      <w:marLeft w:val="0"/>
      <w:marRight w:val="0"/>
      <w:marTop w:val="0"/>
      <w:marBottom w:val="0"/>
      <w:divBdr>
        <w:top w:val="none" w:sz="0" w:space="0" w:color="auto"/>
        <w:left w:val="none" w:sz="0" w:space="0" w:color="auto"/>
        <w:bottom w:val="none" w:sz="0" w:space="0" w:color="auto"/>
        <w:right w:val="none" w:sz="0" w:space="0" w:color="auto"/>
      </w:divBdr>
    </w:div>
    <w:div w:id="881407866">
      <w:bodyDiv w:val="1"/>
      <w:marLeft w:val="0"/>
      <w:marRight w:val="0"/>
      <w:marTop w:val="0"/>
      <w:marBottom w:val="0"/>
      <w:divBdr>
        <w:top w:val="none" w:sz="0" w:space="0" w:color="auto"/>
        <w:left w:val="none" w:sz="0" w:space="0" w:color="auto"/>
        <w:bottom w:val="none" w:sz="0" w:space="0" w:color="auto"/>
        <w:right w:val="none" w:sz="0" w:space="0" w:color="auto"/>
      </w:divBdr>
    </w:div>
    <w:div w:id="899052603">
      <w:bodyDiv w:val="1"/>
      <w:marLeft w:val="0"/>
      <w:marRight w:val="0"/>
      <w:marTop w:val="0"/>
      <w:marBottom w:val="0"/>
      <w:divBdr>
        <w:top w:val="none" w:sz="0" w:space="0" w:color="auto"/>
        <w:left w:val="none" w:sz="0" w:space="0" w:color="auto"/>
        <w:bottom w:val="none" w:sz="0" w:space="0" w:color="auto"/>
        <w:right w:val="none" w:sz="0" w:space="0" w:color="auto"/>
      </w:divBdr>
    </w:div>
    <w:div w:id="914776829">
      <w:bodyDiv w:val="1"/>
      <w:marLeft w:val="0"/>
      <w:marRight w:val="0"/>
      <w:marTop w:val="0"/>
      <w:marBottom w:val="0"/>
      <w:divBdr>
        <w:top w:val="none" w:sz="0" w:space="0" w:color="auto"/>
        <w:left w:val="none" w:sz="0" w:space="0" w:color="auto"/>
        <w:bottom w:val="none" w:sz="0" w:space="0" w:color="auto"/>
        <w:right w:val="none" w:sz="0" w:space="0" w:color="auto"/>
      </w:divBdr>
    </w:div>
    <w:div w:id="917595471">
      <w:bodyDiv w:val="1"/>
      <w:marLeft w:val="0"/>
      <w:marRight w:val="0"/>
      <w:marTop w:val="0"/>
      <w:marBottom w:val="0"/>
      <w:divBdr>
        <w:top w:val="none" w:sz="0" w:space="0" w:color="auto"/>
        <w:left w:val="none" w:sz="0" w:space="0" w:color="auto"/>
        <w:bottom w:val="none" w:sz="0" w:space="0" w:color="auto"/>
        <w:right w:val="none" w:sz="0" w:space="0" w:color="auto"/>
      </w:divBdr>
    </w:div>
    <w:div w:id="1047341463">
      <w:bodyDiv w:val="1"/>
      <w:marLeft w:val="0"/>
      <w:marRight w:val="0"/>
      <w:marTop w:val="0"/>
      <w:marBottom w:val="0"/>
      <w:divBdr>
        <w:top w:val="none" w:sz="0" w:space="0" w:color="auto"/>
        <w:left w:val="none" w:sz="0" w:space="0" w:color="auto"/>
        <w:bottom w:val="none" w:sz="0" w:space="0" w:color="auto"/>
        <w:right w:val="none" w:sz="0" w:space="0" w:color="auto"/>
      </w:divBdr>
    </w:div>
    <w:div w:id="1087309035">
      <w:bodyDiv w:val="1"/>
      <w:marLeft w:val="0"/>
      <w:marRight w:val="0"/>
      <w:marTop w:val="0"/>
      <w:marBottom w:val="0"/>
      <w:divBdr>
        <w:top w:val="none" w:sz="0" w:space="0" w:color="auto"/>
        <w:left w:val="none" w:sz="0" w:space="0" w:color="auto"/>
        <w:bottom w:val="none" w:sz="0" w:space="0" w:color="auto"/>
        <w:right w:val="none" w:sz="0" w:space="0" w:color="auto"/>
      </w:divBdr>
    </w:div>
    <w:div w:id="1096095401">
      <w:bodyDiv w:val="1"/>
      <w:marLeft w:val="0"/>
      <w:marRight w:val="0"/>
      <w:marTop w:val="0"/>
      <w:marBottom w:val="0"/>
      <w:divBdr>
        <w:top w:val="none" w:sz="0" w:space="0" w:color="auto"/>
        <w:left w:val="none" w:sz="0" w:space="0" w:color="auto"/>
        <w:bottom w:val="none" w:sz="0" w:space="0" w:color="auto"/>
        <w:right w:val="none" w:sz="0" w:space="0" w:color="auto"/>
      </w:divBdr>
    </w:div>
    <w:div w:id="1104034165">
      <w:bodyDiv w:val="1"/>
      <w:marLeft w:val="0"/>
      <w:marRight w:val="0"/>
      <w:marTop w:val="0"/>
      <w:marBottom w:val="0"/>
      <w:divBdr>
        <w:top w:val="none" w:sz="0" w:space="0" w:color="auto"/>
        <w:left w:val="none" w:sz="0" w:space="0" w:color="auto"/>
        <w:bottom w:val="none" w:sz="0" w:space="0" w:color="auto"/>
        <w:right w:val="none" w:sz="0" w:space="0" w:color="auto"/>
      </w:divBdr>
    </w:div>
    <w:div w:id="1155417926">
      <w:bodyDiv w:val="1"/>
      <w:marLeft w:val="0"/>
      <w:marRight w:val="0"/>
      <w:marTop w:val="0"/>
      <w:marBottom w:val="0"/>
      <w:divBdr>
        <w:top w:val="none" w:sz="0" w:space="0" w:color="auto"/>
        <w:left w:val="none" w:sz="0" w:space="0" w:color="auto"/>
        <w:bottom w:val="none" w:sz="0" w:space="0" w:color="auto"/>
        <w:right w:val="none" w:sz="0" w:space="0" w:color="auto"/>
      </w:divBdr>
    </w:div>
    <w:div w:id="1162937795">
      <w:bodyDiv w:val="1"/>
      <w:marLeft w:val="0"/>
      <w:marRight w:val="0"/>
      <w:marTop w:val="0"/>
      <w:marBottom w:val="0"/>
      <w:divBdr>
        <w:top w:val="none" w:sz="0" w:space="0" w:color="auto"/>
        <w:left w:val="none" w:sz="0" w:space="0" w:color="auto"/>
        <w:bottom w:val="none" w:sz="0" w:space="0" w:color="auto"/>
        <w:right w:val="none" w:sz="0" w:space="0" w:color="auto"/>
      </w:divBdr>
    </w:div>
    <w:div w:id="1180587737">
      <w:bodyDiv w:val="1"/>
      <w:marLeft w:val="0"/>
      <w:marRight w:val="0"/>
      <w:marTop w:val="0"/>
      <w:marBottom w:val="0"/>
      <w:divBdr>
        <w:top w:val="none" w:sz="0" w:space="0" w:color="auto"/>
        <w:left w:val="none" w:sz="0" w:space="0" w:color="auto"/>
        <w:bottom w:val="none" w:sz="0" w:space="0" w:color="auto"/>
        <w:right w:val="none" w:sz="0" w:space="0" w:color="auto"/>
      </w:divBdr>
    </w:div>
    <w:div w:id="1193766163">
      <w:bodyDiv w:val="1"/>
      <w:marLeft w:val="0"/>
      <w:marRight w:val="0"/>
      <w:marTop w:val="0"/>
      <w:marBottom w:val="0"/>
      <w:divBdr>
        <w:top w:val="none" w:sz="0" w:space="0" w:color="auto"/>
        <w:left w:val="none" w:sz="0" w:space="0" w:color="auto"/>
        <w:bottom w:val="none" w:sz="0" w:space="0" w:color="auto"/>
        <w:right w:val="none" w:sz="0" w:space="0" w:color="auto"/>
      </w:divBdr>
    </w:div>
    <w:div w:id="1234975823">
      <w:bodyDiv w:val="1"/>
      <w:marLeft w:val="0"/>
      <w:marRight w:val="0"/>
      <w:marTop w:val="0"/>
      <w:marBottom w:val="0"/>
      <w:divBdr>
        <w:top w:val="none" w:sz="0" w:space="0" w:color="auto"/>
        <w:left w:val="none" w:sz="0" w:space="0" w:color="auto"/>
        <w:bottom w:val="none" w:sz="0" w:space="0" w:color="auto"/>
        <w:right w:val="none" w:sz="0" w:space="0" w:color="auto"/>
      </w:divBdr>
    </w:div>
    <w:div w:id="1242174896">
      <w:bodyDiv w:val="1"/>
      <w:marLeft w:val="0"/>
      <w:marRight w:val="0"/>
      <w:marTop w:val="0"/>
      <w:marBottom w:val="0"/>
      <w:divBdr>
        <w:top w:val="none" w:sz="0" w:space="0" w:color="auto"/>
        <w:left w:val="none" w:sz="0" w:space="0" w:color="auto"/>
        <w:bottom w:val="none" w:sz="0" w:space="0" w:color="auto"/>
        <w:right w:val="none" w:sz="0" w:space="0" w:color="auto"/>
      </w:divBdr>
    </w:div>
    <w:div w:id="1244293144">
      <w:bodyDiv w:val="1"/>
      <w:marLeft w:val="0"/>
      <w:marRight w:val="0"/>
      <w:marTop w:val="0"/>
      <w:marBottom w:val="0"/>
      <w:divBdr>
        <w:top w:val="none" w:sz="0" w:space="0" w:color="auto"/>
        <w:left w:val="none" w:sz="0" w:space="0" w:color="auto"/>
        <w:bottom w:val="none" w:sz="0" w:space="0" w:color="auto"/>
        <w:right w:val="none" w:sz="0" w:space="0" w:color="auto"/>
      </w:divBdr>
    </w:div>
    <w:div w:id="1247416975">
      <w:bodyDiv w:val="1"/>
      <w:marLeft w:val="0"/>
      <w:marRight w:val="0"/>
      <w:marTop w:val="0"/>
      <w:marBottom w:val="0"/>
      <w:divBdr>
        <w:top w:val="none" w:sz="0" w:space="0" w:color="auto"/>
        <w:left w:val="none" w:sz="0" w:space="0" w:color="auto"/>
        <w:bottom w:val="none" w:sz="0" w:space="0" w:color="auto"/>
        <w:right w:val="none" w:sz="0" w:space="0" w:color="auto"/>
      </w:divBdr>
    </w:div>
    <w:div w:id="1283533110">
      <w:bodyDiv w:val="1"/>
      <w:marLeft w:val="0"/>
      <w:marRight w:val="0"/>
      <w:marTop w:val="0"/>
      <w:marBottom w:val="0"/>
      <w:divBdr>
        <w:top w:val="none" w:sz="0" w:space="0" w:color="auto"/>
        <w:left w:val="none" w:sz="0" w:space="0" w:color="auto"/>
        <w:bottom w:val="none" w:sz="0" w:space="0" w:color="auto"/>
        <w:right w:val="none" w:sz="0" w:space="0" w:color="auto"/>
      </w:divBdr>
    </w:div>
    <w:div w:id="1318995497">
      <w:bodyDiv w:val="1"/>
      <w:marLeft w:val="0"/>
      <w:marRight w:val="0"/>
      <w:marTop w:val="0"/>
      <w:marBottom w:val="0"/>
      <w:divBdr>
        <w:top w:val="none" w:sz="0" w:space="0" w:color="auto"/>
        <w:left w:val="none" w:sz="0" w:space="0" w:color="auto"/>
        <w:bottom w:val="none" w:sz="0" w:space="0" w:color="auto"/>
        <w:right w:val="none" w:sz="0" w:space="0" w:color="auto"/>
      </w:divBdr>
    </w:div>
    <w:div w:id="1326006383">
      <w:bodyDiv w:val="1"/>
      <w:marLeft w:val="0"/>
      <w:marRight w:val="0"/>
      <w:marTop w:val="0"/>
      <w:marBottom w:val="0"/>
      <w:divBdr>
        <w:top w:val="none" w:sz="0" w:space="0" w:color="auto"/>
        <w:left w:val="none" w:sz="0" w:space="0" w:color="auto"/>
        <w:bottom w:val="none" w:sz="0" w:space="0" w:color="auto"/>
        <w:right w:val="none" w:sz="0" w:space="0" w:color="auto"/>
      </w:divBdr>
    </w:div>
    <w:div w:id="1357342395">
      <w:bodyDiv w:val="1"/>
      <w:marLeft w:val="0"/>
      <w:marRight w:val="0"/>
      <w:marTop w:val="0"/>
      <w:marBottom w:val="0"/>
      <w:divBdr>
        <w:top w:val="none" w:sz="0" w:space="0" w:color="auto"/>
        <w:left w:val="none" w:sz="0" w:space="0" w:color="auto"/>
        <w:bottom w:val="none" w:sz="0" w:space="0" w:color="auto"/>
        <w:right w:val="none" w:sz="0" w:space="0" w:color="auto"/>
      </w:divBdr>
    </w:div>
    <w:div w:id="1402828039">
      <w:bodyDiv w:val="1"/>
      <w:marLeft w:val="0"/>
      <w:marRight w:val="0"/>
      <w:marTop w:val="0"/>
      <w:marBottom w:val="0"/>
      <w:divBdr>
        <w:top w:val="none" w:sz="0" w:space="0" w:color="auto"/>
        <w:left w:val="none" w:sz="0" w:space="0" w:color="auto"/>
        <w:bottom w:val="none" w:sz="0" w:space="0" w:color="auto"/>
        <w:right w:val="none" w:sz="0" w:space="0" w:color="auto"/>
      </w:divBdr>
    </w:div>
    <w:div w:id="1418938066">
      <w:bodyDiv w:val="1"/>
      <w:marLeft w:val="0"/>
      <w:marRight w:val="0"/>
      <w:marTop w:val="0"/>
      <w:marBottom w:val="0"/>
      <w:divBdr>
        <w:top w:val="none" w:sz="0" w:space="0" w:color="auto"/>
        <w:left w:val="none" w:sz="0" w:space="0" w:color="auto"/>
        <w:bottom w:val="none" w:sz="0" w:space="0" w:color="auto"/>
        <w:right w:val="none" w:sz="0" w:space="0" w:color="auto"/>
      </w:divBdr>
    </w:div>
    <w:div w:id="1429934756">
      <w:bodyDiv w:val="1"/>
      <w:marLeft w:val="0"/>
      <w:marRight w:val="0"/>
      <w:marTop w:val="0"/>
      <w:marBottom w:val="0"/>
      <w:divBdr>
        <w:top w:val="none" w:sz="0" w:space="0" w:color="auto"/>
        <w:left w:val="none" w:sz="0" w:space="0" w:color="auto"/>
        <w:bottom w:val="none" w:sz="0" w:space="0" w:color="auto"/>
        <w:right w:val="none" w:sz="0" w:space="0" w:color="auto"/>
      </w:divBdr>
    </w:div>
    <w:div w:id="1447693090">
      <w:bodyDiv w:val="1"/>
      <w:marLeft w:val="0"/>
      <w:marRight w:val="0"/>
      <w:marTop w:val="0"/>
      <w:marBottom w:val="0"/>
      <w:divBdr>
        <w:top w:val="none" w:sz="0" w:space="0" w:color="auto"/>
        <w:left w:val="none" w:sz="0" w:space="0" w:color="auto"/>
        <w:bottom w:val="none" w:sz="0" w:space="0" w:color="auto"/>
        <w:right w:val="none" w:sz="0" w:space="0" w:color="auto"/>
      </w:divBdr>
    </w:div>
    <w:div w:id="1448040747">
      <w:bodyDiv w:val="1"/>
      <w:marLeft w:val="0"/>
      <w:marRight w:val="0"/>
      <w:marTop w:val="0"/>
      <w:marBottom w:val="0"/>
      <w:divBdr>
        <w:top w:val="none" w:sz="0" w:space="0" w:color="auto"/>
        <w:left w:val="none" w:sz="0" w:space="0" w:color="auto"/>
        <w:bottom w:val="none" w:sz="0" w:space="0" w:color="auto"/>
        <w:right w:val="none" w:sz="0" w:space="0" w:color="auto"/>
      </w:divBdr>
    </w:div>
    <w:div w:id="1459494523">
      <w:bodyDiv w:val="1"/>
      <w:marLeft w:val="0"/>
      <w:marRight w:val="0"/>
      <w:marTop w:val="0"/>
      <w:marBottom w:val="0"/>
      <w:divBdr>
        <w:top w:val="none" w:sz="0" w:space="0" w:color="auto"/>
        <w:left w:val="none" w:sz="0" w:space="0" w:color="auto"/>
        <w:bottom w:val="none" w:sz="0" w:space="0" w:color="auto"/>
        <w:right w:val="none" w:sz="0" w:space="0" w:color="auto"/>
      </w:divBdr>
    </w:div>
    <w:div w:id="1470515332">
      <w:bodyDiv w:val="1"/>
      <w:marLeft w:val="0"/>
      <w:marRight w:val="0"/>
      <w:marTop w:val="0"/>
      <w:marBottom w:val="0"/>
      <w:divBdr>
        <w:top w:val="none" w:sz="0" w:space="0" w:color="auto"/>
        <w:left w:val="none" w:sz="0" w:space="0" w:color="auto"/>
        <w:bottom w:val="none" w:sz="0" w:space="0" w:color="auto"/>
        <w:right w:val="none" w:sz="0" w:space="0" w:color="auto"/>
      </w:divBdr>
      <w:divsChild>
        <w:div w:id="290749614">
          <w:marLeft w:val="0"/>
          <w:marRight w:val="0"/>
          <w:marTop w:val="0"/>
          <w:marBottom w:val="0"/>
          <w:divBdr>
            <w:top w:val="none" w:sz="0" w:space="0" w:color="auto"/>
            <w:left w:val="none" w:sz="0" w:space="0" w:color="auto"/>
            <w:bottom w:val="none" w:sz="0" w:space="0" w:color="auto"/>
            <w:right w:val="none" w:sz="0" w:space="0" w:color="auto"/>
          </w:divBdr>
        </w:div>
      </w:divsChild>
    </w:div>
    <w:div w:id="1481653578">
      <w:bodyDiv w:val="1"/>
      <w:marLeft w:val="0"/>
      <w:marRight w:val="0"/>
      <w:marTop w:val="0"/>
      <w:marBottom w:val="0"/>
      <w:divBdr>
        <w:top w:val="none" w:sz="0" w:space="0" w:color="auto"/>
        <w:left w:val="none" w:sz="0" w:space="0" w:color="auto"/>
        <w:bottom w:val="none" w:sz="0" w:space="0" w:color="auto"/>
        <w:right w:val="none" w:sz="0" w:space="0" w:color="auto"/>
      </w:divBdr>
    </w:div>
    <w:div w:id="1608851064">
      <w:bodyDiv w:val="1"/>
      <w:marLeft w:val="0"/>
      <w:marRight w:val="0"/>
      <w:marTop w:val="0"/>
      <w:marBottom w:val="0"/>
      <w:divBdr>
        <w:top w:val="none" w:sz="0" w:space="0" w:color="auto"/>
        <w:left w:val="none" w:sz="0" w:space="0" w:color="auto"/>
        <w:bottom w:val="none" w:sz="0" w:space="0" w:color="auto"/>
        <w:right w:val="none" w:sz="0" w:space="0" w:color="auto"/>
      </w:divBdr>
    </w:div>
    <w:div w:id="1613126298">
      <w:bodyDiv w:val="1"/>
      <w:marLeft w:val="0"/>
      <w:marRight w:val="0"/>
      <w:marTop w:val="0"/>
      <w:marBottom w:val="0"/>
      <w:divBdr>
        <w:top w:val="none" w:sz="0" w:space="0" w:color="auto"/>
        <w:left w:val="none" w:sz="0" w:space="0" w:color="auto"/>
        <w:bottom w:val="none" w:sz="0" w:space="0" w:color="auto"/>
        <w:right w:val="none" w:sz="0" w:space="0" w:color="auto"/>
      </w:divBdr>
    </w:div>
    <w:div w:id="1615089242">
      <w:bodyDiv w:val="1"/>
      <w:marLeft w:val="0"/>
      <w:marRight w:val="0"/>
      <w:marTop w:val="0"/>
      <w:marBottom w:val="0"/>
      <w:divBdr>
        <w:top w:val="none" w:sz="0" w:space="0" w:color="auto"/>
        <w:left w:val="none" w:sz="0" w:space="0" w:color="auto"/>
        <w:bottom w:val="none" w:sz="0" w:space="0" w:color="auto"/>
        <w:right w:val="none" w:sz="0" w:space="0" w:color="auto"/>
      </w:divBdr>
    </w:div>
    <w:div w:id="1642611505">
      <w:bodyDiv w:val="1"/>
      <w:marLeft w:val="0"/>
      <w:marRight w:val="0"/>
      <w:marTop w:val="0"/>
      <w:marBottom w:val="0"/>
      <w:divBdr>
        <w:top w:val="none" w:sz="0" w:space="0" w:color="auto"/>
        <w:left w:val="none" w:sz="0" w:space="0" w:color="auto"/>
        <w:bottom w:val="none" w:sz="0" w:space="0" w:color="auto"/>
        <w:right w:val="none" w:sz="0" w:space="0" w:color="auto"/>
      </w:divBdr>
    </w:div>
    <w:div w:id="1677734227">
      <w:bodyDiv w:val="1"/>
      <w:marLeft w:val="0"/>
      <w:marRight w:val="0"/>
      <w:marTop w:val="0"/>
      <w:marBottom w:val="0"/>
      <w:divBdr>
        <w:top w:val="none" w:sz="0" w:space="0" w:color="auto"/>
        <w:left w:val="none" w:sz="0" w:space="0" w:color="auto"/>
        <w:bottom w:val="none" w:sz="0" w:space="0" w:color="auto"/>
        <w:right w:val="none" w:sz="0" w:space="0" w:color="auto"/>
      </w:divBdr>
    </w:div>
    <w:div w:id="1678077914">
      <w:bodyDiv w:val="1"/>
      <w:marLeft w:val="0"/>
      <w:marRight w:val="0"/>
      <w:marTop w:val="0"/>
      <w:marBottom w:val="0"/>
      <w:divBdr>
        <w:top w:val="none" w:sz="0" w:space="0" w:color="auto"/>
        <w:left w:val="none" w:sz="0" w:space="0" w:color="auto"/>
        <w:bottom w:val="none" w:sz="0" w:space="0" w:color="auto"/>
        <w:right w:val="none" w:sz="0" w:space="0" w:color="auto"/>
      </w:divBdr>
    </w:div>
    <w:div w:id="1681083513">
      <w:bodyDiv w:val="1"/>
      <w:marLeft w:val="0"/>
      <w:marRight w:val="0"/>
      <w:marTop w:val="0"/>
      <w:marBottom w:val="0"/>
      <w:divBdr>
        <w:top w:val="none" w:sz="0" w:space="0" w:color="auto"/>
        <w:left w:val="none" w:sz="0" w:space="0" w:color="auto"/>
        <w:bottom w:val="none" w:sz="0" w:space="0" w:color="auto"/>
        <w:right w:val="none" w:sz="0" w:space="0" w:color="auto"/>
      </w:divBdr>
    </w:div>
    <w:div w:id="1686908373">
      <w:bodyDiv w:val="1"/>
      <w:marLeft w:val="0"/>
      <w:marRight w:val="0"/>
      <w:marTop w:val="0"/>
      <w:marBottom w:val="0"/>
      <w:divBdr>
        <w:top w:val="none" w:sz="0" w:space="0" w:color="auto"/>
        <w:left w:val="none" w:sz="0" w:space="0" w:color="auto"/>
        <w:bottom w:val="none" w:sz="0" w:space="0" w:color="auto"/>
        <w:right w:val="none" w:sz="0" w:space="0" w:color="auto"/>
      </w:divBdr>
    </w:div>
    <w:div w:id="1755122276">
      <w:bodyDiv w:val="1"/>
      <w:marLeft w:val="0"/>
      <w:marRight w:val="0"/>
      <w:marTop w:val="0"/>
      <w:marBottom w:val="0"/>
      <w:divBdr>
        <w:top w:val="none" w:sz="0" w:space="0" w:color="auto"/>
        <w:left w:val="none" w:sz="0" w:space="0" w:color="auto"/>
        <w:bottom w:val="none" w:sz="0" w:space="0" w:color="auto"/>
        <w:right w:val="none" w:sz="0" w:space="0" w:color="auto"/>
      </w:divBdr>
    </w:div>
    <w:div w:id="1836263022">
      <w:bodyDiv w:val="1"/>
      <w:marLeft w:val="0"/>
      <w:marRight w:val="0"/>
      <w:marTop w:val="0"/>
      <w:marBottom w:val="0"/>
      <w:divBdr>
        <w:top w:val="none" w:sz="0" w:space="0" w:color="auto"/>
        <w:left w:val="none" w:sz="0" w:space="0" w:color="auto"/>
        <w:bottom w:val="none" w:sz="0" w:space="0" w:color="auto"/>
        <w:right w:val="none" w:sz="0" w:space="0" w:color="auto"/>
      </w:divBdr>
    </w:div>
    <w:div w:id="1839496858">
      <w:bodyDiv w:val="1"/>
      <w:marLeft w:val="0"/>
      <w:marRight w:val="0"/>
      <w:marTop w:val="0"/>
      <w:marBottom w:val="0"/>
      <w:divBdr>
        <w:top w:val="none" w:sz="0" w:space="0" w:color="auto"/>
        <w:left w:val="none" w:sz="0" w:space="0" w:color="auto"/>
        <w:bottom w:val="none" w:sz="0" w:space="0" w:color="auto"/>
        <w:right w:val="none" w:sz="0" w:space="0" w:color="auto"/>
      </w:divBdr>
    </w:div>
    <w:div w:id="1851984212">
      <w:bodyDiv w:val="1"/>
      <w:marLeft w:val="0"/>
      <w:marRight w:val="0"/>
      <w:marTop w:val="0"/>
      <w:marBottom w:val="0"/>
      <w:divBdr>
        <w:top w:val="none" w:sz="0" w:space="0" w:color="auto"/>
        <w:left w:val="none" w:sz="0" w:space="0" w:color="auto"/>
        <w:bottom w:val="none" w:sz="0" w:space="0" w:color="auto"/>
        <w:right w:val="none" w:sz="0" w:space="0" w:color="auto"/>
      </w:divBdr>
    </w:div>
    <w:div w:id="1855028320">
      <w:bodyDiv w:val="1"/>
      <w:marLeft w:val="0"/>
      <w:marRight w:val="0"/>
      <w:marTop w:val="0"/>
      <w:marBottom w:val="0"/>
      <w:divBdr>
        <w:top w:val="none" w:sz="0" w:space="0" w:color="auto"/>
        <w:left w:val="none" w:sz="0" w:space="0" w:color="auto"/>
        <w:bottom w:val="none" w:sz="0" w:space="0" w:color="auto"/>
        <w:right w:val="none" w:sz="0" w:space="0" w:color="auto"/>
      </w:divBdr>
    </w:div>
    <w:div w:id="1860973569">
      <w:bodyDiv w:val="1"/>
      <w:marLeft w:val="0"/>
      <w:marRight w:val="0"/>
      <w:marTop w:val="0"/>
      <w:marBottom w:val="0"/>
      <w:divBdr>
        <w:top w:val="none" w:sz="0" w:space="0" w:color="auto"/>
        <w:left w:val="none" w:sz="0" w:space="0" w:color="auto"/>
        <w:bottom w:val="none" w:sz="0" w:space="0" w:color="auto"/>
        <w:right w:val="none" w:sz="0" w:space="0" w:color="auto"/>
      </w:divBdr>
    </w:div>
    <w:div w:id="1895042588">
      <w:bodyDiv w:val="1"/>
      <w:marLeft w:val="0"/>
      <w:marRight w:val="0"/>
      <w:marTop w:val="0"/>
      <w:marBottom w:val="0"/>
      <w:divBdr>
        <w:top w:val="none" w:sz="0" w:space="0" w:color="auto"/>
        <w:left w:val="none" w:sz="0" w:space="0" w:color="auto"/>
        <w:bottom w:val="none" w:sz="0" w:space="0" w:color="auto"/>
        <w:right w:val="none" w:sz="0" w:space="0" w:color="auto"/>
      </w:divBdr>
      <w:divsChild>
        <w:div w:id="778380634">
          <w:marLeft w:val="0"/>
          <w:marRight w:val="0"/>
          <w:marTop w:val="0"/>
          <w:marBottom w:val="0"/>
          <w:divBdr>
            <w:top w:val="none" w:sz="0" w:space="0" w:color="auto"/>
            <w:left w:val="none" w:sz="0" w:space="0" w:color="auto"/>
            <w:bottom w:val="none" w:sz="0" w:space="0" w:color="auto"/>
            <w:right w:val="none" w:sz="0" w:space="0" w:color="auto"/>
          </w:divBdr>
        </w:div>
        <w:div w:id="290290620">
          <w:marLeft w:val="0"/>
          <w:marRight w:val="0"/>
          <w:marTop w:val="0"/>
          <w:marBottom w:val="0"/>
          <w:divBdr>
            <w:top w:val="none" w:sz="0" w:space="0" w:color="auto"/>
            <w:left w:val="none" w:sz="0" w:space="0" w:color="auto"/>
            <w:bottom w:val="none" w:sz="0" w:space="0" w:color="auto"/>
            <w:right w:val="none" w:sz="0" w:space="0" w:color="auto"/>
          </w:divBdr>
        </w:div>
        <w:div w:id="115757438">
          <w:marLeft w:val="0"/>
          <w:marRight w:val="0"/>
          <w:marTop w:val="0"/>
          <w:marBottom w:val="0"/>
          <w:divBdr>
            <w:top w:val="none" w:sz="0" w:space="0" w:color="auto"/>
            <w:left w:val="none" w:sz="0" w:space="0" w:color="auto"/>
            <w:bottom w:val="none" w:sz="0" w:space="0" w:color="auto"/>
            <w:right w:val="none" w:sz="0" w:space="0" w:color="auto"/>
          </w:divBdr>
        </w:div>
      </w:divsChild>
    </w:div>
    <w:div w:id="1928734784">
      <w:bodyDiv w:val="1"/>
      <w:marLeft w:val="0"/>
      <w:marRight w:val="0"/>
      <w:marTop w:val="0"/>
      <w:marBottom w:val="0"/>
      <w:divBdr>
        <w:top w:val="none" w:sz="0" w:space="0" w:color="auto"/>
        <w:left w:val="none" w:sz="0" w:space="0" w:color="auto"/>
        <w:bottom w:val="none" w:sz="0" w:space="0" w:color="auto"/>
        <w:right w:val="none" w:sz="0" w:space="0" w:color="auto"/>
      </w:divBdr>
    </w:div>
    <w:div w:id="1943343384">
      <w:bodyDiv w:val="1"/>
      <w:marLeft w:val="0"/>
      <w:marRight w:val="0"/>
      <w:marTop w:val="0"/>
      <w:marBottom w:val="0"/>
      <w:divBdr>
        <w:top w:val="none" w:sz="0" w:space="0" w:color="auto"/>
        <w:left w:val="none" w:sz="0" w:space="0" w:color="auto"/>
        <w:bottom w:val="none" w:sz="0" w:space="0" w:color="auto"/>
        <w:right w:val="none" w:sz="0" w:space="0" w:color="auto"/>
      </w:divBdr>
    </w:div>
    <w:div w:id="1958363932">
      <w:bodyDiv w:val="1"/>
      <w:marLeft w:val="0"/>
      <w:marRight w:val="0"/>
      <w:marTop w:val="0"/>
      <w:marBottom w:val="0"/>
      <w:divBdr>
        <w:top w:val="none" w:sz="0" w:space="0" w:color="auto"/>
        <w:left w:val="none" w:sz="0" w:space="0" w:color="auto"/>
        <w:bottom w:val="none" w:sz="0" w:space="0" w:color="auto"/>
        <w:right w:val="none" w:sz="0" w:space="0" w:color="auto"/>
      </w:divBdr>
    </w:div>
    <w:div w:id="1996833741">
      <w:bodyDiv w:val="1"/>
      <w:marLeft w:val="0"/>
      <w:marRight w:val="0"/>
      <w:marTop w:val="0"/>
      <w:marBottom w:val="0"/>
      <w:divBdr>
        <w:top w:val="none" w:sz="0" w:space="0" w:color="auto"/>
        <w:left w:val="none" w:sz="0" w:space="0" w:color="auto"/>
        <w:bottom w:val="none" w:sz="0" w:space="0" w:color="auto"/>
        <w:right w:val="none" w:sz="0" w:space="0" w:color="auto"/>
      </w:divBdr>
    </w:div>
    <w:div w:id="1998607647">
      <w:bodyDiv w:val="1"/>
      <w:marLeft w:val="0"/>
      <w:marRight w:val="0"/>
      <w:marTop w:val="0"/>
      <w:marBottom w:val="0"/>
      <w:divBdr>
        <w:top w:val="none" w:sz="0" w:space="0" w:color="auto"/>
        <w:left w:val="none" w:sz="0" w:space="0" w:color="auto"/>
        <w:bottom w:val="none" w:sz="0" w:space="0" w:color="auto"/>
        <w:right w:val="none" w:sz="0" w:space="0" w:color="auto"/>
      </w:divBdr>
    </w:div>
    <w:div w:id="2025278381">
      <w:bodyDiv w:val="1"/>
      <w:marLeft w:val="0"/>
      <w:marRight w:val="0"/>
      <w:marTop w:val="0"/>
      <w:marBottom w:val="0"/>
      <w:divBdr>
        <w:top w:val="none" w:sz="0" w:space="0" w:color="auto"/>
        <w:left w:val="none" w:sz="0" w:space="0" w:color="auto"/>
        <w:bottom w:val="none" w:sz="0" w:space="0" w:color="auto"/>
        <w:right w:val="none" w:sz="0" w:space="0" w:color="auto"/>
      </w:divBdr>
    </w:div>
    <w:div w:id="2058507573">
      <w:bodyDiv w:val="1"/>
      <w:marLeft w:val="0"/>
      <w:marRight w:val="0"/>
      <w:marTop w:val="0"/>
      <w:marBottom w:val="0"/>
      <w:divBdr>
        <w:top w:val="none" w:sz="0" w:space="0" w:color="auto"/>
        <w:left w:val="none" w:sz="0" w:space="0" w:color="auto"/>
        <w:bottom w:val="none" w:sz="0" w:space="0" w:color="auto"/>
        <w:right w:val="none" w:sz="0" w:space="0" w:color="auto"/>
      </w:divBdr>
    </w:div>
    <w:div w:id="2065132840">
      <w:bodyDiv w:val="1"/>
      <w:marLeft w:val="0"/>
      <w:marRight w:val="0"/>
      <w:marTop w:val="0"/>
      <w:marBottom w:val="0"/>
      <w:divBdr>
        <w:top w:val="none" w:sz="0" w:space="0" w:color="auto"/>
        <w:left w:val="none" w:sz="0" w:space="0" w:color="auto"/>
        <w:bottom w:val="none" w:sz="0" w:space="0" w:color="auto"/>
        <w:right w:val="none" w:sz="0" w:space="0" w:color="auto"/>
      </w:divBdr>
    </w:div>
    <w:div w:id="2094812268">
      <w:bodyDiv w:val="1"/>
      <w:marLeft w:val="0"/>
      <w:marRight w:val="0"/>
      <w:marTop w:val="0"/>
      <w:marBottom w:val="0"/>
      <w:divBdr>
        <w:top w:val="none" w:sz="0" w:space="0" w:color="auto"/>
        <w:left w:val="none" w:sz="0" w:space="0" w:color="auto"/>
        <w:bottom w:val="none" w:sz="0" w:space="0" w:color="auto"/>
        <w:right w:val="none" w:sz="0" w:space="0" w:color="auto"/>
      </w:divBdr>
    </w:div>
    <w:div w:id="2125298871">
      <w:bodyDiv w:val="1"/>
      <w:marLeft w:val="0"/>
      <w:marRight w:val="0"/>
      <w:marTop w:val="0"/>
      <w:marBottom w:val="0"/>
      <w:divBdr>
        <w:top w:val="none" w:sz="0" w:space="0" w:color="auto"/>
        <w:left w:val="none" w:sz="0" w:space="0" w:color="auto"/>
        <w:bottom w:val="none" w:sz="0" w:space="0" w:color="auto"/>
        <w:right w:val="none" w:sz="0" w:space="0" w:color="auto"/>
      </w:divBdr>
    </w:div>
    <w:div w:id="2129276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CCD1DA3-6947-FE43-80F1-8B0DD1F1E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13</Pages>
  <Words>5422</Words>
  <Characters>30912</Characters>
  <Application>Microsoft Office Word</Application>
  <DocSecurity>0</DocSecurity>
  <Lines>257</Lines>
  <Paragraphs>72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36262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Wolking</dc:creator>
  <cp:lastModifiedBy>Stefan Wolking</cp:lastModifiedBy>
  <cp:revision>5</cp:revision>
  <cp:lastPrinted>2017-06-23T07:51:00Z</cp:lastPrinted>
  <dcterms:created xsi:type="dcterms:W3CDTF">2018-07-02T12:05:00Z</dcterms:created>
  <dcterms:modified xsi:type="dcterms:W3CDTF">2018-07-19T12:51:00Z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zotero-version="5.0.35.1"&gt;&lt;session id="BLi3IkDm"/&gt;&lt;style id="http://www.zotero.org/styles/neurology" hasBibliography="1" bibliographyStyleHasBeenSet="1"/&gt;&lt;prefs&gt;&lt;pref name="fieldType" value="Field"/&gt;&lt;pref name="automaticJournalAbbre</vt:lpwstr>
  </property>
  <property fmtid="{D5CDD505-2E9C-101B-9397-08002B2CF9AE}" pid="3" name="ZOTERO_PREF_2">
    <vt:lpwstr>viations" value="true"/&gt;&lt;pref name="noteType" value="0"/&gt;&lt;/prefs&gt;&lt;/data&gt;</vt:lpwstr>
  </property>
</Properties>
</file>