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7966A" w14:textId="3B7918F9" w:rsidR="00374F72" w:rsidRDefault="00374F72" w:rsidP="00374F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FE22E9">
        <w:rPr>
          <w:rFonts w:ascii="Times New Roman" w:hAnsi="Times New Roman" w:cs="Times New Roman"/>
          <w:sz w:val="24"/>
          <w:szCs w:val="24"/>
        </w:rPr>
        <w:t>S1</w:t>
      </w:r>
      <w:r>
        <w:rPr>
          <w:rFonts w:ascii="Times New Roman" w:hAnsi="Times New Roman" w:cs="Times New Roman"/>
          <w:sz w:val="24"/>
          <w:szCs w:val="24"/>
        </w:rPr>
        <w:t xml:space="preserve">. </w:t>
      </w:r>
      <w:r w:rsidR="001C5CE7">
        <w:rPr>
          <w:rFonts w:ascii="Times New Roman" w:hAnsi="Times New Roman" w:cs="Times New Roman"/>
          <w:sz w:val="24"/>
          <w:szCs w:val="24"/>
        </w:rPr>
        <w:t>C</w:t>
      </w:r>
      <w:r>
        <w:rPr>
          <w:rFonts w:ascii="Times New Roman" w:hAnsi="Times New Roman" w:cs="Times New Roman"/>
          <w:sz w:val="24"/>
          <w:szCs w:val="24"/>
        </w:rPr>
        <w:t xml:space="preserve">ount-based analyses </w:t>
      </w:r>
      <w:r w:rsidR="001C5CE7">
        <w:rPr>
          <w:rFonts w:ascii="Times New Roman" w:hAnsi="Times New Roman" w:cs="Times New Roman"/>
          <w:sz w:val="24"/>
          <w:szCs w:val="24"/>
        </w:rPr>
        <w:t>conducted for</w:t>
      </w:r>
      <w:r>
        <w:rPr>
          <w:rFonts w:ascii="Times New Roman" w:hAnsi="Times New Roman" w:cs="Times New Roman"/>
          <w:sz w:val="24"/>
          <w:szCs w:val="24"/>
        </w:rPr>
        <w:t xml:space="preserve"> animals and plan</w:t>
      </w:r>
      <w:r w:rsidR="00AD7E7F">
        <w:rPr>
          <w:rFonts w:ascii="Times New Roman" w:hAnsi="Times New Roman" w:cs="Times New Roman"/>
          <w:sz w:val="24"/>
          <w:szCs w:val="24"/>
        </w:rPr>
        <w:t>ts</w:t>
      </w:r>
      <w:r w:rsidR="001C5CE7">
        <w:rPr>
          <w:rFonts w:ascii="Times New Roman" w:hAnsi="Times New Roman" w:cs="Times New Roman"/>
          <w:sz w:val="24"/>
          <w:szCs w:val="24"/>
        </w:rPr>
        <w:t xml:space="preserve"> separately</w:t>
      </w:r>
      <w:r>
        <w:rPr>
          <w:rFonts w:ascii="Times New Roman" w:hAnsi="Times New Roman" w:cs="Times New Roman"/>
          <w:sz w:val="24"/>
          <w:szCs w:val="24"/>
        </w:rPr>
        <w:t xml:space="preserve">. A series of analyses were </w:t>
      </w:r>
      <w:r w:rsidR="00913799">
        <w:rPr>
          <w:rFonts w:ascii="Times New Roman" w:hAnsi="Times New Roman" w:cs="Times New Roman"/>
          <w:sz w:val="24"/>
          <w:szCs w:val="24"/>
        </w:rPr>
        <w:t>performed</w:t>
      </w:r>
      <w:r w:rsidR="001C5CE7">
        <w:rPr>
          <w:rFonts w:ascii="Times New Roman" w:hAnsi="Times New Roman" w:cs="Times New Roman"/>
          <w:sz w:val="24"/>
          <w:szCs w:val="24"/>
        </w:rPr>
        <w:t xml:space="preserve"> within each group</w:t>
      </w:r>
      <w:r>
        <w:rPr>
          <w:rFonts w:ascii="Times New Roman" w:hAnsi="Times New Roman" w:cs="Times New Roman"/>
          <w:sz w:val="24"/>
          <w:szCs w:val="24"/>
        </w:rPr>
        <w:t xml:space="preserve"> to account for potential overlap in interaction types and traits among focal studies</w:t>
      </w:r>
      <w:r w:rsidR="00FA6A83">
        <w:rPr>
          <w:rFonts w:ascii="Times New Roman" w:hAnsi="Times New Roman" w:cs="Times New Roman"/>
          <w:sz w:val="24"/>
          <w:szCs w:val="24"/>
        </w:rPr>
        <w:t>, for animals (A–C) and plants (D–F)</w:t>
      </w:r>
      <w:r>
        <w:rPr>
          <w:rFonts w:ascii="Times New Roman" w:hAnsi="Times New Roman" w:cs="Times New Roman"/>
          <w:sz w:val="24"/>
          <w:szCs w:val="24"/>
        </w:rPr>
        <w:t xml:space="preserve">. </w:t>
      </w:r>
      <w:r w:rsidRPr="00E77041">
        <w:rPr>
          <w:rFonts w:ascii="Times New Roman" w:hAnsi="Times New Roman" w:cs="Times New Roman"/>
          <w:sz w:val="24"/>
          <w:szCs w:val="24"/>
        </w:rPr>
        <w:t>Numbers of studies excluded because of overlap are shown in parentheses.</w:t>
      </w:r>
      <w:r>
        <w:rPr>
          <w:rFonts w:ascii="Times New Roman" w:hAnsi="Times New Roman" w:cs="Times New Roman"/>
          <w:sz w:val="24"/>
          <w:szCs w:val="24"/>
        </w:rPr>
        <w:t xml:space="preserve"> For each analysis, Fisher’s exact tests were conducted both including and excluding those studies that found no significant increase or decrease in diversification rates associated with the species interaction in the focal clade (indicated as “Neither”). Note that a sequential Bonferroni correction does not impact which results are considered significant, </w:t>
      </w:r>
      <w:r w:rsidR="00A469AB">
        <w:rPr>
          <w:rFonts w:ascii="Times New Roman" w:hAnsi="Times New Roman" w:cs="Times New Roman"/>
          <w:sz w:val="24"/>
          <w:szCs w:val="24"/>
        </w:rPr>
        <w:t>since none</w:t>
      </w:r>
      <w:r>
        <w:rPr>
          <w:rFonts w:ascii="Times New Roman" w:hAnsi="Times New Roman" w:cs="Times New Roman"/>
          <w:sz w:val="24"/>
          <w:szCs w:val="24"/>
        </w:rPr>
        <w:t xml:space="preserve"> are significant in this table.</w:t>
      </w:r>
    </w:p>
    <w:p w14:paraId="2FBFD748" w14:textId="77777777" w:rsidR="009344C0" w:rsidRDefault="009344C0" w:rsidP="00374F72">
      <w:pPr>
        <w:spacing w:after="0" w:line="480" w:lineRule="auto"/>
        <w:rPr>
          <w:rFonts w:ascii="Times New Roman" w:hAnsi="Times New Roman" w:cs="Times New Roman"/>
          <w:sz w:val="24"/>
          <w:szCs w:val="24"/>
        </w:rPr>
      </w:pPr>
    </w:p>
    <w:tbl>
      <w:tblPr>
        <w:tblW w:w="13770" w:type="dxa"/>
        <w:tblInd w:w="108" w:type="dxa"/>
        <w:tblLayout w:type="fixed"/>
        <w:tblLook w:val="04A0" w:firstRow="1" w:lastRow="0" w:firstColumn="1" w:lastColumn="0" w:noHBand="0" w:noVBand="1"/>
      </w:tblPr>
      <w:tblGrid>
        <w:gridCol w:w="1056"/>
        <w:gridCol w:w="3084"/>
        <w:gridCol w:w="1158"/>
        <w:gridCol w:w="1159"/>
        <w:gridCol w:w="1159"/>
        <w:gridCol w:w="1158"/>
        <w:gridCol w:w="1159"/>
        <w:gridCol w:w="1159"/>
        <w:gridCol w:w="1339"/>
        <w:gridCol w:w="1339"/>
      </w:tblGrid>
      <w:tr w:rsidR="00B561D1" w:rsidRPr="00D75B26" w14:paraId="36884EE9" w14:textId="77777777" w:rsidTr="00166A73">
        <w:trPr>
          <w:trHeight w:val="410"/>
        </w:trPr>
        <w:tc>
          <w:tcPr>
            <w:tcW w:w="1056" w:type="dxa"/>
            <w:tcBorders>
              <w:top w:val="single" w:sz="12" w:space="0" w:color="auto"/>
            </w:tcBorders>
            <w:shd w:val="clear" w:color="auto" w:fill="auto"/>
            <w:noWrap/>
            <w:hideMark/>
          </w:tcPr>
          <w:p w14:paraId="715F6333" w14:textId="77777777" w:rsidR="00B561D1" w:rsidRPr="00196A7A" w:rsidRDefault="00B561D1">
            <w:pPr>
              <w:spacing w:after="0" w:line="240" w:lineRule="auto"/>
              <w:jc w:val="center"/>
              <w:rPr>
                <w:rFonts w:ascii="Times New Roman" w:eastAsia="Times New Roman" w:hAnsi="Times New Roman" w:cs="Times New Roman"/>
                <w:color w:val="000000"/>
                <w:sz w:val="24"/>
                <w:szCs w:val="24"/>
              </w:rPr>
            </w:pPr>
            <w:r w:rsidRPr="00196A7A">
              <w:rPr>
                <w:rFonts w:ascii="Times New Roman" w:eastAsia="Times New Roman" w:hAnsi="Times New Roman" w:cs="Times New Roman"/>
                <w:color w:val="000000"/>
                <w:sz w:val="24"/>
                <w:szCs w:val="24"/>
              </w:rPr>
              <w:t>Analysis</w:t>
            </w:r>
          </w:p>
        </w:tc>
        <w:tc>
          <w:tcPr>
            <w:tcW w:w="3084" w:type="dxa"/>
            <w:tcBorders>
              <w:top w:val="single" w:sz="12" w:space="0" w:color="auto"/>
            </w:tcBorders>
            <w:shd w:val="clear" w:color="auto" w:fill="auto"/>
            <w:hideMark/>
          </w:tcPr>
          <w:p w14:paraId="736D9E46" w14:textId="73EFE908" w:rsidR="00B561D1" w:rsidRPr="00196A7A" w:rsidRDefault="009F4FE9" w:rsidP="00EE3A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B561D1" w:rsidRPr="00196A7A">
              <w:rPr>
                <w:rFonts w:ascii="Times New Roman" w:eastAsia="Times New Roman" w:hAnsi="Times New Roman" w:cs="Times New Roman"/>
                <w:color w:val="000000"/>
                <w:sz w:val="24"/>
                <w:szCs w:val="24"/>
              </w:rPr>
              <w:t xml:space="preserve">tudies </w:t>
            </w:r>
            <w:r>
              <w:rPr>
                <w:rFonts w:ascii="Times New Roman" w:eastAsia="Times New Roman" w:hAnsi="Times New Roman" w:cs="Times New Roman"/>
                <w:color w:val="000000"/>
                <w:sz w:val="24"/>
                <w:szCs w:val="24"/>
              </w:rPr>
              <w:t>in</w:t>
            </w:r>
            <w:r w:rsidR="00B561D1" w:rsidRPr="00196A7A">
              <w:rPr>
                <w:rFonts w:ascii="Times New Roman" w:eastAsia="Times New Roman" w:hAnsi="Times New Roman" w:cs="Times New Roman"/>
                <w:color w:val="000000"/>
                <w:sz w:val="24"/>
                <w:szCs w:val="24"/>
              </w:rPr>
              <w:t>cluded</w:t>
            </w:r>
          </w:p>
        </w:tc>
        <w:tc>
          <w:tcPr>
            <w:tcW w:w="6952" w:type="dxa"/>
            <w:gridSpan w:val="6"/>
            <w:tcBorders>
              <w:top w:val="single" w:sz="12" w:space="0" w:color="auto"/>
            </w:tcBorders>
            <w:shd w:val="clear" w:color="auto" w:fill="auto"/>
            <w:noWrap/>
            <w:hideMark/>
          </w:tcPr>
          <w:p w14:paraId="4F5DE248" w14:textId="77777777" w:rsidR="00B561D1" w:rsidRPr="00196A7A" w:rsidRDefault="00B561D1">
            <w:pPr>
              <w:spacing w:after="0" w:line="240" w:lineRule="auto"/>
              <w:jc w:val="center"/>
              <w:rPr>
                <w:rFonts w:ascii="Times New Roman" w:eastAsia="Times New Roman" w:hAnsi="Times New Roman" w:cs="Times New Roman"/>
                <w:sz w:val="24"/>
                <w:szCs w:val="24"/>
              </w:rPr>
            </w:pPr>
            <w:r w:rsidRPr="00196A7A">
              <w:rPr>
                <w:rFonts w:ascii="Times New Roman" w:eastAsia="Times New Roman" w:hAnsi="Times New Roman" w:cs="Times New Roman"/>
                <w:color w:val="000000"/>
                <w:sz w:val="24"/>
                <w:szCs w:val="24"/>
              </w:rPr>
              <w:t>Individual-level effects</w:t>
            </w:r>
          </w:p>
        </w:tc>
        <w:tc>
          <w:tcPr>
            <w:tcW w:w="2678" w:type="dxa"/>
            <w:gridSpan w:val="2"/>
            <w:tcBorders>
              <w:top w:val="single" w:sz="12" w:space="0" w:color="auto"/>
            </w:tcBorders>
            <w:shd w:val="clear" w:color="auto" w:fill="auto"/>
            <w:hideMark/>
          </w:tcPr>
          <w:p w14:paraId="5FBED1ED" w14:textId="77777777" w:rsidR="00B561D1" w:rsidRPr="00196A7A" w:rsidRDefault="00B561D1">
            <w:pPr>
              <w:spacing w:after="0" w:line="240" w:lineRule="auto"/>
              <w:jc w:val="center"/>
              <w:rPr>
                <w:rFonts w:ascii="Times New Roman" w:eastAsia="Times New Roman" w:hAnsi="Times New Roman" w:cs="Times New Roman"/>
                <w:color w:val="000000"/>
                <w:sz w:val="24"/>
                <w:szCs w:val="24"/>
              </w:rPr>
            </w:pPr>
            <w:r w:rsidRPr="00196A7A">
              <w:rPr>
                <w:rFonts w:ascii="Times New Roman" w:eastAsia="Times New Roman" w:hAnsi="Times New Roman" w:cs="Times New Roman"/>
                <w:color w:val="000000"/>
                <w:sz w:val="24"/>
                <w:szCs w:val="24"/>
              </w:rPr>
              <w:t>Fisher's exact test results</w:t>
            </w:r>
          </w:p>
        </w:tc>
      </w:tr>
      <w:tr w:rsidR="00B561D1" w:rsidRPr="00D75B26" w14:paraId="547D3004" w14:textId="77777777" w:rsidTr="00166A73">
        <w:trPr>
          <w:trHeight w:val="60"/>
        </w:trPr>
        <w:tc>
          <w:tcPr>
            <w:tcW w:w="1056" w:type="dxa"/>
            <w:vMerge w:val="restart"/>
            <w:shd w:val="clear" w:color="auto" w:fill="auto"/>
            <w:noWrap/>
            <w:hideMark/>
          </w:tcPr>
          <w:p w14:paraId="26480402" w14:textId="77777777" w:rsidR="00B561D1" w:rsidRPr="00196A7A" w:rsidRDefault="00B561D1">
            <w:pPr>
              <w:spacing w:after="0" w:line="240" w:lineRule="auto"/>
              <w:jc w:val="center"/>
              <w:rPr>
                <w:rFonts w:ascii="Times New Roman" w:eastAsia="Times New Roman" w:hAnsi="Times New Roman" w:cs="Times New Roman"/>
                <w:sz w:val="24"/>
                <w:szCs w:val="24"/>
              </w:rPr>
            </w:pPr>
          </w:p>
        </w:tc>
        <w:tc>
          <w:tcPr>
            <w:tcW w:w="3084" w:type="dxa"/>
            <w:vMerge w:val="restart"/>
            <w:shd w:val="clear" w:color="auto" w:fill="auto"/>
            <w:hideMark/>
          </w:tcPr>
          <w:p w14:paraId="33CE7F84" w14:textId="77777777" w:rsidR="00B561D1" w:rsidRPr="00196A7A" w:rsidRDefault="00B561D1">
            <w:pPr>
              <w:spacing w:after="0" w:line="240" w:lineRule="auto"/>
              <w:jc w:val="center"/>
              <w:rPr>
                <w:rFonts w:ascii="Times New Roman" w:eastAsia="Times New Roman" w:hAnsi="Times New Roman" w:cs="Times New Roman"/>
                <w:sz w:val="24"/>
                <w:szCs w:val="24"/>
              </w:rPr>
            </w:pPr>
          </w:p>
        </w:tc>
        <w:tc>
          <w:tcPr>
            <w:tcW w:w="3476" w:type="dxa"/>
            <w:gridSpan w:val="3"/>
            <w:shd w:val="clear" w:color="auto" w:fill="auto"/>
            <w:noWrap/>
            <w:hideMark/>
          </w:tcPr>
          <w:p w14:paraId="13FECD0A" w14:textId="77777777" w:rsidR="00B561D1" w:rsidRPr="00196A7A" w:rsidRDefault="00B561D1">
            <w:pPr>
              <w:pBdr>
                <w:top w:val="single" w:sz="8" w:space="1" w:color="auto"/>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w:t>
            </w:r>
          </w:p>
        </w:tc>
        <w:tc>
          <w:tcPr>
            <w:tcW w:w="3476" w:type="dxa"/>
            <w:gridSpan w:val="3"/>
            <w:shd w:val="clear" w:color="auto" w:fill="auto"/>
            <w:noWrap/>
            <w:hideMark/>
          </w:tcPr>
          <w:p w14:paraId="310CA331" w14:textId="77777777" w:rsidR="00B561D1" w:rsidRPr="00196A7A" w:rsidRDefault="00B561D1">
            <w:pPr>
              <w:pBdr>
                <w:top w:val="single" w:sz="8" w:space="1" w:color="auto"/>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Negative</w:t>
            </w:r>
          </w:p>
        </w:tc>
        <w:tc>
          <w:tcPr>
            <w:tcW w:w="1339" w:type="dxa"/>
            <w:vMerge w:val="restart"/>
            <w:shd w:val="clear" w:color="auto" w:fill="auto"/>
            <w:hideMark/>
          </w:tcPr>
          <w:p w14:paraId="4CDD6F3C" w14:textId="15742FED" w:rsidR="00B561D1" w:rsidRPr="00196A7A" w:rsidRDefault="00B561D1">
            <w:pPr>
              <w:pBdr>
                <w:top w:val="single" w:sz="8" w:space="1"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w:t>
            </w:r>
            <w:r w:rsidRPr="00196A7A">
              <w:rPr>
                <w:rFonts w:ascii="Times New Roman" w:eastAsia="Times New Roman" w:hAnsi="Times New Roman" w:cs="Times New Roman"/>
                <w:color w:val="000000"/>
                <w:sz w:val="24"/>
                <w:szCs w:val="24"/>
              </w:rPr>
              <w:t>either</w:t>
            </w:r>
            <w:r>
              <w:rPr>
                <w:rFonts w:ascii="Times New Roman" w:eastAsia="Times New Roman" w:hAnsi="Times New Roman" w:cs="Times New Roman"/>
                <w:color w:val="000000"/>
                <w:sz w:val="24"/>
                <w:szCs w:val="24"/>
              </w:rPr>
              <w:t>”</w:t>
            </w:r>
            <w:r w:rsidRPr="00196A7A">
              <w:rPr>
                <w:rFonts w:ascii="Times New Roman" w:eastAsia="Times New Roman" w:hAnsi="Times New Roman" w:cs="Times New Roman"/>
                <w:color w:val="000000"/>
                <w:sz w:val="24"/>
                <w:szCs w:val="24"/>
              </w:rPr>
              <w:t xml:space="preserve"> </w:t>
            </w:r>
            <w:r w:rsidR="00DE1F4D">
              <w:rPr>
                <w:rFonts w:ascii="Times New Roman" w:eastAsia="Times New Roman" w:hAnsi="Times New Roman" w:cs="Times New Roman"/>
                <w:color w:val="000000"/>
                <w:sz w:val="24"/>
                <w:szCs w:val="24"/>
              </w:rPr>
              <w:t>studies</w:t>
            </w:r>
            <w:r w:rsidRPr="00196A7A">
              <w:rPr>
                <w:rFonts w:ascii="Times New Roman" w:eastAsia="Times New Roman" w:hAnsi="Times New Roman" w:cs="Times New Roman"/>
                <w:color w:val="000000"/>
                <w:sz w:val="24"/>
                <w:szCs w:val="24"/>
              </w:rPr>
              <w:t xml:space="preserve"> included</w:t>
            </w:r>
          </w:p>
        </w:tc>
        <w:tc>
          <w:tcPr>
            <w:tcW w:w="1339" w:type="dxa"/>
            <w:vMerge w:val="restart"/>
            <w:shd w:val="clear" w:color="auto" w:fill="auto"/>
            <w:hideMark/>
          </w:tcPr>
          <w:p w14:paraId="660121DE" w14:textId="16A32917" w:rsidR="00B561D1" w:rsidRPr="00196A7A" w:rsidRDefault="00B561D1">
            <w:pPr>
              <w:pBdr>
                <w:top w:val="single" w:sz="8" w:space="1"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w:t>
            </w:r>
            <w:r w:rsidRPr="00196A7A">
              <w:rPr>
                <w:rFonts w:ascii="Times New Roman" w:eastAsia="Times New Roman" w:hAnsi="Times New Roman" w:cs="Times New Roman"/>
                <w:color w:val="000000"/>
                <w:sz w:val="24"/>
                <w:szCs w:val="24"/>
              </w:rPr>
              <w:t>either</w:t>
            </w:r>
            <w:r>
              <w:rPr>
                <w:rFonts w:ascii="Times New Roman" w:eastAsia="Times New Roman" w:hAnsi="Times New Roman" w:cs="Times New Roman"/>
                <w:color w:val="000000"/>
                <w:sz w:val="24"/>
                <w:szCs w:val="24"/>
              </w:rPr>
              <w:t>”</w:t>
            </w:r>
            <w:r w:rsidRPr="00196A7A">
              <w:rPr>
                <w:rFonts w:ascii="Times New Roman" w:eastAsia="Times New Roman" w:hAnsi="Times New Roman" w:cs="Times New Roman"/>
                <w:color w:val="000000"/>
                <w:sz w:val="24"/>
                <w:szCs w:val="24"/>
              </w:rPr>
              <w:t xml:space="preserve"> </w:t>
            </w:r>
            <w:r w:rsidR="00DE1F4D">
              <w:rPr>
                <w:rFonts w:ascii="Times New Roman" w:eastAsia="Times New Roman" w:hAnsi="Times New Roman" w:cs="Times New Roman"/>
                <w:color w:val="000000"/>
                <w:sz w:val="24"/>
                <w:szCs w:val="24"/>
              </w:rPr>
              <w:t>studies</w:t>
            </w:r>
            <w:r w:rsidRPr="00196A7A">
              <w:rPr>
                <w:rFonts w:ascii="Times New Roman" w:eastAsia="Times New Roman" w:hAnsi="Times New Roman" w:cs="Times New Roman"/>
                <w:color w:val="000000"/>
                <w:sz w:val="24"/>
                <w:szCs w:val="24"/>
              </w:rPr>
              <w:t xml:space="preserve"> excluded</w:t>
            </w:r>
          </w:p>
        </w:tc>
      </w:tr>
      <w:tr w:rsidR="00B561D1" w:rsidRPr="00D75B26" w14:paraId="3286F1C6" w14:textId="77777777" w:rsidTr="00166A73">
        <w:trPr>
          <w:trHeight w:val="392"/>
        </w:trPr>
        <w:tc>
          <w:tcPr>
            <w:tcW w:w="1056" w:type="dxa"/>
            <w:vMerge/>
            <w:shd w:val="clear" w:color="auto" w:fill="auto"/>
          </w:tcPr>
          <w:p w14:paraId="61A7F8A5" w14:textId="77777777" w:rsidR="00B561D1" w:rsidRPr="00D75B26" w:rsidRDefault="00B561D1">
            <w:pPr>
              <w:spacing w:after="0" w:line="240" w:lineRule="auto"/>
              <w:jc w:val="center"/>
              <w:rPr>
                <w:rFonts w:ascii="Times New Roman" w:eastAsia="Times New Roman" w:hAnsi="Times New Roman" w:cs="Times New Roman"/>
                <w:sz w:val="24"/>
                <w:szCs w:val="24"/>
              </w:rPr>
            </w:pPr>
          </w:p>
        </w:tc>
        <w:tc>
          <w:tcPr>
            <w:tcW w:w="3084" w:type="dxa"/>
            <w:vMerge/>
            <w:shd w:val="clear" w:color="auto" w:fill="auto"/>
          </w:tcPr>
          <w:p w14:paraId="03FAC110" w14:textId="77777777" w:rsidR="00B561D1" w:rsidRPr="00D75B26" w:rsidRDefault="00B561D1">
            <w:pPr>
              <w:spacing w:after="0" w:line="240" w:lineRule="auto"/>
              <w:jc w:val="center"/>
              <w:rPr>
                <w:rFonts w:ascii="Times New Roman" w:eastAsia="Times New Roman" w:hAnsi="Times New Roman" w:cs="Times New Roman"/>
                <w:sz w:val="24"/>
                <w:szCs w:val="24"/>
              </w:rPr>
            </w:pPr>
          </w:p>
        </w:tc>
        <w:tc>
          <w:tcPr>
            <w:tcW w:w="6952" w:type="dxa"/>
            <w:gridSpan w:val="6"/>
            <w:shd w:val="clear" w:color="auto" w:fill="auto"/>
          </w:tcPr>
          <w:p w14:paraId="45CD4499" w14:textId="77777777" w:rsidR="00B561D1" w:rsidRPr="0048235F" w:rsidRDefault="00B561D1">
            <w:pPr>
              <w:spacing w:after="0" w:line="240" w:lineRule="auto"/>
              <w:jc w:val="center"/>
              <w:rPr>
                <w:rFonts w:ascii="Times New Roman" w:eastAsia="Times New Roman" w:hAnsi="Times New Roman" w:cs="Times New Roman"/>
                <w:color w:val="000000"/>
                <w:sz w:val="24"/>
                <w:szCs w:val="24"/>
              </w:rPr>
            </w:pPr>
          </w:p>
        </w:tc>
        <w:tc>
          <w:tcPr>
            <w:tcW w:w="1339" w:type="dxa"/>
            <w:vMerge/>
            <w:shd w:val="clear" w:color="auto" w:fill="auto"/>
          </w:tcPr>
          <w:p w14:paraId="6ECD8DDA" w14:textId="77777777" w:rsidR="00B561D1" w:rsidRPr="00D75B26" w:rsidRDefault="00B561D1">
            <w:pPr>
              <w:spacing w:after="0" w:line="240" w:lineRule="auto"/>
              <w:rPr>
                <w:rFonts w:ascii="Times New Roman" w:eastAsia="Times New Roman" w:hAnsi="Times New Roman" w:cs="Times New Roman"/>
                <w:sz w:val="24"/>
                <w:szCs w:val="24"/>
              </w:rPr>
            </w:pPr>
          </w:p>
        </w:tc>
        <w:tc>
          <w:tcPr>
            <w:tcW w:w="1339" w:type="dxa"/>
            <w:vMerge/>
            <w:shd w:val="clear" w:color="auto" w:fill="auto"/>
          </w:tcPr>
          <w:p w14:paraId="5EC7D017" w14:textId="77777777" w:rsidR="00B561D1" w:rsidRPr="00D75B26" w:rsidRDefault="00B561D1">
            <w:pPr>
              <w:spacing w:after="0" w:line="240" w:lineRule="auto"/>
              <w:rPr>
                <w:rFonts w:ascii="Times New Roman" w:eastAsia="Times New Roman" w:hAnsi="Times New Roman" w:cs="Times New Roman"/>
                <w:sz w:val="24"/>
                <w:szCs w:val="24"/>
              </w:rPr>
            </w:pPr>
          </w:p>
        </w:tc>
      </w:tr>
      <w:tr w:rsidR="00B561D1" w:rsidRPr="00D75B26" w14:paraId="6685A5D0" w14:textId="77777777" w:rsidTr="00166A73">
        <w:trPr>
          <w:trHeight w:val="392"/>
        </w:trPr>
        <w:tc>
          <w:tcPr>
            <w:tcW w:w="1056" w:type="dxa"/>
            <w:vMerge/>
            <w:shd w:val="clear" w:color="auto" w:fill="auto"/>
            <w:hideMark/>
          </w:tcPr>
          <w:p w14:paraId="7DF61696" w14:textId="77777777" w:rsidR="00B561D1" w:rsidRPr="00196A7A" w:rsidRDefault="00B561D1">
            <w:pPr>
              <w:spacing w:after="0" w:line="240" w:lineRule="auto"/>
              <w:jc w:val="center"/>
              <w:rPr>
                <w:rFonts w:ascii="Times New Roman" w:eastAsia="Times New Roman" w:hAnsi="Times New Roman" w:cs="Times New Roman"/>
                <w:sz w:val="24"/>
                <w:szCs w:val="24"/>
              </w:rPr>
            </w:pPr>
          </w:p>
        </w:tc>
        <w:tc>
          <w:tcPr>
            <w:tcW w:w="3084" w:type="dxa"/>
            <w:vMerge/>
            <w:shd w:val="clear" w:color="auto" w:fill="auto"/>
            <w:hideMark/>
          </w:tcPr>
          <w:p w14:paraId="64CD7AA4" w14:textId="77777777" w:rsidR="00B561D1" w:rsidRPr="00196A7A" w:rsidRDefault="00B561D1">
            <w:pPr>
              <w:spacing w:after="0" w:line="240" w:lineRule="auto"/>
              <w:jc w:val="center"/>
              <w:rPr>
                <w:rFonts w:ascii="Times New Roman" w:eastAsia="Times New Roman" w:hAnsi="Times New Roman" w:cs="Times New Roman"/>
                <w:sz w:val="24"/>
                <w:szCs w:val="24"/>
              </w:rPr>
            </w:pPr>
          </w:p>
        </w:tc>
        <w:tc>
          <w:tcPr>
            <w:tcW w:w="6952" w:type="dxa"/>
            <w:gridSpan w:val="6"/>
            <w:shd w:val="clear" w:color="auto" w:fill="auto"/>
            <w:hideMark/>
          </w:tcPr>
          <w:p w14:paraId="39E6D30D" w14:textId="77777777" w:rsidR="00B561D1" w:rsidRPr="00196A7A" w:rsidRDefault="00B561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Inferred effects on diversification</w:t>
            </w:r>
          </w:p>
        </w:tc>
        <w:tc>
          <w:tcPr>
            <w:tcW w:w="1339" w:type="dxa"/>
            <w:vMerge/>
            <w:shd w:val="clear" w:color="auto" w:fill="auto"/>
            <w:hideMark/>
          </w:tcPr>
          <w:p w14:paraId="673B5BA8" w14:textId="77777777" w:rsidR="00B561D1" w:rsidRPr="00D75B26" w:rsidRDefault="00B561D1">
            <w:pPr>
              <w:spacing w:after="0" w:line="240" w:lineRule="auto"/>
              <w:rPr>
                <w:rFonts w:ascii="Times New Roman" w:eastAsia="Times New Roman" w:hAnsi="Times New Roman" w:cs="Times New Roman"/>
                <w:sz w:val="24"/>
                <w:szCs w:val="24"/>
              </w:rPr>
            </w:pPr>
          </w:p>
        </w:tc>
        <w:tc>
          <w:tcPr>
            <w:tcW w:w="1339" w:type="dxa"/>
            <w:vMerge/>
            <w:shd w:val="clear" w:color="auto" w:fill="auto"/>
          </w:tcPr>
          <w:p w14:paraId="6B38363D" w14:textId="77777777" w:rsidR="00B561D1" w:rsidRPr="00196A7A" w:rsidRDefault="00B561D1">
            <w:pPr>
              <w:spacing w:after="0" w:line="240" w:lineRule="auto"/>
              <w:rPr>
                <w:rFonts w:ascii="Times New Roman" w:eastAsia="Times New Roman" w:hAnsi="Times New Roman" w:cs="Times New Roman"/>
                <w:sz w:val="24"/>
                <w:szCs w:val="24"/>
              </w:rPr>
            </w:pPr>
          </w:p>
        </w:tc>
      </w:tr>
      <w:tr w:rsidR="003D610B" w:rsidRPr="00D75B26" w14:paraId="0494ACE1" w14:textId="77777777" w:rsidTr="00166A73">
        <w:trPr>
          <w:trHeight w:val="378"/>
        </w:trPr>
        <w:tc>
          <w:tcPr>
            <w:tcW w:w="1056" w:type="dxa"/>
            <w:vMerge/>
            <w:tcBorders>
              <w:bottom w:val="single" w:sz="12" w:space="0" w:color="auto"/>
            </w:tcBorders>
            <w:shd w:val="clear" w:color="auto" w:fill="auto"/>
            <w:noWrap/>
            <w:hideMark/>
          </w:tcPr>
          <w:p w14:paraId="30370CE2" w14:textId="77777777" w:rsidR="00B561D1" w:rsidRPr="00196A7A" w:rsidRDefault="00B561D1">
            <w:pPr>
              <w:spacing w:after="0" w:line="240" w:lineRule="auto"/>
              <w:jc w:val="center"/>
              <w:rPr>
                <w:rFonts w:ascii="Times New Roman" w:eastAsia="Times New Roman" w:hAnsi="Times New Roman" w:cs="Times New Roman"/>
                <w:sz w:val="24"/>
                <w:szCs w:val="24"/>
              </w:rPr>
            </w:pPr>
          </w:p>
        </w:tc>
        <w:tc>
          <w:tcPr>
            <w:tcW w:w="3084" w:type="dxa"/>
            <w:vMerge/>
            <w:tcBorders>
              <w:bottom w:val="single" w:sz="12" w:space="0" w:color="auto"/>
            </w:tcBorders>
            <w:shd w:val="clear" w:color="auto" w:fill="auto"/>
            <w:hideMark/>
          </w:tcPr>
          <w:p w14:paraId="4AF5F84B" w14:textId="77777777" w:rsidR="00B561D1" w:rsidRPr="00196A7A" w:rsidRDefault="00B561D1">
            <w:pPr>
              <w:spacing w:after="0" w:line="240" w:lineRule="auto"/>
              <w:jc w:val="center"/>
              <w:rPr>
                <w:rFonts w:ascii="Times New Roman" w:eastAsia="Times New Roman" w:hAnsi="Times New Roman" w:cs="Times New Roman"/>
                <w:sz w:val="24"/>
                <w:szCs w:val="24"/>
              </w:rPr>
            </w:pPr>
          </w:p>
        </w:tc>
        <w:tc>
          <w:tcPr>
            <w:tcW w:w="1158" w:type="dxa"/>
            <w:tcBorders>
              <w:bottom w:val="single" w:sz="12" w:space="0" w:color="auto"/>
            </w:tcBorders>
            <w:shd w:val="clear" w:color="auto" w:fill="auto"/>
            <w:noWrap/>
            <w:hideMark/>
          </w:tcPr>
          <w:p w14:paraId="594325F1" w14:textId="77777777" w:rsidR="00B561D1" w:rsidRPr="00196A7A" w:rsidRDefault="00B561D1">
            <w:pPr>
              <w:pBdr>
                <w:top w:val="single" w:sz="8" w:space="1" w:color="auto"/>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w:t>
            </w:r>
          </w:p>
        </w:tc>
        <w:tc>
          <w:tcPr>
            <w:tcW w:w="1159" w:type="dxa"/>
            <w:tcBorders>
              <w:bottom w:val="single" w:sz="12" w:space="0" w:color="auto"/>
            </w:tcBorders>
            <w:shd w:val="clear" w:color="auto" w:fill="auto"/>
            <w:noWrap/>
            <w:hideMark/>
          </w:tcPr>
          <w:p w14:paraId="00138072" w14:textId="77777777" w:rsidR="00B561D1" w:rsidRPr="00196A7A" w:rsidRDefault="00B561D1">
            <w:pPr>
              <w:pBdr>
                <w:top w:val="single" w:sz="8" w:space="1" w:color="auto"/>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Decrease</w:t>
            </w:r>
          </w:p>
        </w:tc>
        <w:tc>
          <w:tcPr>
            <w:tcW w:w="1159" w:type="dxa"/>
            <w:tcBorders>
              <w:bottom w:val="single" w:sz="12" w:space="0" w:color="auto"/>
            </w:tcBorders>
            <w:shd w:val="clear" w:color="auto" w:fill="auto"/>
            <w:noWrap/>
            <w:hideMark/>
          </w:tcPr>
          <w:p w14:paraId="07334C7D" w14:textId="77777777" w:rsidR="00B561D1" w:rsidRPr="00196A7A" w:rsidRDefault="00B561D1">
            <w:pPr>
              <w:pBdr>
                <w:top w:val="single" w:sz="8" w:space="1" w:color="auto"/>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196A7A">
              <w:rPr>
                <w:rFonts w:ascii="Times New Roman" w:eastAsia="Times New Roman" w:hAnsi="Times New Roman" w:cs="Times New Roman"/>
                <w:color w:val="000000"/>
                <w:sz w:val="24"/>
                <w:szCs w:val="24"/>
              </w:rPr>
              <w:t>either</w:t>
            </w:r>
          </w:p>
        </w:tc>
        <w:tc>
          <w:tcPr>
            <w:tcW w:w="1158" w:type="dxa"/>
            <w:tcBorders>
              <w:bottom w:val="single" w:sz="12" w:space="0" w:color="auto"/>
            </w:tcBorders>
            <w:shd w:val="clear" w:color="auto" w:fill="auto"/>
            <w:noWrap/>
            <w:hideMark/>
          </w:tcPr>
          <w:p w14:paraId="560A1E4B" w14:textId="77777777" w:rsidR="00B561D1" w:rsidRPr="00196A7A" w:rsidRDefault="00B561D1">
            <w:pPr>
              <w:pBdr>
                <w:top w:val="single" w:sz="8" w:space="1" w:color="auto"/>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w:t>
            </w:r>
          </w:p>
        </w:tc>
        <w:tc>
          <w:tcPr>
            <w:tcW w:w="1159" w:type="dxa"/>
            <w:tcBorders>
              <w:bottom w:val="single" w:sz="12" w:space="0" w:color="auto"/>
            </w:tcBorders>
            <w:shd w:val="clear" w:color="auto" w:fill="auto"/>
            <w:noWrap/>
            <w:hideMark/>
          </w:tcPr>
          <w:p w14:paraId="5D39044C" w14:textId="77777777" w:rsidR="00B561D1" w:rsidRPr="00196A7A" w:rsidRDefault="00B561D1">
            <w:pPr>
              <w:pBdr>
                <w:top w:val="single" w:sz="8" w:space="1" w:color="auto"/>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Decrease</w:t>
            </w:r>
          </w:p>
        </w:tc>
        <w:tc>
          <w:tcPr>
            <w:tcW w:w="1159" w:type="dxa"/>
            <w:tcBorders>
              <w:bottom w:val="single" w:sz="12" w:space="0" w:color="auto"/>
            </w:tcBorders>
            <w:shd w:val="clear" w:color="auto" w:fill="auto"/>
            <w:noWrap/>
            <w:hideMark/>
          </w:tcPr>
          <w:p w14:paraId="6F66B232" w14:textId="77777777" w:rsidR="00B561D1" w:rsidRPr="00196A7A" w:rsidRDefault="00B561D1">
            <w:pPr>
              <w:pBdr>
                <w:top w:val="single" w:sz="8" w:space="1" w:color="auto"/>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196A7A">
              <w:rPr>
                <w:rFonts w:ascii="Times New Roman" w:eastAsia="Times New Roman" w:hAnsi="Times New Roman" w:cs="Times New Roman"/>
                <w:color w:val="000000"/>
                <w:sz w:val="24"/>
                <w:szCs w:val="24"/>
              </w:rPr>
              <w:t>either</w:t>
            </w:r>
          </w:p>
        </w:tc>
        <w:tc>
          <w:tcPr>
            <w:tcW w:w="1339" w:type="dxa"/>
            <w:vMerge/>
            <w:tcBorders>
              <w:bottom w:val="single" w:sz="12" w:space="0" w:color="auto"/>
            </w:tcBorders>
            <w:shd w:val="clear" w:color="auto" w:fill="auto"/>
            <w:hideMark/>
          </w:tcPr>
          <w:p w14:paraId="51CF1928" w14:textId="77777777" w:rsidR="00B561D1" w:rsidRPr="00196A7A" w:rsidRDefault="00B561D1">
            <w:pPr>
              <w:spacing w:after="0" w:line="240" w:lineRule="auto"/>
              <w:rPr>
                <w:rFonts w:ascii="Times New Roman" w:eastAsia="Times New Roman" w:hAnsi="Times New Roman" w:cs="Times New Roman"/>
                <w:color w:val="000000"/>
                <w:sz w:val="24"/>
                <w:szCs w:val="24"/>
              </w:rPr>
            </w:pPr>
          </w:p>
        </w:tc>
        <w:tc>
          <w:tcPr>
            <w:tcW w:w="1339" w:type="dxa"/>
            <w:vMerge/>
            <w:tcBorders>
              <w:bottom w:val="single" w:sz="12" w:space="0" w:color="auto"/>
            </w:tcBorders>
            <w:shd w:val="clear" w:color="auto" w:fill="auto"/>
            <w:hideMark/>
          </w:tcPr>
          <w:p w14:paraId="1104EA14" w14:textId="77777777" w:rsidR="00B561D1" w:rsidRPr="00196A7A" w:rsidRDefault="00B561D1">
            <w:pPr>
              <w:spacing w:after="0" w:line="240" w:lineRule="auto"/>
              <w:rPr>
                <w:rFonts w:ascii="Times New Roman" w:eastAsia="Times New Roman" w:hAnsi="Times New Roman" w:cs="Times New Roman"/>
                <w:color w:val="000000"/>
                <w:sz w:val="24"/>
                <w:szCs w:val="24"/>
              </w:rPr>
            </w:pPr>
          </w:p>
        </w:tc>
      </w:tr>
      <w:tr w:rsidR="00CC5733" w:rsidRPr="00D75B26" w14:paraId="30529280" w14:textId="77777777" w:rsidTr="00166A73">
        <w:trPr>
          <w:trHeight w:val="589"/>
        </w:trPr>
        <w:tc>
          <w:tcPr>
            <w:tcW w:w="1056" w:type="dxa"/>
            <w:tcBorders>
              <w:top w:val="single" w:sz="12" w:space="0" w:color="auto"/>
            </w:tcBorders>
            <w:shd w:val="clear" w:color="auto" w:fill="auto"/>
            <w:noWrap/>
            <w:hideMark/>
          </w:tcPr>
          <w:p w14:paraId="56B8DC46" w14:textId="77777777"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color w:val="000000"/>
                <w:sz w:val="24"/>
                <w:szCs w:val="24"/>
              </w:rPr>
              <w:t>A</w:t>
            </w:r>
          </w:p>
        </w:tc>
        <w:tc>
          <w:tcPr>
            <w:tcW w:w="3084" w:type="dxa"/>
            <w:tcBorders>
              <w:top w:val="single" w:sz="12" w:space="0" w:color="auto"/>
            </w:tcBorders>
            <w:shd w:val="clear" w:color="auto" w:fill="auto"/>
            <w:hideMark/>
          </w:tcPr>
          <w:p w14:paraId="0CE74D8A" w14:textId="3FCB9805"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color w:val="000000"/>
                <w:sz w:val="24"/>
                <w:szCs w:val="24"/>
              </w:rPr>
              <w:t>All animal studies</w:t>
            </w:r>
          </w:p>
        </w:tc>
        <w:tc>
          <w:tcPr>
            <w:tcW w:w="1158" w:type="dxa"/>
            <w:tcBorders>
              <w:top w:val="single" w:sz="12" w:space="0" w:color="auto"/>
            </w:tcBorders>
            <w:shd w:val="clear" w:color="auto" w:fill="auto"/>
            <w:noWrap/>
          </w:tcPr>
          <w:p w14:paraId="20964E06" w14:textId="0F126E01"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3</w:t>
            </w:r>
          </w:p>
        </w:tc>
        <w:tc>
          <w:tcPr>
            <w:tcW w:w="1159" w:type="dxa"/>
            <w:tcBorders>
              <w:top w:val="single" w:sz="12" w:space="0" w:color="auto"/>
            </w:tcBorders>
            <w:shd w:val="clear" w:color="auto" w:fill="auto"/>
            <w:noWrap/>
          </w:tcPr>
          <w:p w14:paraId="413BFA12" w14:textId="5112E63E"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3</w:t>
            </w:r>
          </w:p>
        </w:tc>
        <w:tc>
          <w:tcPr>
            <w:tcW w:w="1159" w:type="dxa"/>
            <w:tcBorders>
              <w:top w:val="single" w:sz="12" w:space="0" w:color="auto"/>
            </w:tcBorders>
            <w:shd w:val="clear" w:color="auto" w:fill="auto"/>
            <w:noWrap/>
          </w:tcPr>
          <w:p w14:paraId="34F55FBA" w14:textId="5D17B61C"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3</w:t>
            </w:r>
          </w:p>
        </w:tc>
        <w:tc>
          <w:tcPr>
            <w:tcW w:w="1158" w:type="dxa"/>
            <w:tcBorders>
              <w:top w:val="single" w:sz="12" w:space="0" w:color="auto"/>
            </w:tcBorders>
            <w:shd w:val="clear" w:color="auto" w:fill="auto"/>
            <w:noWrap/>
          </w:tcPr>
          <w:p w14:paraId="44663E95" w14:textId="71B224FD"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9" w:type="dxa"/>
            <w:tcBorders>
              <w:top w:val="single" w:sz="12" w:space="0" w:color="auto"/>
            </w:tcBorders>
            <w:shd w:val="clear" w:color="auto" w:fill="auto"/>
            <w:noWrap/>
          </w:tcPr>
          <w:p w14:paraId="217BB611" w14:textId="5A41EF6D"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6</w:t>
            </w:r>
          </w:p>
        </w:tc>
        <w:tc>
          <w:tcPr>
            <w:tcW w:w="1159" w:type="dxa"/>
            <w:tcBorders>
              <w:top w:val="single" w:sz="12" w:space="0" w:color="auto"/>
            </w:tcBorders>
            <w:shd w:val="clear" w:color="auto" w:fill="auto"/>
            <w:noWrap/>
          </w:tcPr>
          <w:p w14:paraId="22047F26" w14:textId="2E8B09A2"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0</w:t>
            </w:r>
          </w:p>
        </w:tc>
        <w:tc>
          <w:tcPr>
            <w:tcW w:w="1339" w:type="dxa"/>
            <w:tcBorders>
              <w:top w:val="single" w:sz="12" w:space="0" w:color="auto"/>
            </w:tcBorders>
            <w:shd w:val="clear" w:color="auto" w:fill="auto"/>
            <w:hideMark/>
          </w:tcPr>
          <w:p w14:paraId="218E8789" w14:textId="47BDE14D" w:rsidR="00CC5733" w:rsidRPr="003C6648" w:rsidRDefault="00CC5733" w:rsidP="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 xml:space="preserve">=0.1362, </w:t>
            </w:r>
            <w:r w:rsidRPr="003C6648">
              <w:rPr>
                <w:rFonts w:ascii="Times New Roman" w:eastAsia="Times New Roman" w:hAnsi="Times New Roman" w:cs="Times New Roman"/>
                <w:i/>
                <w:iCs/>
                <w:color w:val="000000"/>
                <w:sz w:val="24"/>
                <w:szCs w:val="24"/>
              </w:rPr>
              <w:t>n</w:t>
            </w:r>
            <w:r w:rsidRPr="003C6648">
              <w:rPr>
                <w:rFonts w:ascii="Times New Roman" w:eastAsia="Times New Roman" w:hAnsi="Times New Roman" w:cs="Times New Roman"/>
                <w:color w:val="000000"/>
                <w:sz w:val="24"/>
                <w:szCs w:val="24"/>
              </w:rPr>
              <w:t>=16</w:t>
            </w:r>
          </w:p>
        </w:tc>
        <w:tc>
          <w:tcPr>
            <w:tcW w:w="1339" w:type="dxa"/>
            <w:tcBorders>
              <w:top w:val="single" w:sz="12" w:space="0" w:color="auto"/>
            </w:tcBorders>
            <w:shd w:val="clear" w:color="auto" w:fill="auto"/>
            <w:hideMark/>
          </w:tcPr>
          <w:p w14:paraId="73F2451E" w14:textId="66CD765F"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 xml:space="preserve">=0.2657, </w:t>
            </w:r>
            <w:r w:rsidRPr="003C6648">
              <w:rPr>
                <w:rFonts w:ascii="Times New Roman" w:eastAsia="Times New Roman" w:hAnsi="Times New Roman" w:cs="Times New Roman"/>
                <w:i/>
                <w:iCs/>
                <w:color w:val="000000"/>
                <w:sz w:val="24"/>
                <w:szCs w:val="24"/>
              </w:rPr>
              <w:t>n</w:t>
            </w:r>
            <w:r w:rsidRPr="003C6648">
              <w:rPr>
                <w:rFonts w:ascii="Times New Roman" w:eastAsia="Times New Roman" w:hAnsi="Times New Roman" w:cs="Times New Roman"/>
                <w:color w:val="000000"/>
                <w:sz w:val="24"/>
                <w:szCs w:val="24"/>
              </w:rPr>
              <w:t>=13</w:t>
            </w:r>
          </w:p>
        </w:tc>
      </w:tr>
      <w:tr w:rsidR="00CC5733" w:rsidRPr="00D75B26" w14:paraId="515A17A5" w14:textId="77777777" w:rsidTr="00166A73">
        <w:trPr>
          <w:trHeight w:val="1647"/>
        </w:trPr>
        <w:tc>
          <w:tcPr>
            <w:tcW w:w="1056" w:type="dxa"/>
            <w:shd w:val="clear" w:color="auto" w:fill="auto"/>
            <w:noWrap/>
            <w:hideMark/>
          </w:tcPr>
          <w:p w14:paraId="6ACB030D" w14:textId="77777777"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color w:val="000000"/>
                <w:sz w:val="24"/>
                <w:szCs w:val="24"/>
              </w:rPr>
              <w:t>B</w:t>
            </w:r>
          </w:p>
        </w:tc>
        <w:tc>
          <w:tcPr>
            <w:tcW w:w="3084" w:type="dxa"/>
            <w:shd w:val="clear" w:color="auto" w:fill="auto"/>
          </w:tcPr>
          <w:p w14:paraId="0940FFAA" w14:textId="3CF5D69C"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 xml:space="preserve">All animal studies excluding </w:t>
            </w:r>
            <w:proofErr w:type="spellStart"/>
            <w:r w:rsidRPr="00166A73">
              <w:rPr>
                <w:rFonts w:ascii="Times New Roman" w:hAnsi="Times New Roman" w:cs="Times New Roman"/>
                <w:color w:val="000000"/>
                <w:sz w:val="24"/>
                <w:szCs w:val="24"/>
              </w:rPr>
              <w:t>Krüger</w:t>
            </w:r>
            <w:proofErr w:type="spellEnd"/>
            <w:r w:rsidRPr="00166A73">
              <w:rPr>
                <w:rFonts w:ascii="Times New Roman" w:hAnsi="Times New Roman" w:cs="Times New Roman"/>
                <w:color w:val="000000"/>
                <w:sz w:val="24"/>
                <w:szCs w:val="24"/>
              </w:rPr>
              <w:t xml:space="preserve"> et al. (2009) and </w:t>
            </w:r>
            <w:proofErr w:type="spellStart"/>
            <w:r w:rsidRPr="00166A73">
              <w:rPr>
                <w:rFonts w:ascii="Times New Roman" w:hAnsi="Times New Roman" w:cs="Times New Roman"/>
                <w:color w:val="000000"/>
                <w:sz w:val="24"/>
                <w:szCs w:val="24"/>
              </w:rPr>
              <w:t>Jezkova</w:t>
            </w:r>
            <w:proofErr w:type="spellEnd"/>
            <w:r w:rsidRPr="00166A73">
              <w:rPr>
                <w:rFonts w:ascii="Times New Roman" w:hAnsi="Times New Roman" w:cs="Times New Roman"/>
                <w:color w:val="000000"/>
                <w:sz w:val="24"/>
                <w:szCs w:val="24"/>
              </w:rPr>
              <w:t xml:space="preserve"> &amp; Wiens (2017)</w:t>
            </w:r>
          </w:p>
        </w:tc>
        <w:tc>
          <w:tcPr>
            <w:tcW w:w="1158" w:type="dxa"/>
            <w:shd w:val="clear" w:color="auto" w:fill="auto"/>
            <w:noWrap/>
          </w:tcPr>
          <w:p w14:paraId="1D9CCCA4" w14:textId="313707B4"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2 (1)</w:t>
            </w:r>
          </w:p>
        </w:tc>
        <w:tc>
          <w:tcPr>
            <w:tcW w:w="1159" w:type="dxa"/>
            <w:shd w:val="clear" w:color="auto" w:fill="auto"/>
            <w:noWrap/>
          </w:tcPr>
          <w:p w14:paraId="236365AE" w14:textId="272F4D99"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2 (1)</w:t>
            </w:r>
          </w:p>
        </w:tc>
        <w:tc>
          <w:tcPr>
            <w:tcW w:w="1159" w:type="dxa"/>
            <w:shd w:val="clear" w:color="auto" w:fill="auto"/>
            <w:noWrap/>
          </w:tcPr>
          <w:p w14:paraId="37407D3B" w14:textId="57B9DB41"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3</w:t>
            </w:r>
          </w:p>
        </w:tc>
        <w:tc>
          <w:tcPr>
            <w:tcW w:w="1158" w:type="dxa"/>
            <w:shd w:val="clear" w:color="auto" w:fill="auto"/>
            <w:noWrap/>
          </w:tcPr>
          <w:p w14:paraId="4011230A" w14:textId="101D1F90"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9" w:type="dxa"/>
            <w:shd w:val="clear" w:color="auto" w:fill="auto"/>
            <w:noWrap/>
          </w:tcPr>
          <w:p w14:paraId="6C7A11F8" w14:textId="48508DB6"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6</w:t>
            </w:r>
          </w:p>
        </w:tc>
        <w:tc>
          <w:tcPr>
            <w:tcW w:w="1159" w:type="dxa"/>
            <w:shd w:val="clear" w:color="auto" w:fill="auto"/>
            <w:noWrap/>
          </w:tcPr>
          <w:p w14:paraId="2210410B" w14:textId="55595403"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0</w:t>
            </w:r>
          </w:p>
        </w:tc>
        <w:tc>
          <w:tcPr>
            <w:tcW w:w="1339" w:type="dxa"/>
            <w:shd w:val="clear" w:color="auto" w:fill="auto"/>
            <w:hideMark/>
          </w:tcPr>
          <w:p w14:paraId="649C16D7" w14:textId="2A7D002E"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 xml:space="preserve">=0.1434, </w:t>
            </w:r>
            <w:r w:rsidRPr="00432B51">
              <w:rPr>
                <w:rFonts w:ascii="Times New Roman" w:eastAsia="Times New Roman" w:hAnsi="Times New Roman" w:cs="Times New Roman"/>
                <w:i/>
                <w:color w:val="000000"/>
                <w:sz w:val="24"/>
                <w:szCs w:val="24"/>
              </w:rPr>
              <w:t>n</w:t>
            </w:r>
            <w:r w:rsidRPr="003C6648">
              <w:rPr>
                <w:rFonts w:ascii="Times New Roman" w:eastAsia="Times New Roman" w:hAnsi="Times New Roman" w:cs="Times New Roman"/>
                <w:color w:val="000000"/>
                <w:sz w:val="24"/>
                <w:szCs w:val="24"/>
              </w:rPr>
              <w:t>=14</w:t>
            </w:r>
          </w:p>
        </w:tc>
        <w:tc>
          <w:tcPr>
            <w:tcW w:w="1339" w:type="dxa"/>
            <w:shd w:val="clear" w:color="auto" w:fill="auto"/>
            <w:hideMark/>
          </w:tcPr>
          <w:p w14:paraId="532519C2" w14:textId="5CB67C0A"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 xml:space="preserve">=0.4909, </w:t>
            </w:r>
            <w:r w:rsidRPr="00432B51">
              <w:rPr>
                <w:rFonts w:ascii="Times New Roman" w:eastAsia="Times New Roman" w:hAnsi="Times New Roman" w:cs="Times New Roman"/>
                <w:i/>
                <w:color w:val="000000"/>
                <w:sz w:val="24"/>
                <w:szCs w:val="24"/>
              </w:rPr>
              <w:t>n</w:t>
            </w:r>
            <w:r w:rsidRPr="003C6648">
              <w:rPr>
                <w:rFonts w:ascii="Times New Roman" w:eastAsia="Times New Roman" w:hAnsi="Times New Roman" w:cs="Times New Roman"/>
                <w:color w:val="000000"/>
                <w:sz w:val="24"/>
                <w:szCs w:val="24"/>
              </w:rPr>
              <w:t>=11</w:t>
            </w:r>
          </w:p>
        </w:tc>
      </w:tr>
      <w:tr w:rsidR="00CC5733" w:rsidRPr="00D75B26" w14:paraId="14D2DFC3" w14:textId="77777777" w:rsidTr="00166A73">
        <w:trPr>
          <w:trHeight w:val="1719"/>
        </w:trPr>
        <w:tc>
          <w:tcPr>
            <w:tcW w:w="1056" w:type="dxa"/>
            <w:shd w:val="clear" w:color="auto" w:fill="auto"/>
            <w:noWrap/>
            <w:hideMark/>
          </w:tcPr>
          <w:p w14:paraId="0849EB90" w14:textId="77777777"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color w:val="000000"/>
                <w:sz w:val="24"/>
                <w:szCs w:val="24"/>
              </w:rPr>
              <w:t>C</w:t>
            </w:r>
          </w:p>
        </w:tc>
        <w:tc>
          <w:tcPr>
            <w:tcW w:w="3084" w:type="dxa"/>
            <w:shd w:val="clear" w:color="auto" w:fill="auto"/>
          </w:tcPr>
          <w:p w14:paraId="16DEA5E4" w14:textId="190B4862"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 xml:space="preserve">Same as B, but including </w:t>
            </w:r>
            <w:proofErr w:type="spellStart"/>
            <w:r w:rsidRPr="00166A73">
              <w:rPr>
                <w:rFonts w:ascii="Times New Roman" w:hAnsi="Times New Roman" w:cs="Times New Roman"/>
                <w:color w:val="000000"/>
                <w:sz w:val="24"/>
                <w:szCs w:val="24"/>
              </w:rPr>
              <w:t>Jezkova</w:t>
            </w:r>
            <w:proofErr w:type="spellEnd"/>
            <w:r w:rsidRPr="00166A73">
              <w:rPr>
                <w:rFonts w:ascii="Times New Roman" w:hAnsi="Times New Roman" w:cs="Times New Roman"/>
                <w:color w:val="000000"/>
                <w:sz w:val="24"/>
                <w:szCs w:val="24"/>
              </w:rPr>
              <w:t xml:space="preserve"> &amp; Wiens (2017) and excluding Weinstein &amp; </w:t>
            </w:r>
            <w:proofErr w:type="spellStart"/>
            <w:r w:rsidRPr="00166A73">
              <w:rPr>
                <w:rFonts w:ascii="Times New Roman" w:hAnsi="Times New Roman" w:cs="Times New Roman"/>
                <w:color w:val="000000"/>
                <w:sz w:val="24"/>
                <w:szCs w:val="24"/>
              </w:rPr>
              <w:t>Kuris</w:t>
            </w:r>
            <w:proofErr w:type="spellEnd"/>
            <w:r w:rsidRPr="00166A73">
              <w:rPr>
                <w:rFonts w:ascii="Times New Roman" w:hAnsi="Times New Roman" w:cs="Times New Roman"/>
                <w:color w:val="000000"/>
                <w:sz w:val="24"/>
                <w:szCs w:val="24"/>
              </w:rPr>
              <w:t xml:space="preserve"> (2016)</w:t>
            </w:r>
          </w:p>
        </w:tc>
        <w:tc>
          <w:tcPr>
            <w:tcW w:w="1158" w:type="dxa"/>
            <w:shd w:val="clear" w:color="auto" w:fill="auto"/>
            <w:noWrap/>
          </w:tcPr>
          <w:p w14:paraId="768EE69B" w14:textId="5EF8C936"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3</w:t>
            </w:r>
          </w:p>
        </w:tc>
        <w:tc>
          <w:tcPr>
            <w:tcW w:w="1159" w:type="dxa"/>
            <w:shd w:val="clear" w:color="auto" w:fill="auto"/>
            <w:noWrap/>
          </w:tcPr>
          <w:p w14:paraId="6331ACC9" w14:textId="668C4478"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2 (1)</w:t>
            </w:r>
          </w:p>
        </w:tc>
        <w:tc>
          <w:tcPr>
            <w:tcW w:w="1159" w:type="dxa"/>
            <w:shd w:val="clear" w:color="auto" w:fill="auto"/>
            <w:noWrap/>
          </w:tcPr>
          <w:p w14:paraId="03BE8B31" w14:textId="5CC0ABD0"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2 (1)</w:t>
            </w:r>
          </w:p>
        </w:tc>
        <w:tc>
          <w:tcPr>
            <w:tcW w:w="1158" w:type="dxa"/>
            <w:shd w:val="clear" w:color="auto" w:fill="auto"/>
            <w:noWrap/>
          </w:tcPr>
          <w:p w14:paraId="3FEE870E" w14:textId="1CB8FB5E"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9" w:type="dxa"/>
            <w:shd w:val="clear" w:color="auto" w:fill="auto"/>
            <w:noWrap/>
          </w:tcPr>
          <w:p w14:paraId="3CBFFD07" w14:textId="7F8FFBFE"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6</w:t>
            </w:r>
          </w:p>
        </w:tc>
        <w:tc>
          <w:tcPr>
            <w:tcW w:w="1159" w:type="dxa"/>
            <w:shd w:val="clear" w:color="auto" w:fill="auto"/>
            <w:noWrap/>
          </w:tcPr>
          <w:p w14:paraId="2C5AC053" w14:textId="51C33DFA"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0</w:t>
            </w:r>
          </w:p>
        </w:tc>
        <w:tc>
          <w:tcPr>
            <w:tcW w:w="1339" w:type="dxa"/>
            <w:shd w:val="clear" w:color="auto" w:fill="auto"/>
            <w:hideMark/>
          </w:tcPr>
          <w:p w14:paraId="3090EE45" w14:textId="5AAB7C95"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 xml:space="preserve">=0.0536, </w:t>
            </w:r>
            <w:r w:rsidRPr="003C6648">
              <w:rPr>
                <w:rFonts w:ascii="Times New Roman" w:eastAsia="Times New Roman" w:hAnsi="Times New Roman" w:cs="Times New Roman"/>
                <w:i/>
                <w:iCs/>
                <w:color w:val="000000"/>
                <w:sz w:val="24"/>
                <w:szCs w:val="24"/>
              </w:rPr>
              <w:t>n</w:t>
            </w:r>
            <w:r w:rsidRPr="003C6648">
              <w:rPr>
                <w:rFonts w:ascii="Times New Roman" w:eastAsia="Times New Roman" w:hAnsi="Times New Roman" w:cs="Times New Roman"/>
                <w:color w:val="000000"/>
                <w:sz w:val="24"/>
                <w:szCs w:val="24"/>
              </w:rPr>
              <w:t>=14</w:t>
            </w:r>
          </w:p>
        </w:tc>
        <w:tc>
          <w:tcPr>
            <w:tcW w:w="1339" w:type="dxa"/>
            <w:shd w:val="clear" w:color="auto" w:fill="auto"/>
            <w:hideMark/>
          </w:tcPr>
          <w:p w14:paraId="431196CC" w14:textId="3637264B"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 xml:space="preserve">=0.1026, </w:t>
            </w:r>
            <w:r w:rsidRPr="003C6648">
              <w:rPr>
                <w:rFonts w:ascii="Times New Roman" w:eastAsia="Times New Roman" w:hAnsi="Times New Roman" w:cs="Times New Roman"/>
                <w:i/>
                <w:iCs/>
                <w:color w:val="000000"/>
                <w:sz w:val="24"/>
                <w:szCs w:val="24"/>
              </w:rPr>
              <w:t>n</w:t>
            </w:r>
            <w:r w:rsidRPr="003C6648">
              <w:rPr>
                <w:rFonts w:ascii="Times New Roman" w:eastAsia="Times New Roman" w:hAnsi="Times New Roman" w:cs="Times New Roman"/>
                <w:color w:val="000000"/>
                <w:sz w:val="24"/>
                <w:szCs w:val="24"/>
              </w:rPr>
              <w:t>=12</w:t>
            </w:r>
          </w:p>
        </w:tc>
      </w:tr>
      <w:tr w:rsidR="00CC5733" w:rsidRPr="00D75B26" w14:paraId="02B87208" w14:textId="77777777" w:rsidTr="00166A73">
        <w:trPr>
          <w:trHeight w:val="1828"/>
        </w:trPr>
        <w:tc>
          <w:tcPr>
            <w:tcW w:w="1056" w:type="dxa"/>
            <w:shd w:val="clear" w:color="auto" w:fill="auto"/>
            <w:noWrap/>
            <w:hideMark/>
          </w:tcPr>
          <w:p w14:paraId="78DEF289" w14:textId="77777777"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color w:val="000000"/>
                <w:sz w:val="24"/>
                <w:szCs w:val="24"/>
              </w:rPr>
              <w:lastRenderedPageBreak/>
              <w:t>D</w:t>
            </w:r>
          </w:p>
        </w:tc>
        <w:tc>
          <w:tcPr>
            <w:tcW w:w="3084" w:type="dxa"/>
            <w:shd w:val="clear" w:color="auto" w:fill="auto"/>
          </w:tcPr>
          <w:p w14:paraId="1C0B628A" w14:textId="5C983A64"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All plant studies</w:t>
            </w:r>
          </w:p>
        </w:tc>
        <w:tc>
          <w:tcPr>
            <w:tcW w:w="1158" w:type="dxa"/>
            <w:shd w:val="clear" w:color="auto" w:fill="auto"/>
            <w:noWrap/>
          </w:tcPr>
          <w:p w14:paraId="7BD009D7" w14:textId="4A2D7FA7"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11</w:t>
            </w:r>
          </w:p>
        </w:tc>
        <w:tc>
          <w:tcPr>
            <w:tcW w:w="1159" w:type="dxa"/>
            <w:shd w:val="clear" w:color="auto" w:fill="auto"/>
            <w:noWrap/>
          </w:tcPr>
          <w:p w14:paraId="771688C5" w14:textId="4E870FB8"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9" w:type="dxa"/>
            <w:shd w:val="clear" w:color="auto" w:fill="auto"/>
            <w:noWrap/>
          </w:tcPr>
          <w:p w14:paraId="3689DD96" w14:textId="2E72EED2"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8" w:type="dxa"/>
            <w:shd w:val="clear" w:color="auto" w:fill="auto"/>
            <w:noWrap/>
          </w:tcPr>
          <w:p w14:paraId="62068C3F" w14:textId="0A40B420"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0</w:t>
            </w:r>
          </w:p>
        </w:tc>
        <w:tc>
          <w:tcPr>
            <w:tcW w:w="1159" w:type="dxa"/>
            <w:shd w:val="clear" w:color="auto" w:fill="auto"/>
            <w:noWrap/>
          </w:tcPr>
          <w:p w14:paraId="303F350A" w14:textId="6F4AEE30"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9" w:type="dxa"/>
            <w:shd w:val="clear" w:color="auto" w:fill="auto"/>
            <w:noWrap/>
          </w:tcPr>
          <w:p w14:paraId="03E2868B" w14:textId="28A09AFB"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0</w:t>
            </w:r>
          </w:p>
        </w:tc>
        <w:tc>
          <w:tcPr>
            <w:tcW w:w="1339" w:type="dxa"/>
            <w:shd w:val="clear" w:color="auto" w:fill="auto"/>
            <w:hideMark/>
          </w:tcPr>
          <w:p w14:paraId="24504808" w14:textId="5A4C452A"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=0.</w:t>
            </w:r>
            <w:r w:rsidR="003E7304" w:rsidRPr="003C6648">
              <w:rPr>
                <w:rFonts w:ascii="Times New Roman" w:eastAsia="Times New Roman" w:hAnsi="Times New Roman" w:cs="Times New Roman"/>
                <w:color w:val="000000"/>
                <w:sz w:val="24"/>
                <w:szCs w:val="24"/>
              </w:rPr>
              <w:t>2143</w:t>
            </w:r>
            <w:r w:rsidRPr="003C6648">
              <w:rPr>
                <w:rFonts w:ascii="Times New Roman" w:eastAsia="Times New Roman" w:hAnsi="Times New Roman" w:cs="Times New Roman"/>
                <w:color w:val="000000"/>
                <w:sz w:val="24"/>
                <w:szCs w:val="24"/>
              </w:rPr>
              <w:t xml:space="preserve">, </w:t>
            </w:r>
            <w:r w:rsidRPr="003C6648">
              <w:rPr>
                <w:rFonts w:ascii="Times New Roman" w:eastAsia="Times New Roman" w:hAnsi="Times New Roman" w:cs="Times New Roman"/>
                <w:i/>
                <w:iCs/>
                <w:color w:val="000000"/>
                <w:sz w:val="24"/>
                <w:szCs w:val="24"/>
              </w:rPr>
              <w:t>n</w:t>
            </w:r>
            <w:r w:rsidRPr="003C6648">
              <w:rPr>
                <w:rFonts w:ascii="Times New Roman" w:eastAsia="Times New Roman" w:hAnsi="Times New Roman" w:cs="Times New Roman"/>
                <w:color w:val="000000"/>
                <w:sz w:val="24"/>
                <w:szCs w:val="24"/>
              </w:rPr>
              <w:t>=14</w:t>
            </w:r>
          </w:p>
        </w:tc>
        <w:tc>
          <w:tcPr>
            <w:tcW w:w="1339" w:type="dxa"/>
            <w:shd w:val="clear" w:color="auto" w:fill="auto"/>
            <w:hideMark/>
          </w:tcPr>
          <w:p w14:paraId="36E823F6" w14:textId="790B469A"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=0.1</w:t>
            </w:r>
            <w:r w:rsidR="002B78E2" w:rsidRPr="003C6648">
              <w:rPr>
                <w:rFonts w:ascii="Times New Roman" w:eastAsia="Times New Roman" w:hAnsi="Times New Roman" w:cs="Times New Roman"/>
                <w:color w:val="000000"/>
                <w:sz w:val="24"/>
                <w:szCs w:val="24"/>
              </w:rPr>
              <w:t>538</w:t>
            </w:r>
            <w:r w:rsidRPr="003C6648">
              <w:rPr>
                <w:rFonts w:ascii="Times New Roman" w:eastAsia="Times New Roman" w:hAnsi="Times New Roman" w:cs="Times New Roman"/>
                <w:color w:val="000000"/>
                <w:sz w:val="24"/>
                <w:szCs w:val="24"/>
              </w:rPr>
              <w:t xml:space="preserve">, </w:t>
            </w:r>
            <w:r w:rsidRPr="003C6648">
              <w:rPr>
                <w:rFonts w:ascii="Times New Roman" w:eastAsia="Times New Roman" w:hAnsi="Times New Roman" w:cs="Times New Roman"/>
                <w:i/>
                <w:iCs/>
                <w:color w:val="000000"/>
                <w:sz w:val="24"/>
                <w:szCs w:val="24"/>
              </w:rPr>
              <w:t>n</w:t>
            </w:r>
            <w:r w:rsidRPr="003C6648">
              <w:rPr>
                <w:rFonts w:ascii="Times New Roman" w:eastAsia="Times New Roman" w:hAnsi="Times New Roman" w:cs="Times New Roman"/>
                <w:color w:val="000000"/>
                <w:sz w:val="24"/>
                <w:szCs w:val="24"/>
              </w:rPr>
              <w:t>=1</w:t>
            </w:r>
            <w:r w:rsidR="002B78E2" w:rsidRPr="003C6648">
              <w:rPr>
                <w:rFonts w:ascii="Times New Roman" w:eastAsia="Times New Roman" w:hAnsi="Times New Roman" w:cs="Times New Roman"/>
                <w:color w:val="000000"/>
                <w:sz w:val="24"/>
                <w:szCs w:val="24"/>
              </w:rPr>
              <w:t>3</w:t>
            </w:r>
          </w:p>
        </w:tc>
      </w:tr>
      <w:tr w:rsidR="00CC5733" w:rsidRPr="00D75B26" w14:paraId="125C2D2E" w14:textId="77777777" w:rsidTr="00166A73">
        <w:trPr>
          <w:trHeight w:val="1600"/>
        </w:trPr>
        <w:tc>
          <w:tcPr>
            <w:tcW w:w="1056" w:type="dxa"/>
            <w:shd w:val="clear" w:color="auto" w:fill="auto"/>
            <w:noWrap/>
            <w:hideMark/>
          </w:tcPr>
          <w:p w14:paraId="78FB5254" w14:textId="77777777" w:rsidR="00CC5733" w:rsidRPr="003C6648" w:rsidRDefault="00CC5733" w:rsidP="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color w:val="000000"/>
                <w:sz w:val="24"/>
                <w:szCs w:val="24"/>
              </w:rPr>
              <w:t>E</w:t>
            </w:r>
          </w:p>
        </w:tc>
        <w:tc>
          <w:tcPr>
            <w:tcW w:w="3084" w:type="dxa"/>
            <w:shd w:val="clear" w:color="auto" w:fill="auto"/>
          </w:tcPr>
          <w:p w14:paraId="5C924DE9" w14:textId="5704FD85"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 xml:space="preserve">All plant studies excluding </w:t>
            </w:r>
            <w:proofErr w:type="spellStart"/>
            <w:r w:rsidRPr="00166A73">
              <w:rPr>
                <w:rFonts w:ascii="Times New Roman" w:hAnsi="Times New Roman" w:cs="Times New Roman"/>
                <w:color w:val="000000"/>
                <w:sz w:val="24"/>
                <w:szCs w:val="24"/>
              </w:rPr>
              <w:t>Marazzi</w:t>
            </w:r>
            <w:proofErr w:type="spellEnd"/>
            <w:r w:rsidRPr="00166A73">
              <w:rPr>
                <w:rFonts w:ascii="Times New Roman" w:hAnsi="Times New Roman" w:cs="Times New Roman"/>
                <w:color w:val="000000"/>
                <w:sz w:val="24"/>
                <w:szCs w:val="24"/>
              </w:rPr>
              <w:t xml:space="preserve"> &amp; Sanderson (2010), </w:t>
            </w:r>
            <w:proofErr w:type="spellStart"/>
            <w:r w:rsidRPr="00166A73">
              <w:rPr>
                <w:rFonts w:ascii="Times New Roman" w:hAnsi="Times New Roman" w:cs="Times New Roman"/>
                <w:color w:val="000000"/>
                <w:sz w:val="24"/>
                <w:szCs w:val="24"/>
              </w:rPr>
              <w:t>Bolinder</w:t>
            </w:r>
            <w:proofErr w:type="spellEnd"/>
            <w:r w:rsidRPr="00166A73">
              <w:rPr>
                <w:rFonts w:ascii="Times New Roman" w:hAnsi="Times New Roman" w:cs="Times New Roman"/>
                <w:color w:val="000000"/>
                <w:sz w:val="24"/>
                <w:szCs w:val="24"/>
              </w:rPr>
              <w:t xml:space="preserve"> et al. (2016), and </w:t>
            </w:r>
            <w:proofErr w:type="spellStart"/>
            <w:r w:rsidRPr="00166A73">
              <w:rPr>
                <w:rFonts w:ascii="Times New Roman" w:hAnsi="Times New Roman" w:cs="Times New Roman"/>
                <w:color w:val="000000"/>
                <w:sz w:val="24"/>
                <w:szCs w:val="24"/>
              </w:rPr>
              <w:t>Bruun</w:t>
            </w:r>
            <w:proofErr w:type="spellEnd"/>
            <w:r w:rsidRPr="00166A73">
              <w:rPr>
                <w:rFonts w:ascii="Times New Roman" w:hAnsi="Times New Roman" w:cs="Times New Roman"/>
                <w:color w:val="000000"/>
                <w:sz w:val="24"/>
                <w:szCs w:val="24"/>
              </w:rPr>
              <w:t>-Lund et al. (2018)</w:t>
            </w:r>
          </w:p>
        </w:tc>
        <w:tc>
          <w:tcPr>
            <w:tcW w:w="1158" w:type="dxa"/>
            <w:shd w:val="clear" w:color="auto" w:fill="auto"/>
            <w:noWrap/>
          </w:tcPr>
          <w:p w14:paraId="73C3DC0D" w14:textId="5A4F35F3"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9 (2)</w:t>
            </w:r>
          </w:p>
        </w:tc>
        <w:tc>
          <w:tcPr>
            <w:tcW w:w="1159" w:type="dxa"/>
            <w:shd w:val="clear" w:color="auto" w:fill="auto"/>
            <w:noWrap/>
          </w:tcPr>
          <w:p w14:paraId="3BDDDAF4" w14:textId="2E2B9DBD"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0 (1)</w:t>
            </w:r>
          </w:p>
        </w:tc>
        <w:tc>
          <w:tcPr>
            <w:tcW w:w="1159" w:type="dxa"/>
            <w:shd w:val="clear" w:color="auto" w:fill="auto"/>
            <w:noWrap/>
          </w:tcPr>
          <w:p w14:paraId="4925A2C6" w14:textId="2FA08352"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8" w:type="dxa"/>
            <w:shd w:val="clear" w:color="auto" w:fill="auto"/>
            <w:noWrap/>
          </w:tcPr>
          <w:p w14:paraId="43E2617E" w14:textId="3BDA9AA2"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0</w:t>
            </w:r>
          </w:p>
        </w:tc>
        <w:tc>
          <w:tcPr>
            <w:tcW w:w="1159" w:type="dxa"/>
            <w:shd w:val="clear" w:color="auto" w:fill="auto"/>
            <w:noWrap/>
          </w:tcPr>
          <w:p w14:paraId="5EC2F743" w14:textId="4C6B1B62"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9" w:type="dxa"/>
            <w:shd w:val="clear" w:color="auto" w:fill="auto"/>
            <w:noWrap/>
          </w:tcPr>
          <w:p w14:paraId="7894B308" w14:textId="440652F9" w:rsidR="00CC5733" w:rsidRPr="003C6648" w:rsidRDefault="00CC5733">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0</w:t>
            </w:r>
          </w:p>
        </w:tc>
        <w:tc>
          <w:tcPr>
            <w:tcW w:w="1339" w:type="dxa"/>
            <w:shd w:val="clear" w:color="auto" w:fill="auto"/>
            <w:hideMark/>
          </w:tcPr>
          <w:p w14:paraId="7BA5371C" w14:textId="69F28EDC"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=0.</w:t>
            </w:r>
            <w:r w:rsidR="002B78E2" w:rsidRPr="003C6648">
              <w:rPr>
                <w:rFonts w:ascii="Times New Roman" w:eastAsia="Times New Roman" w:hAnsi="Times New Roman" w:cs="Times New Roman"/>
                <w:color w:val="000000"/>
                <w:sz w:val="24"/>
                <w:szCs w:val="24"/>
              </w:rPr>
              <w:t>1352</w:t>
            </w:r>
            <w:r w:rsidRPr="003C6648">
              <w:rPr>
                <w:rFonts w:ascii="Times New Roman" w:eastAsia="Times New Roman" w:hAnsi="Times New Roman" w:cs="Times New Roman"/>
                <w:color w:val="000000"/>
                <w:sz w:val="24"/>
                <w:szCs w:val="24"/>
              </w:rPr>
              <w:t xml:space="preserve">, </w:t>
            </w:r>
            <w:r w:rsidRPr="003C6648">
              <w:rPr>
                <w:rFonts w:ascii="Times New Roman" w:eastAsia="Times New Roman" w:hAnsi="Times New Roman" w:cs="Times New Roman"/>
                <w:i/>
                <w:iCs/>
                <w:color w:val="000000"/>
                <w:sz w:val="24"/>
                <w:szCs w:val="24"/>
              </w:rPr>
              <w:t>n</w:t>
            </w:r>
            <w:r w:rsidRPr="003C6648">
              <w:rPr>
                <w:rFonts w:ascii="Times New Roman" w:eastAsia="Times New Roman" w:hAnsi="Times New Roman" w:cs="Times New Roman"/>
                <w:color w:val="000000"/>
                <w:sz w:val="24"/>
                <w:szCs w:val="24"/>
              </w:rPr>
              <w:t>=</w:t>
            </w:r>
            <w:r w:rsidR="002B78E2" w:rsidRPr="003C6648">
              <w:rPr>
                <w:rFonts w:ascii="Times New Roman" w:eastAsia="Times New Roman" w:hAnsi="Times New Roman" w:cs="Times New Roman"/>
                <w:color w:val="000000"/>
                <w:sz w:val="24"/>
                <w:szCs w:val="24"/>
              </w:rPr>
              <w:t>11</w:t>
            </w:r>
          </w:p>
        </w:tc>
        <w:tc>
          <w:tcPr>
            <w:tcW w:w="1339" w:type="dxa"/>
            <w:shd w:val="clear" w:color="auto" w:fill="auto"/>
            <w:hideMark/>
          </w:tcPr>
          <w:p w14:paraId="0C401B18" w14:textId="00FEDD42" w:rsidR="00CC5733" w:rsidRPr="003C6648" w:rsidRDefault="00CC5733">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=0.</w:t>
            </w:r>
            <w:r w:rsidR="003C6648" w:rsidRPr="003C6648">
              <w:rPr>
                <w:rFonts w:ascii="Times New Roman" w:eastAsia="Times New Roman" w:hAnsi="Times New Roman" w:cs="Times New Roman"/>
                <w:color w:val="000000"/>
                <w:sz w:val="24"/>
                <w:szCs w:val="24"/>
              </w:rPr>
              <w:t>22</w:t>
            </w:r>
            <w:r w:rsidRPr="003C6648">
              <w:rPr>
                <w:rFonts w:ascii="Times New Roman" w:eastAsia="Times New Roman" w:hAnsi="Times New Roman" w:cs="Times New Roman"/>
                <w:color w:val="000000"/>
                <w:sz w:val="24"/>
                <w:szCs w:val="24"/>
              </w:rPr>
              <w:t xml:space="preserve">22, </w:t>
            </w:r>
            <w:r w:rsidRPr="003C6648">
              <w:rPr>
                <w:rFonts w:ascii="Times New Roman" w:eastAsia="Times New Roman" w:hAnsi="Times New Roman" w:cs="Times New Roman"/>
                <w:i/>
                <w:iCs/>
                <w:color w:val="000000"/>
                <w:sz w:val="24"/>
                <w:szCs w:val="24"/>
              </w:rPr>
              <w:t>n</w:t>
            </w:r>
            <w:r w:rsidRPr="003C6648">
              <w:rPr>
                <w:rFonts w:ascii="Times New Roman" w:eastAsia="Times New Roman" w:hAnsi="Times New Roman" w:cs="Times New Roman"/>
                <w:color w:val="000000"/>
                <w:sz w:val="24"/>
                <w:szCs w:val="24"/>
              </w:rPr>
              <w:t>=</w:t>
            </w:r>
            <w:r w:rsidR="003C6648" w:rsidRPr="003C6648">
              <w:rPr>
                <w:rFonts w:ascii="Times New Roman" w:eastAsia="Times New Roman" w:hAnsi="Times New Roman" w:cs="Times New Roman"/>
                <w:color w:val="000000"/>
                <w:sz w:val="24"/>
                <w:szCs w:val="24"/>
              </w:rPr>
              <w:t>10</w:t>
            </w:r>
            <w:r w:rsidRPr="003C6648">
              <w:rPr>
                <w:rFonts w:ascii="Times New Roman" w:eastAsia="Times New Roman" w:hAnsi="Times New Roman" w:cs="Times New Roman"/>
                <w:i/>
                <w:iCs/>
                <w:color w:val="000000"/>
                <w:sz w:val="24"/>
                <w:szCs w:val="24"/>
              </w:rPr>
              <w:t xml:space="preserve"> </w:t>
            </w:r>
          </w:p>
        </w:tc>
      </w:tr>
      <w:tr w:rsidR="003C6648" w:rsidRPr="00D75B26" w14:paraId="705664DB" w14:textId="77777777" w:rsidTr="003C6648">
        <w:trPr>
          <w:trHeight w:val="1600"/>
        </w:trPr>
        <w:tc>
          <w:tcPr>
            <w:tcW w:w="1056" w:type="dxa"/>
            <w:tcBorders>
              <w:bottom w:val="single" w:sz="12" w:space="0" w:color="auto"/>
            </w:tcBorders>
            <w:shd w:val="clear" w:color="auto" w:fill="auto"/>
            <w:noWrap/>
          </w:tcPr>
          <w:p w14:paraId="3211BFCE" w14:textId="69F0FDD7" w:rsidR="003C6648" w:rsidRPr="003C6648" w:rsidRDefault="003C6648" w:rsidP="003C6648">
            <w:pPr>
              <w:spacing w:after="0" w:line="240" w:lineRule="auto"/>
              <w:rPr>
                <w:rFonts w:ascii="Times New Roman" w:eastAsia="Times New Roman" w:hAnsi="Times New Roman" w:cs="Times New Roman"/>
                <w:color w:val="000000"/>
                <w:sz w:val="24"/>
                <w:szCs w:val="24"/>
              </w:rPr>
            </w:pPr>
            <w:r w:rsidRPr="003C6648">
              <w:rPr>
                <w:rFonts w:ascii="Times New Roman" w:eastAsia="Times New Roman" w:hAnsi="Times New Roman" w:cs="Times New Roman"/>
                <w:color w:val="000000"/>
                <w:sz w:val="24"/>
                <w:szCs w:val="24"/>
              </w:rPr>
              <w:t>F</w:t>
            </w:r>
          </w:p>
        </w:tc>
        <w:tc>
          <w:tcPr>
            <w:tcW w:w="3084" w:type="dxa"/>
            <w:tcBorders>
              <w:bottom w:val="single" w:sz="12" w:space="0" w:color="auto"/>
            </w:tcBorders>
            <w:shd w:val="clear" w:color="auto" w:fill="auto"/>
          </w:tcPr>
          <w:p w14:paraId="6DF81262" w14:textId="5803EA1E" w:rsidR="003C6648" w:rsidRPr="00166A73" w:rsidRDefault="003C6648" w:rsidP="003C6648">
            <w:pPr>
              <w:spacing w:after="0" w:line="240" w:lineRule="auto"/>
              <w:rPr>
                <w:rFonts w:ascii="Times New Roman" w:hAnsi="Times New Roman" w:cs="Times New Roman"/>
                <w:color w:val="000000"/>
                <w:sz w:val="24"/>
                <w:szCs w:val="24"/>
              </w:rPr>
            </w:pPr>
            <w:r w:rsidRPr="00166A73">
              <w:rPr>
                <w:rFonts w:ascii="Times New Roman" w:hAnsi="Times New Roman" w:cs="Times New Roman"/>
                <w:color w:val="000000"/>
                <w:sz w:val="24"/>
                <w:szCs w:val="24"/>
              </w:rPr>
              <w:t xml:space="preserve">Same as E, but including </w:t>
            </w:r>
            <w:proofErr w:type="spellStart"/>
            <w:r w:rsidRPr="00166A73">
              <w:rPr>
                <w:rFonts w:ascii="Times New Roman" w:hAnsi="Times New Roman" w:cs="Times New Roman"/>
                <w:color w:val="000000"/>
                <w:sz w:val="24"/>
                <w:szCs w:val="24"/>
              </w:rPr>
              <w:t>Bolinder</w:t>
            </w:r>
            <w:proofErr w:type="spellEnd"/>
            <w:r w:rsidRPr="00166A73">
              <w:rPr>
                <w:rFonts w:ascii="Times New Roman" w:hAnsi="Times New Roman" w:cs="Times New Roman"/>
                <w:color w:val="000000"/>
                <w:sz w:val="24"/>
                <w:szCs w:val="24"/>
              </w:rPr>
              <w:t xml:space="preserve"> et al. (2016), and </w:t>
            </w:r>
            <w:proofErr w:type="spellStart"/>
            <w:r w:rsidRPr="00166A73">
              <w:rPr>
                <w:rFonts w:ascii="Times New Roman" w:hAnsi="Times New Roman" w:cs="Times New Roman"/>
                <w:color w:val="000000"/>
                <w:sz w:val="24"/>
                <w:szCs w:val="24"/>
              </w:rPr>
              <w:t>Bruun</w:t>
            </w:r>
            <w:proofErr w:type="spellEnd"/>
            <w:r w:rsidRPr="00166A73">
              <w:rPr>
                <w:rFonts w:ascii="Times New Roman" w:hAnsi="Times New Roman" w:cs="Times New Roman"/>
                <w:color w:val="000000"/>
                <w:sz w:val="24"/>
                <w:szCs w:val="24"/>
              </w:rPr>
              <w:t>-Lund et al. (2018) and excluding Hernández-Hernández &amp; Wiens 2020</w:t>
            </w:r>
          </w:p>
        </w:tc>
        <w:tc>
          <w:tcPr>
            <w:tcW w:w="1158" w:type="dxa"/>
            <w:tcBorders>
              <w:bottom w:val="single" w:sz="12" w:space="0" w:color="auto"/>
            </w:tcBorders>
            <w:shd w:val="clear" w:color="auto" w:fill="auto"/>
            <w:noWrap/>
          </w:tcPr>
          <w:p w14:paraId="60E61D8E" w14:textId="2BD58066" w:rsidR="003C6648" w:rsidRPr="003C6648" w:rsidRDefault="003C6648">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9 (2)</w:t>
            </w:r>
          </w:p>
        </w:tc>
        <w:tc>
          <w:tcPr>
            <w:tcW w:w="1159" w:type="dxa"/>
            <w:tcBorders>
              <w:bottom w:val="single" w:sz="12" w:space="0" w:color="auto"/>
            </w:tcBorders>
            <w:shd w:val="clear" w:color="auto" w:fill="auto"/>
            <w:noWrap/>
          </w:tcPr>
          <w:p w14:paraId="7708B669" w14:textId="2D563894" w:rsidR="003C6648" w:rsidRPr="003C6648" w:rsidRDefault="003C6648">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9" w:type="dxa"/>
            <w:tcBorders>
              <w:bottom w:val="single" w:sz="12" w:space="0" w:color="auto"/>
            </w:tcBorders>
            <w:shd w:val="clear" w:color="auto" w:fill="auto"/>
            <w:noWrap/>
          </w:tcPr>
          <w:p w14:paraId="244AD494" w14:textId="5FC55F01" w:rsidR="003C6648" w:rsidRPr="003C6648" w:rsidRDefault="003C6648">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8" w:type="dxa"/>
            <w:tcBorders>
              <w:bottom w:val="single" w:sz="12" w:space="0" w:color="auto"/>
            </w:tcBorders>
            <w:shd w:val="clear" w:color="auto" w:fill="auto"/>
            <w:noWrap/>
          </w:tcPr>
          <w:p w14:paraId="65CA041C" w14:textId="31DA9004" w:rsidR="003C6648" w:rsidRPr="003C6648" w:rsidRDefault="003C6648">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0</w:t>
            </w:r>
          </w:p>
        </w:tc>
        <w:tc>
          <w:tcPr>
            <w:tcW w:w="1159" w:type="dxa"/>
            <w:tcBorders>
              <w:bottom w:val="single" w:sz="12" w:space="0" w:color="auto"/>
            </w:tcBorders>
            <w:shd w:val="clear" w:color="auto" w:fill="auto"/>
            <w:noWrap/>
          </w:tcPr>
          <w:p w14:paraId="120C97EB" w14:textId="28D3BD73" w:rsidR="003C6648" w:rsidRPr="003C6648" w:rsidRDefault="003C6648">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1</w:t>
            </w:r>
          </w:p>
        </w:tc>
        <w:tc>
          <w:tcPr>
            <w:tcW w:w="1159" w:type="dxa"/>
            <w:tcBorders>
              <w:bottom w:val="single" w:sz="12" w:space="0" w:color="auto"/>
            </w:tcBorders>
            <w:shd w:val="clear" w:color="auto" w:fill="auto"/>
            <w:noWrap/>
          </w:tcPr>
          <w:p w14:paraId="082CBB83" w14:textId="5E17B001" w:rsidR="003C6648" w:rsidRPr="003C6648" w:rsidRDefault="003C6648">
            <w:pPr>
              <w:spacing w:after="0" w:line="240" w:lineRule="auto"/>
              <w:rPr>
                <w:rFonts w:ascii="Times New Roman" w:eastAsia="Times New Roman" w:hAnsi="Times New Roman" w:cs="Times New Roman"/>
                <w:color w:val="000000"/>
                <w:sz w:val="24"/>
                <w:szCs w:val="24"/>
              </w:rPr>
            </w:pPr>
            <w:r w:rsidRPr="00166A73">
              <w:rPr>
                <w:rFonts w:ascii="Times New Roman" w:hAnsi="Times New Roman" w:cs="Times New Roman"/>
                <w:color w:val="000000"/>
                <w:sz w:val="24"/>
                <w:szCs w:val="24"/>
              </w:rPr>
              <w:t>0</w:t>
            </w:r>
          </w:p>
        </w:tc>
        <w:tc>
          <w:tcPr>
            <w:tcW w:w="1339" w:type="dxa"/>
            <w:tcBorders>
              <w:bottom w:val="single" w:sz="12" w:space="0" w:color="auto"/>
            </w:tcBorders>
            <w:shd w:val="clear" w:color="auto" w:fill="auto"/>
          </w:tcPr>
          <w:p w14:paraId="3722395A" w14:textId="22D89713" w:rsidR="003C6648" w:rsidRPr="003C6648" w:rsidRDefault="003C6648" w:rsidP="003C6648">
            <w:pPr>
              <w:spacing w:after="0" w:line="240" w:lineRule="auto"/>
              <w:rPr>
                <w:rFonts w:ascii="Times New Roman" w:eastAsia="Times New Roman" w:hAnsi="Times New Roman" w:cs="Times New Roman"/>
                <w:i/>
                <w:iCs/>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 xml:space="preserve">=0.2500, </w:t>
            </w:r>
            <w:r w:rsidRPr="003C6648">
              <w:rPr>
                <w:rFonts w:ascii="Times New Roman" w:eastAsia="Times New Roman" w:hAnsi="Times New Roman" w:cs="Times New Roman"/>
                <w:i/>
                <w:iCs/>
                <w:color w:val="000000"/>
                <w:sz w:val="24"/>
                <w:szCs w:val="24"/>
              </w:rPr>
              <w:t>n</w:t>
            </w:r>
            <w:r w:rsidRPr="003C6648">
              <w:rPr>
                <w:rFonts w:ascii="Times New Roman" w:eastAsia="Times New Roman" w:hAnsi="Times New Roman" w:cs="Times New Roman"/>
                <w:color w:val="000000"/>
                <w:sz w:val="24"/>
                <w:szCs w:val="24"/>
              </w:rPr>
              <w:t>=12</w:t>
            </w:r>
          </w:p>
        </w:tc>
        <w:tc>
          <w:tcPr>
            <w:tcW w:w="1339" w:type="dxa"/>
            <w:tcBorders>
              <w:bottom w:val="single" w:sz="12" w:space="0" w:color="auto"/>
            </w:tcBorders>
            <w:shd w:val="clear" w:color="auto" w:fill="auto"/>
          </w:tcPr>
          <w:p w14:paraId="36FF0458" w14:textId="57C39A67" w:rsidR="003C6648" w:rsidRPr="003C6648" w:rsidRDefault="003C6648" w:rsidP="003C6648">
            <w:pPr>
              <w:spacing w:after="0" w:line="240" w:lineRule="auto"/>
              <w:rPr>
                <w:rFonts w:ascii="Times New Roman" w:eastAsia="Times New Roman" w:hAnsi="Times New Roman" w:cs="Times New Roman"/>
                <w:i/>
                <w:iCs/>
                <w:color w:val="000000"/>
                <w:sz w:val="24"/>
                <w:szCs w:val="24"/>
              </w:rPr>
            </w:pPr>
            <w:r w:rsidRPr="003C6648">
              <w:rPr>
                <w:rFonts w:ascii="Times New Roman" w:eastAsia="Times New Roman" w:hAnsi="Times New Roman" w:cs="Times New Roman"/>
                <w:i/>
                <w:iCs/>
                <w:color w:val="000000"/>
                <w:sz w:val="24"/>
                <w:szCs w:val="24"/>
              </w:rPr>
              <w:t>P</w:t>
            </w:r>
            <w:r w:rsidRPr="003C6648">
              <w:rPr>
                <w:rFonts w:ascii="Times New Roman" w:eastAsia="Times New Roman" w:hAnsi="Times New Roman" w:cs="Times New Roman"/>
                <w:color w:val="000000"/>
                <w:sz w:val="24"/>
                <w:szCs w:val="24"/>
              </w:rPr>
              <w:t xml:space="preserve">=0.1818, </w:t>
            </w:r>
            <w:r w:rsidRPr="003C6648">
              <w:rPr>
                <w:rFonts w:ascii="Times New Roman" w:eastAsia="Times New Roman" w:hAnsi="Times New Roman" w:cs="Times New Roman"/>
                <w:i/>
                <w:iCs/>
                <w:color w:val="000000"/>
                <w:sz w:val="24"/>
                <w:szCs w:val="24"/>
              </w:rPr>
              <w:t>n</w:t>
            </w:r>
            <w:r w:rsidRPr="003C6648">
              <w:rPr>
                <w:rFonts w:ascii="Times New Roman" w:eastAsia="Times New Roman" w:hAnsi="Times New Roman" w:cs="Times New Roman"/>
                <w:color w:val="000000"/>
                <w:sz w:val="24"/>
                <w:szCs w:val="24"/>
              </w:rPr>
              <w:t>=11</w:t>
            </w:r>
          </w:p>
        </w:tc>
      </w:tr>
    </w:tbl>
    <w:p w14:paraId="340D8CA1" w14:textId="77777777" w:rsidR="00FD20D8" w:rsidRDefault="00FD20D8">
      <w:pPr>
        <w:rPr>
          <w:rFonts w:ascii="Times New Roman" w:hAnsi="Times New Roman" w:cs="Times New Roman"/>
          <w:sz w:val="24"/>
          <w:szCs w:val="24"/>
        </w:rPr>
        <w:sectPr w:rsidR="00FD20D8" w:rsidSect="003D610B">
          <w:headerReference w:type="even" r:id="rId7"/>
          <w:headerReference w:type="default" r:id="rId8"/>
          <w:pgSz w:w="15840" w:h="12240" w:orient="landscape"/>
          <w:pgMar w:top="720" w:right="720" w:bottom="720" w:left="720" w:header="720" w:footer="720" w:gutter="0"/>
          <w:cols w:space="720"/>
          <w:docGrid w:linePitch="360"/>
        </w:sectPr>
      </w:pPr>
    </w:p>
    <w:p w14:paraId="742D25EA" w14:textId="3EA6ED39" w:rsidR="00B47951" w:rsidRPr="00166A73" w:rsidRDefault="00FD20D8" w:rsidP="00B47951">
      <w:pPr>
        <w:spacing w:line="480" w:lineRule="auto"/>
        <w:rPr>
          <w:rFonts w:ascii="Times New Roman" w:hAnsi="Times New Roman" w:cs="Times New Roman"/>
          <w:sz w:val="24"/>
          <w:szCs w:val="24"/>
        </w:rPr>
      </w:pPr>
      <w:r w:rsidRPr="00166A73">
        <w:rPr>
          <w:rFonts w:ascii="Times New Roman" w:hAnsi="Times New Roman" w:cs="Times New Roman"/>
          <w:sz w:val="24"/>
          <w:szCs w:val="24"/>
        </w:rPr>
        <w:lastRenderedPageBreak/>
        <w:t>Table S</w:t>
      </w:r>
      <w:r w:rsidR="0000739F">
        <w:rPr>
          <w:rFonts w:ascii="Times New Roman" w:hAnsi="Times New Roman" w:cs="Times New Roman"/>
          <w:sz w:val="24"/>
          <w:szCs w:val="24"/>
        </w:rPr>
        <w:t>2</w:t>
      </w:r>
      <w:r w:rsidRPr="00166A73">
        <w:rPr>
          <w:rFonts w:ascii="Times New Roman" w:hAnsi="Times New Roman" w:cs="Times New Roman"/>
          <w:sz w:val="24"/>
          <w:szCs w:val="24"/>
        </w:rPr>
        <w:t xml:space="preserve">. </w:t>
      </w:r>
      <w:r w:rsidR="001F4F35" w:rsidRPr="00166A73">
        <w:rPr>
          <w:rFonts w:ascii="Times New Roman" w:hAnsi="Times New Roman" w:cs="Times New Roman"/>
          <w:sz w:val="24"/>
          <w:szCs w:val="24"/>
        </w:rPr>
        <w:t>Summary</w:t>
      </w:r>
      <w:r w:rsidRPr="00166A73">
        <w:rPr>
          <w:rFonts w:ascii="Times New Roman" w:hAnsi="Times New Roman" w:cs="Times New Roman"/>
          <w:sz w:val="24"/>
          <w:szCs w:val="24"/>
        </w:rPr>
        <w:t xml:space="preserve"> </w:t>
      </w:r>
      <w:r w:rsidR="003F4AF6">
        <w:rPr>
          <w:rFonts w:ascii="Times New Roman" w:hAnsi="Times New Roman" w:cs="Times New Roman"/>
          <w:sz w:val="24"/>
          <w:szCs w:val="24"/>
        </w:rPr>
        <w:t xml:space="preserve">of </w:t>
      </w:r>
      <w:r w:rsidRPr="00166A73">
        <w:rPr>
          <w:rFonts w:ascii="Times New Roman" w:hAnsi="Times New Roman" w:cs="Times New Roman"/>
          <w:sz w:val="24"/>
          <w:szCs w:val="24"/>
        </w:rPr>
        <w:t>effect sizes from individual studies.</w:t>
      </w:r>
      <w:r w:rsidR="00B47951">
        <w:rPr>
          <w:rFonts w:ascii="Times New Roman" w:hAnsi="Times New Roman" w:cs="Times New Roman"/>
          <w:sz w:val="24"/>
          <w:szCs w:val="24"/>
        </w:rPr>
        <w:t xml:space="preserve"> </w:t>
      </w:r>
      <w:r w:rsidR="00945D4B">
        <w:rPr>
          <w:rFonts w:ascii="Times New Roman" w:hAnsi="Times New Roman" w:cs="Times New Roman"/>
          <w:sz w:val="24"/>
          <w:szCs w:val="24"/>
        </w:rPr>
        <w:t>Studies compared differences in diversification rates associated with an interac</w:t>
      </w:r>
      <w:r w:rsidR="00D67A54">
        <w:rPr>
          <w:rFonts w:ascii="Times New Roman" w:hAnsi="Times New Roman" w:cs="Times New Roman"/>
          <w:sz w:val="24"/>
          <w:szCs w:val="24"/>
        </w:rPr>
        <w:t>tion</w:t>
      </w:r>
      <w:r w:rsidR="00945D4B">
        <w:rPr>
          <w:rFonts w:ascii="Times New Roman" w:hAnsi="Times New Roman" w:cs="Times New Roman"/>
          <w:sz w:val="24"/>
          <w:szCs w:val="24"/>
        </w:rPr>
        <w:t xml:space="preserve"> being stronger vs. weaker or present vs. absent. </w:t>
      </w:r>
      <w:r w:rsidR="00B47951">
        <w:rPr>
          <w:rFonts w:ascii="Times New Roman" w:hAnsi="Times New Roman" w:cs="Times New Roman"/>
          <w:sz w:val="24"/>
          <w:szCs w:val="24"/>
        </w:rPr>
        <w:t>Overlap indicates that the study overlapped in both the interaction type and taxon sampling with another study, such that one of the overlapping studies was excluded. See Methods (main text) for further explanation and justification.</w:t>
      </w:r>
    </w:p>
    <w:tbl>
      <w:tblPr>
        <w:tblStyle w:val="TableGrid"/>
        <w:tblW w:w="15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890"/>
        <w:gridCol w:w="2639"/>
        <w:gridCol w:w="2250"/>
        <w:gridCol w:w="1350"/>
        <w:gridCol w:w="1080"/>
        <w:gridCol w:w="1170"/>
        <w:gridCol w:w="1141"/>
        <w:gridCol w:w="1710"/>
      </w:tblGrid>
      <w:tr w:rsidR="00764235" w:rsidRPr="00F818E5" w14:paraId="7DF36C8A" w14:textId="79D66F3C" w:rsidTr="00BF0400">
        <w:trPr>
          <w:trHeight w:val="318"/>
        </w:trPr>
        <w:tc>
          <w:tcPr>
            <w:tcW w:w="1908" w:type="dxa"/>
            <w:tcBorders>
              <w:top w:val="single" w:sz="12" w:space="0" w:color="auto"/>
              <w:bottom w:val="single" w:sz="12" w:space="0" w:color="auto"/>
            </w:tcBorders>
            <w:noWrap/>
            <w:hideMark/>
          </w:tcPr>
          <w:p w14:paraId="425207FF"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Study</w:t>
            </w:r>
          </w:p>
        </w:tc>
        <w:tc>
          <w:tcPr>
            <w:tcW w:w="1890" w:type="dxa"/>
            <w:tcBorders>
              <w:top w:val="single" w:sz="12" w:space="0" w:color="auto"/>
              <w:bottom w:val="single" w:sz="12" w:space="0" w:color="auto"/>
            </w:tcBorders>
            <w:noWrap/>
            <w:hideMark/>
          </w:tcPr>
          <w:p w14:paraId="60099F5F"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Contrast in interaction</w:t>
            </w:r>
          </w:p>
        </w:tc>
        <w:tc>
          <w:tcPr>
            <w:tcW w:w="2639" w:type="dxa"/>
            <w:tcBorders>
              <w:top w:val="single" w:sz="12" w:space="0" w:color="auto"/>
              <w:bottom w:val="single" w:sz="12" w:space="0" w:color="auto"/>
            </w:tcBorders>
            <w:noWrap/>
            <w:hideMark/>
          </w:tcPr>
          <w:p w14:paraId="6C33E244" w14:textId="341C71F8"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 xml:space="preserve">Measure of diversification </w:t>
            </w:r>
            <w:r w:rsidR="007617F1">
              <w:rPr>
                <w:rFonts w:ascii="Times New Roman" w:hAnsi="Times New Roman" w:cs="Times New Roman"/>
                <w:sz w:val="24"/>
                <w:szCs w:val="24"/>
              </w:rPr>
              <w:t>rate</w:t>
            </w:r>
          </w:p>
        </w:tc>
        <w:tc>
          <w:tcPr>
            <w:tcW w:w="2250" w:type="dxa"/>
            <w:tcBorders>
              <w:top w:val="single" w:sz="12" w:space="0" w:color="auto"/>
              <w:bottom w:val="single" w:sz="12" w:space="0" w:color="auto"/>
            </w:tcBorders>
            <w:noWrap/>
            <w:hideMark/>
          </w:tcPr>
          <w:p w14:paraId="1D7C33FB"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Analysis performed</w:t>
            </w:r>
          </w:p>
        </w:tc>
        <w:tc>
          <w:tcPr>
            <w:tcW w:w="1350" w:type="dxa"/>
            <w:tcBorders>
              <w:top w:val="single" w:sz="12" w:space="0" w:color="auto"/>
              <w:bottom w:val="single" w:sz="12" w:space="0" w:color="auto"/>
            </w:tcBorders>
            <w:noWrap/>
            <w:hideMark/>
          </w:tcPr>
          <w:p w14:paraId="40E2DF9A"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Net diversification rate (stronger or present)</w:t>
            </w:r>
          </w:p>
        </w:tc>
        <w:tc>
          <w:tcPr>
            <w:tcW w:w="1080" w:type="dxa"/>
            <w:tcBorders>
              <w:top w:val="single" w:sz="12" w:space="0" w:color="auto"/>
              <w:bottom w:val="single" w:sz="12" w:space="0" w:color="auto"/>
            </w:tcBorders>
            <w:noWrap/>
            <w:hideMark/>
          </w:tcPr>
          <w:p w14:paraId="5AA8F25B"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Net diversification rate (weaker or absent)</w:t>
            </w:r>
          </w:p>
        </w:tc>
        <w:tc>
          <w:tcPr>
            <w:tcW w:w="1170" w:type="dxa"/>
            <w:tcBorders>
              <w:top w:val="single" w:sz="12" w:space="0" w:color="auto"/>
              <w:bottom w:val="single" w:sz="12" w:space="0" w:color="auto"/>
            </w:tcBorders>
            <w:noWrap/>
            <w:hideMark/>
          </w:tcPr>
          <w:p w14:paraId="1E667DFA" w14:textId="77777777" w:rsidR="00197013" w:rsidRPr="00166A73" w:rsidRDefault="00197013" w:rsidP="00BC0993">
            <w:pPr>
              <w:rPr>
                <w:rFonts w:ascii="Times New Roman" w:hAnsi="Times New Roman" w:cs="Times New Roman"/>
                <w:i/>
                <w:iCs/>
                <w:sz w:val="24"/>
                <w:szCs w:val="24"/>
              </w:rPr>
            </w:pPr>
            <w:r w:rsidRPr="00166A73">
              <w:rPr>
                <w:rFonts w:ascii="Times New Roman" w:hAnsi="Times New Roman" w:cs="Times New Roman"/>
                <w:i/>
                <w:iCs/>
                <w:sz w:val="24"/>
                <w:szCs w:val="24"/>
              </w:rPr>
              <w:t>R</w:t>
            </w:r>
          </w:p>
        </w:tc>
        <w:tc>
          <w:tcPr>
            <w:tcW w:w="1141" w:type="dxa"/>
            <w:tcBorders>
              <w:top w:val="single" w:sz="12" w:space="0" w:color="auto"/>
              <w:bottom w:val="single" w:sz="12" w:space="0" w:color="auto"/>
            </w:tcBorders>
            <w:noWrap/>
            <w:hideMark/>
          </w:tcPr>
          <w:p w14:paraId="5CFBAF65"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log</w:t>
            </w:r>
            <w:r w:rsidRPr="00166A73">
              <w:rPr>
                <w:rFonts w:ascii="Times New Roman" w:hAnsi="Times New Roman" w:cs="Times New Roman"/>
                <w:sz w:val="24"/>
                <w:szCs w:val="24"/>
                <w:vertAlign w:val="subscript"/>
              </w:rPr>
              <w:t>2</w:t>
            </w:r>
            <w:r w:rsidRPr="00166A73">
              <w:rPr>
                <w:rFonts w:ascii="Times New Roman" w:hAnsi="Times New Roman" w:cs="Times New Roman"/>
                <w:i/>
                <w:iCs/>
                <w:sz w:val="24"/>
                <w:szCs w:val="24"/>
              </w:rPr>
              <w:t>R</w:t>
            </w:r>
          </w:p>
        </w:tc>
        <w:tc>
          <w:tcPr>
            <w:tcW w:w="1710" w:type="dxa"/>
            <w:tcBorders>
              <w:top w:val="single" w:sz="12" w:space="0" w:color="auto"/>
              <w:bottom w:val="single" w:sz="12" w:space="0" w:color="auto"/>
            </w:tcBorders>
          </w:tcPr>
          <w:p w14:paraId="32765100" w14:textId="56EAD5FD" w:rsidR="00197013" w:rsidRPr="00166A73" w:rsidRDefault="00197013" w:rsidP="00BC0993">
            <w:pPr>
              <w:rPr>
                <w:rFonts w:ascii="Times New Roman" w:hAnsi="Times New Roman" w:cs="Times New Roman"/>
                <w:sz w:val="24"/>
                <w:szCs w:val="24"/>
              </w:rPr>
            </w:pPr>
            <w:r>
              <w:rPr>
                <w:rFonts w:ascii="Times New Roman" w:hAnsi="Times New Roman" w:cs="Times New Roman"/>
                <w:sz w:val="24"/>
                <w:szCs w:val="24"/>
              </w:rPr>
              <w:t>Overlap</w:t>
            </w:r>
          </w:p>
        </w:tc>
      </w:tr>
      <w:tr w:rsidR="00764235" w:rsidRPr="00F818E5" w14:paraId="59A9323B" w14:textId="730B3A7D" w:rsidTr="00BF0400">
        <w:trPr>
          <w:trHeight w:val="308"/>
        </w:trPr>
        <w:tc>
          <w:tcPr>
            <w:tcW w:w="1908" w:type="dxa"/>
            <w:tcBorders>
              <w:top w:val="single" w:sz="12" w:space="0" w:color="auto"/>
            </w:tcBorders>
            <w:noWrap/>
            <w:hideMark/>
          </w:tcPr>
          <w:p w14:paraId="7E97F81E" w14:textId="77777777" w:rsidR="00197013" w:rsidRPr="00166A73" w:rsidRDefault="00197013" w:rsidP="00BC0993">
            <w:pPr>
              <w:rPr>
                <w:rFonts w:ascii="Times New Roman" w:hAnsi="Times New Roman" w:cs="Times New Roman"/>
                <w:sz w:val="24"/>
                <w:szCs w:val="24"/>
              </w:rPr>
            </w:pPr>
            <w:proofErr w:type="spellStart"/>
            <w:r w:rsidRPr="00166A73">
              <w:rPr>
                <w:rFonts w:ascii="Times New Roman" w:hAnsi="Times New Roman" w:cs="Times New Roman"/>
                <w:sz w:val="24"/>
                <w:szCs w:val="24"/>
              </w:rPr>
              <w:t>Miraldo</w:t>
            </w:r>
            <w:proofErr w:type="spellEnd"/>
            <w:r w:rsidRPr="00166A73">
              <w:rPr>
                <w:rFonts w:ascii="Times New Roman" w:hAnsi="Times New Roman" w:cs="Times New Roman"/>
                <w:sz w:val="24"/>
                <w:szCs w:val="24"/>
              </w:rPr>
              <w:t xml:space="preserve"> &amp; </w:t>
            </w:r>
            <w:proofErr w:type="spellStart"/>
            <w:r w:rsidRPr="00166A73">
              <w:rPr>
                <w:rFonts w:ascii="Times New Roman" w:hAnsi="Times New Roman" w:cs="Times New Roman"/>
                <w:sz w:val="24"/>
                <w:szCs w:val="24"/>
              </w:rPr>
              <w:t>Hanski</w:t>
            </w:r>
            <w:proofErr w:type="spellEnd"/>
            <w:r w:rsidRPr="00166A73">
              <w:rPr>
                <w:rFonts w:ascii="Times New Roman" w:hAnsi="Times New Roman" w:cs="Times New Roman"/>
                <w:sz w:val="24"/>
                <w:szCs w:val="24"/>
              </w:rPr>
              <w:t xml:space="preserve"> (2014)</w:t>
            </w:r>
          </w:p>
        </w:tc>
        <w:tc>
          <w:tcPr>
            <w:tcW w:w="1890" w:type="dxa"/>
            <w:tcBorders>
              <w:top w:val="single" w:sz="12" w:space="0" w:color="auto"/>
            </w:tcBorders>
            <w:noWrap/>
            <w:hideMark/>
          </w:tcPr>
          <w:p w14:paraId="27169F32" w14:textId="5BE37526" w:rsidR="00197013" w:rsidRPr="00166A73" w:rsidRDefault="00945D4B" w:rsidP="00BC0993">
            <w:pPr>
              <w:rPr>
                <w:rFonts w:ascii="Times New Roman" w:hAnsi="Times New Roman" w:cs="Times New Roman"/>
                <w:sz w:val="24"/>
                <w:szCs w:val="24"/>
              </w:rPr>
            </w:pPr>
            <w:r>
              <w:rPr>
                <w:rFonts w:ascii="Times New Roman" w:hAnsi="Times New Roman" w:cs="Times New Roman"/>
                <w:sz w:val="24"/>
                <w:szCs w:val="24"/>
              </w:rPr>
              <w:t>s</w:t>
            </w:r>
            <w:r w:rsidR="00197013" w:rsidRPr="00166A73">
              <w:rPr>
                <w:rFonts w:ascii="Times New Roman" w:hAnsi="Times New Roman" w:cs="Times New Roman"/>
                <w:sz w:val="24"/>
                <w:szCs w:val="24"/>
              </w:rPr>
              <w:t>tronger</w:t>
            </w:r>
            <w:r>
              <w:rPr>
                <w:rFonts w:ascii="Times New Roman" w:hAnsi="Times New Roman" w:cs="Times New Roman"/>
                <w:sz w:val="24"/>
                <w:szCs w:val="24"/>
              </w:rPr>
              <w:t>/</w:t>
            </w:r>
            <w:r w:rsidR="00197013" w:rsidRPr="00166A73">
              <w:rPr>
                <w:rFonts w:ascii="Times New Roman" w:hAnsi="Times New Roman" w:cs="Times New Roman"/>
                <w:sz w:val="24"/>
                <w:szCs w:val="24"/>
              </w:rPr>
              <w:t>weaker</w:t>
            </w:r>
          </w:p>
        </w:tc>
        <w:tc>
          <w:tcPr>
            <w:tcW w:w="2639" w:type="dxa"/>
            <w:tcBorders>
              <w:top w:val="single" w:sz="12" w:space="0" w:color="auto"/>
            </w:tcBorders>
            <w:noWrap/>
            <w:hideMark/>
          </w:tcPr>
          <w:p w14:paraId="29E6043A" w14:textId="30B4FEC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tcBorders>
              <w:top w:val="single" w:sz="12" w:space="0" w:color="auto"/>
            </w:tcBorders>
            <w:noWrap/>
            <w:hideMark/>
          </w:tcPr>
          <w:p w14:paraId="783CEE59" w14:textId="306D5936"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 xml:space="preserve">MEDUSA </w:t>
            </w:r>
          </w:p>
        </w:tc>
        <w:tc>
          <w:tcPr>
            <w:tcW w:w="1350" w:type="dxa"/>
            <w:tcBorders>
              <w:top w:val="single" w:sz="12" w:space="0" w:color="auto"/>
            </w:tcBorders>
            <w:noWrap/>
            <w:hideMark/>
          </w:tcPr>
          <w:p w14:paraId="5490BEE5"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0.19</w:t>
            </w:r>
          </w:p>
        </w:tc>
        <w:tc>
          <w:tcPr>
            <w:tcW w:w="1080" w:type="dxa"/>
            <w:tcBorders>
              <w:top w:val="single" w:sz="12" w:space="0" w:color="auto"/>
            </w:tcBorders>
            <w:noWrap/>
            <w:hideMark/>
          </w:tcPr>
          <w:p w14:paraId="4FF84D0E"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0.38</w:t>
            </w:r>
          </w:p>
        </w:tc>
        <w:tc>
          <w:tcPr>
            <w:tcW w:w="1170" w:type="dxa"/>
            <w:tcBorders>
              <w:top w:val="single" w:sz="12" w:space="0" w:color="auto"/>
            </w:tcBorders>
            <w:noWrap/>
            <w:hideMark/>
          </w:tcPr>
          <w:p w14:paraId="03B0E137"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0.5</w:t>
            </w:r>
          </w:p>
        </w:tc>
        <w:tc>
          <w:tcPr>
            <w:tcW w:w="1141" w:type="dxa"/>
            <w:tcBorders>
              <w:top w:val="single" w:sz="12" w:space="0" w:color="auto"/>
            </w:tcBorders>
            <w:noWrap/>
            <w:hideMark/>
          </w:tcPr>
          <w:p w14:paraId="33BCA744"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-1</w:t>
            </w:r>
          </w:p>
        </w:tc>
        <w:tc>
          <w:tcPr>
            <w:tcW w:w="1710" w:type="dxa"/>
            <w:tcBorders>
              <w:top w:val="single" w:sz="12" w:space="0" w:color="auto"/>
            </w:tcBorders>
          </w:tcPr>
          <w:p w14:paraId="10CFCD8A" w14:textId="1E979514" w:rsidR="00197013" w:rsidRPr="00166A73" w:rsidRDefault="00953787" w:rsidP="00BC0993">
            <w:pPr>
              <w:rPr>
                <w:rFonts w:ascii="Times New Roman" w:hAnsi="Times New Roman" w:cs="Times New Roman"/>
                <w:sz w:val="24"/>
                <w:szCs w:val="24"/>
              </w:rPr>
            </w:pPr>
            <w:r>
              <w:rPr>
                <w:rFonts w:ascii="Times New Roman" w:hAnsi="Times New Roman" w:cs="Times New Roman"/>
                <w:sz w:val="24"/>
                <w:szCs w:val="24"/>
              </w:rPr>
              <w:t>No</w:t>
            </w:r>
          </w:p>
        </w:tc>
      </w:tr>
      <w:tr w:rsidR="00764235" w:rsidRPr="00F818E5" w14:paraId="47B8EDB2" w14:textId="30866B3F" w:rsidTr="00BF0400">
        <w:trPr>
          <w:trHeight w:val="308"/>
        </w:trPr>
        <w:tc>
          <w:tcPr>
            <w:tcW w:w="1908" w:type="dxa"/>
            <w:noWrap/>
            <w:hideMark/>
          </w:tcPr>
          <w:p w14:paraId="4AF8F86B" w14:textId="77777777" w:rsidR="00197013" w:rsidRPr="00166A73" w:rsidRDefault="00197013" w:rsidP="00BC0993">
            <w:pPr>
              <w:rPr>
                <w:rFonts w:ascii="Times New Roman" w:hAnsi="Times New Roman" w:cs="Times New Roman"/>
                <w:sz w:val="24"/>
                <w:szCs w:val="24"/>
              </w:rPr>
            </w:pPr>
            <w:proofErr w:type="spellStart"/>
            <w:r w:rsidRPr="00166A73">
              <w:rPr>
                <w:rFonts w:ascii="Times New Roman" w:hAnsi="Times New Roman" w:cs="Times New Roman"/>
                <w:sz w:val="24"/>
                <w:szCs w:val="24"/>
              </w:rPr>
              <w:t>Machac</w:t>
            </w:r>
            <w:proofErr w:type="spellEnd"/>
            <w:r w:rsidRPr="00166A73">
              <w:rPr>
                <w:rFonts w:ascii="Times New Roman" w:hAnsi="Times New Roman" w:cs="Times New Roman"/>
                <w:sz w:val="24"/>
                <w:szCs w:val="24"/>
              </w:rPr>
              <w:t xml:space="preserv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xml:space="preserve"> (2018)</w:t>
            </w:r>
          </w:p>
        </w:tc>
        <w:tc>
          <w:tcPr>
            <w:tcW w:w="1890" w:type="dxa"/>
            <w:noWrap/>
            <w:hideMark/>
          </w:tcPr>
          <w:p w14:paraId="4C5F0BCB" w14:textId="61F5E21A" w:rsidR="00197013" w:rsidRPr="00166A73" w:rsidRDefault="00945D4B" w:rsidP="00BC0993">
            <w:pPr>
              <w:rPr>
                <w:rFonts w:ascii="Times New Roman" w:hAnsi="Times New Roman" w:cs="Times New Roman"/>
                <w:sz w:val="24"/>
                <w:szCs w:val="24"/>
              </w:rPr>
            </w:pPr>
            <w:r>
              <w:rPr>
                <w:rFonts w:ascii="Times New Roman" w:hAnsi="Times New Roman" w:cs="Times New Roman"/>
                <w:sz w:val="24"/>
                <w:szCs w:val="24"/>
              </w:rPr>
              <w:t>s</w:t>
            </w:r>
            <w:r w:rsidRPr="00166A73">
              <w:rPr>
                <w:rFonts w:ascii="Times New Roman" w:hAnsi="Times New Roman" w:cs="Times New Roman"/>
                <w:sz w:val="24"/>
                <w:szCs w:val="24"/>
              </w:rPr>
              <w:t>tronger</w:t>
            </w:r>
            <w:r>
              <w:rPr>
                <w:rFonts w:ascii="Times New Roman" w:hAnsi="Times New Roman" w:cs="Times New Roman"/>
                <w:sz w:val="24"/>
                <w:szCs w:val="24"/>
              </w:rPr>
              <w:t>/</w:t>
            </w:r>
            <w:r w:rsidRPr="00166A73">
              <w:rPr>
                <w:rFonts w:ascii="Times New Roman" w:hAnsi="Times New Roman" w:cs="Times New Roman"/>
                <w:sz w:val="24"/>
                <w:szCs w:val="24"/>
              </w:rPr>
              <w:t>weaker</w:t>
            </w:r>
          </w:p>
        </w:tc>
        <w:tc>
          <w:tcPr>
            <w:tcW w:w="2639" w:type="dxa"/>
            <w:noWrap/>
            <w:hideMark/>
          </w:tcPr>
          <w:p w14:paraId="75544C4D" w14:textId="7B5842D8" w:rsidR="00197013" w:rsidRPr="00166A73" w:rsidRDefault="000C05E9" w:rsidP="00BC0993">
            <w:pPr>
              <w:rPr>
                <w:rFonts w:ascii="Times New Roman" w:hAnsi="Times New Roman" w:cs="Times New Roman"/>
                <w:sz w:val="24"/>
                <w:szCs w:val="24"/>
              </w:rPr>
            </w:pPr>
            <w:r>
              <w:rPr>
                <w:rFonts w:ascii="Times New Roman" w:hAnsi="Times New Roman" w:cs="Times New Roman"/>
                <w:sz w:val="24"/>
                <w:szCs w:val="24"/>
              </w:rPr>
              <w:t>g</w:t>
            </w:r>
            <w:r w:rsidR="00197013" w:rsidRPr="00166A73">
              <w:rPr>
                <w:rFonts w:ascii="Times New Roman" w:hAnsi="Times New Roman" w:cs="Times New Roman"/>
                <w:sz w:val="24"/>
                <w:szCs w:val="24"/>
              </w:rPr>
              <w:t xml:space="preserve">amma statistic </w:t>
            </w:r>
          </w:p>
        </w:tc>
        <w:tc>
          <w:tcPr>
            <w:tcW w:w="2250" w:type="dxa"/>
            <w:noWrap/>
            <w:hideMark/>
          </w:tcPr>
          <w:p w14:paraId="3E0012D8" w14:textId="1D2736AB"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regression (regional overlap)</w:t>
            </w:r>
          </w:p>
        </w:tc>
        <w:tc>
          <w:tcPr>
            <w:tcW w:w="1350" w:type="dxa"/>
            <w:noWrap/>
            <w:hideMark/>
          </w:tcPr>
          <w:p w14:paraId="23DFBF76"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59C0E749"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5875B80E"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NA</w:t>
            </w:r>
          </w:p>
        </w:tc>
        <w:tc>
          <w:tcPr>
            <w:tcW w:w="1141" w:type="dxa"/>
            <w:noWrap/>
            <w:hideMark/>
          </w:tcPr>
          <w:p w14:paraId="3722D770"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NA</w:t>
            </w:r>
          </w:p>
        </w:tc>
        <w:tc>
          <w:tcPr>
            <w:tcW w:w="1710" w:type="dxa"/>
          </w:tcPr>
          <w:p w14:paraId="2FCD1FFD" w14:textId="30E76426" w:rsidR="00197013" w:rsidRPr="00166A73" w:rsidRDefault="00953787" w:rsidP="00BC0993">
            <w:pPr>
              <w:rPr>
                <w:rFonts w:ascii="Times New Roman" w:hAnsi="Times New Roman" w:cs="Times New Roman"/>
                <w:sz w:val="24"/>
                <w:szCs w:val="24"/>
              </w:rPr>
            </w:pPr>
            <w:r>
              <w:rPr>
                <w:rFonts w:ascii="Times New Roman" w:hAnsi="Times New Roman" w:cs="Times New Roman"/>
                <w:sz w:val="24"/>
                <w:szCs w:val="24"/>
              </w:rPr>
              <w:t>No</w:t>
            </w:r>
          </w:p>
        </w:tc>
      </w:tr>
      <w:tr w:rsidR="00764235" w:rsidRPr="00F818E5" w14:paraId="538F8B16" w14:textId="7D55A1F2" w:rsidTr="00BF0400">
        <w:trPr>
          <w:trHeight w:val="308"/>
        </w:trPr>
        <w:tc>
          <w:tcPr>
            <w:tcW w:w="1908" w:type="dxa"/>
            <w:noWrap/>
            <w:hideMark/>
          </w:tcPr>
          <w:p w14:paraId="1C83AC18"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 xml:space="preserve">Price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(2014)</w:t>
            </w:r>
          </w:p>
        </w:tc>
        <w:tc>
          <w:tcPr>
            <w:tcW w:w="1890" w:type="dxa"/>
            <w:noWrap/>
            <w:hideMark/>
          </w:tcPr>
          <w:p w14:paraId="026DD3D0" w14:textId="00B1062E" w:rsidR="00197013" w:rsidRPr="00166A73" w:rsidRDefault="00945D4B" w:rsidP="00BC0993">
            <w:pPr>
              <w:rPr>
                <w:rFonts w:ascii="Times New Roman" w:hAnsi="Times New Roman" w:cs="Times New Roman"/>
                <w:sz w:val="24"/>
                <w:szCs w:val="24"/>
              </w:rPr>
            </w:pPr>
            <w:r>
              <w:rPr>
                <w:rFonts w:ascii="Times New Roman" w:hAnsi="Times New Roman" w:cs="Times New Roman"/>
                <w:sz w:val="24"/>
                <w:szCs w:val="24"/>
              </w:rPr>
              <w:t>s</w:t>
            </w:r>
            <w:r w:rsidRPr="00166A73">
              <w:rPr>
                <w:rFonts w:ascii="Times New Roman" w:hAnsi="Times New Roman" w:cs="Times New Roman"/>
                <w:sz w:val="24"/>
                <w:szCs w:val="24"/>
              </w:rPr>
              <w:t>tronger</w:t>
            </w:r>
            <w:r>
              <w:rPr>
                <w:rFonts w:ascii="Times New Roman" w:hAnsi="Times New Roman" w:cs="Times New Roman"/>
                <w:sz w:val="24"/>
                <w:szCs w:val="24"/>
              </w:rPr>
              <w:t>/</w:t>
            </w:r>
            <w:r w:rsidRPr="00166A73">
              <w:rPr>
                <w:rFonts w:ascii="Times New Roman" w:hAnsi="Times New Roman" w:cs="Times New Roman"/>
                <w:sz w:val="24"/>
                <w:szCs w:val="24"/>
              </w:rPr>
              <w:t>weaker</w:t>
            </w:r>
          </w:p>
        </w:tc>
        <w:tc>
          <w:tcPr>
            <w:tcW w:w="2639" w:type="dxa"/>
            <w:noWrap/>
            <w:hideMark/>
          </w:tcPr>
          <w:p w14:paraId="4A6383CA" w14:textId="58495CDE" w:rsidR="00197013" w:rsidRPr="00166A73" w:rsidRDefault="00BC0993" w:rsidP="00BC0993">
            <w:pPr>
              <w:rPr>
                <w:rFonts w:ascii="Times New Roman" w:hAnsi="Times New Roman" w:cs="Times New Roman"/>
                <w:sz w:val="24"/>
                <w:szCs w:val="24"/>
              </w:rPr>
            </w:pPr>
            <w:r>
              <w:rPr>
                <w:rFonts w:ascii="Times New Roman" w:hAnsi="Times New Roman" w:cs="Times New Roman"/>
                <w:sz w:val="24"/>
                <w:szCs w:val="24"/>
              </w:rPr>
              <w:t>g</w:t>
            </w:r>
            <w:r w:rsidR="00197013" w:rsidRPr="00166A73">
              <w:rPr>
                <w:rFonts w:ascii="Times New Roman" w:hAnsi="Times New Roman" w:cs="Times New Roman"/>
                <w:sz w:val="24"/>
                <w:szCs w:val="24"/>
              </w:rPr>
              <w:t xml:space="preserve">amma statistic </w:t>
            </w:r>
          </w:p>
        </w:tc>
        <w:tc>
          <w:tcPr>
            <w:tcW w:w="2250" w:type="dxa"/>
            <w:noWrap/>
            <w:hideMark/>
          </w:tcPr>
          <w:p w14:paraId="66C3C32F" w14:textId="09990725"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comparison with null models</w:t>
            </w:r>
          </w:p>
        </w:tc>
        <w:tc>
          <w:tcPr>
            <w:tcW w:w="1350" w:type="dxa"/>
            <w:noWrap/>
            <w:hideMark/>
          </w:tcPr>
          <w:p w14:paraId="7F23DB01"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1D95BC03"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145A824E"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NA</w:t>
            </w:r>
          </w:p>
        </w:tc>
        <w:tc>
          <w:tcPr>
            <w:tcW w:w="1141" w:type="dxa"/>
            <w:noWrap/>
            <w:hideMark/>
          </w:tcPr>
          <w:p w14:paraId="6F459B30" w14:textId="77777777" w:rsidR="00197013" w:rsidRPr="00166A73" w:rsidRDefault="00197013" w:rsidP="00BC0993">
            <w:pPr>
              <w:rPr>
                <w:rFonts w:ascii="Times New Roman" w:hAnsi="Times New Roman" w:cs="Times New Roman"/>
                <w:sz w:val="24"/>
                <w:szCs w:val="24"/>
              </w:rPr>
            </w:pPr>
            <w:r w:rsidRPr="00166A73">
              <w:rPr>
                <w:rFonts w:ascii="Times New Roman" w:hAnsi="Times New Roman" w:cs="Times New Roman"/>
                <w:sz w:val="24"/>
                <w:szCs w:val="24"/>
              </w:rPr>
              <w:t>NA</w:t>
            </w:r>
          </w:p>
        </w:tc>
        <w:tc>
          <w:tcPr>
            <w:tcW w:w="1710" w:type="dxa"/>
          </w:tcPr>
          <w:p w14:paraId="5932B773" w14:textId="04C9B3DD" w:rsidR="00197013" w:rsidRPr="00166A73" w:rsidRDefault="00953787" w:rsidP="00BC0993">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7C4BEF6A" w14:textId="01DCDAD1" w:rsidTr="00BF0400">
        <w:trPr>
          <w:trHeight w:val="308"/>
        </w:trPr>
        <w:tc>
          <w:tcPr>
            <w:tcW w:w="1908" w:type="dxa"/>
            <w:noWrap/>
            <w:hideMark/>
          </w:tcPr>
          <w:p w14:paraId="44D7B970"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Farrell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(1991)</w:t>
            </w:r>
          </w:p>
        </w:tc>
        <w:tc>
          <w:tcPr>
            <w:tcW w:w="1890" w:type="dxa"/>
            <w:noWrap/>
            <w:hideMark/>
          </w:tcPr>
          <w:p w14:paraId="22F1CD7D" w14:textId="0370C73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s</w:t>
            </w:r>
            <w:r w:rsidRPr="00166A73">
              <w:rPr>
                <w:rFonts w:ascii="Times New Roman" w:hAnsi="Times New Roman" w:cs="Times New Roman"/>
                <w:sz w:val="24"/>
                <w:szCs w:val="24"/>
              </w:rPr>
              <w:t>tronger</w:t>
            </w:r>
            <w:r>
              <w:rPr>
                <w:rFonts w:ascii="Times New Roman" w:hAnsi="Times New Roman" w:cs="Times New Roman"/>
                <w:sz w:val="24"/>
                <w:szCs w:val="24"/>
              </w:rPr>
              <w:t>/</w:t>
            </w:r>
            <w:r w:rsidRPr="00166A73">
              <w:rPr>
                <w:rFonts w:ascii="Times New Roman" w:hAnsi="Times New Roman" w:cs="Times New Roman"/>
                <w:sz w:val="24"/>
                <w:szCs w:val="24"/>
              </w:rPr>
              <w:t>weaker</w:t>
            </w:r>
          </w:p>
        </w:tc>
        <w:tc>
          <w:tcPr>
            <w:tcW w:w="2639" w:type="dxa"/>
            <w:noWrap/>
            <w:hideMark/>
          </w:tcPr>
          <w:p w14:paraId="3164F90C"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species richness</w:t>
            </w:r>
          </w:p>
        </w:tc>
        <w:tc>
          <w:tcPr>
            <w:tcW w:w="2250" w:type="dxa"/>
            <w:noWrap/>
            <w:hideMark/>
          </w:tcPr>
          <w:p w14:paraId="09B30386" w14:textId="0B46A858" w:rsidR="00BF0400" w:rsidRPr="00166A73" w:rsidRDefault="007617F1" w:rsidP="00BF0400">
            <w:pPr>
              <w:rPr>
                <w:rFonts w:ascii="Times New Roman" w:hAnsi="Times New Roman" w:cs="Times New Roman"/>
                <w:sz w:val="24"/>
                <w:szCs w:val="24"/>
              </w:rPr>
            </w:pPr>
            <w:r>
              <w:rPr>
                <w:rFonts w:ascii="Times New Roman" w:hAnsi="Times New Roman" w:cs="Times New Roman"/>
                <w:sz w:val="24"/>
                <w:szCs w:val="24"/>
              </w:rPr>
              <w:t>s</w:t>
            </w:r>
            <w:r w:rsidR="00BF0400" w:rsidRPr="00166A73">
              <w:rPr>
                <w:rFonts w:ascii="Times New Roman" w:hAnsi="Times New Roman" w:cs="Times New Roman"/>
                <w:sz w:val="24"/>
                <w:szCs w:val="24"/>
              </w:rPr>
              <w:t>ister</w:t>
            </w:r>
            <w:r w:rsidR="0045319C">
              <w:rPr>
                <w:rFonts w:ascii="Times New Roman" w:hAnsi="Times New Roman" w:cs="Times New Roman"/>
                <w:sz w:val="24"/>
                <w:szCs w:val="24"/>
              </w:rPr>
              <w:t>-</w:t>
            </w:r>
            <w:r w:rsidR="00BF0400" w:rsidRPr="00166A73">
              <w:rPr>
                <w:rFonts w:ascii="Times New Roman" w:hAnsi="Times New Roman" w:cs="Times New Roman"/>
                <w:sz w:val="24"/>
                <w:szCs w:val="24"/>
              </w:rPr>
              <w:t>group comparison (one-tailed signed test)</w:t>
            </w:r>
          </w:p>
        </w:tc>
        <w:tc>
          <w:tcPr>
            <w:tcW w:w="1350" w:type="dxa"/>
            <w:noWrap/>
            <w:hideMark/>
          </w:tcPr>
          <w:p w14:paraId="339AEE11" w14:textId="1CD004DB"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Multiple</w:t>
            </w:r>
          </w:p>
        </w:tc>
        <w:tc>
          <w:tcPr>
            <w:tcW w:w="1080" w:type="dxa"/>
            <w:noWrap/>
            <w:hideMark/>
          </w:tcPr>
          <w:p w14:paraId="59ABD977" w14:textId="3C15A875"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Multiple</w:t>
            </w:r>
          </w:p>
        </w:tc>
        <w:tc>
          <w:tcPr>
            <w:tcW w:w="1170" w:type="dxa"/>
            <w:noWrap/>
            <w:hideMark/>
          </w:tcPr>
          <w:p w14:paraId="30C29B86" w14:textId="4AFB2FE6"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Multiple</w:t>
            </w:r>
          </w:p>
        </w:tc>
        <w:tc>
          <w:tcPr>
            <w:tcW w:w="1141" w:type="dxa"/>
            <w:noWrap/>
            <w:hideMark/>
          </w:tcPr>
          <w:p w14:paraId="34D52FBC" w14:textId="4BAB3FD1"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-0.5347</w:t>
            </w:r>
          </w:p>
        </w:tc>
        <w:tc>
          <w:tcPr>
            <w:tcW w:w="1710" w:type="dxa"/>
          </w:tcPr>
          <w:p w14:paraId="10C32413" w14:textId="7FEC476C"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6C9AF470" w14:textId="5BB46C98" w:rsidTr="00BF0400">
        <w:trPr>
          <w:trHeight w:val="308"/>
        </w:trPr>
        <w:tc>
          <w:tcPr>
            <w:tcW w:w="1908" w:type="dxa"/>
            <w:noWrap/>
            <w:hideMark/>
          </w:tcPr>
          <w:p w14:paraId="082CB1F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Arbuckle &amp; Speed (2015)</w:t>
            </w:r>
          </w:p>
        </w:tc>
        <w:tc>
          <w:tcPr>
            <w:tcW w:w="1890" w:type="dxa"/>
            <w:noWrap/>
            <w:hideMark/>
          </w:tcPr>
          <w:p w14:paraId="35B41F55" w14:textId="7DAC3ED4"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s</w:t>
            </w:r>
            <w:r w:rsidRPr="00166A73">
              <w:rPr>
                <w:rFonts w:ascii="Times New Roman" w:hAnsi="Times New Roman" w:cs="Times New Roman"/>
                <w:sz w:val="24"/>
                <w:szCs w:val="24"/>
              </w:rPr>
              <w:t>tronger</w:t>
            </w:r>
            <w:r>
              <w:rPr>
                <w:rFonts w:ascii="Times New Roman" w:hAnsi="Times New Roman" w:cs="Times New Roman"/>
                <w:sz w:val="24"/>
                <w:szCs w:val="24"/>
              </w:rPr>
              <w:t>/</w:t>
            </w:r>
            <w:r w:rsidRPr="00166A73">
              <w:rPr>
                <w:rFonts w:ascii="Times New Roman" w:hAnsi="Times New Roman" w:cs="Times New Roman"/>
                <w:sz w:val="24"/>
                <w:szCs w:val="24"/>
              </w:rPr>
              <w:t>weaker</w:t>
            </w:r>
          </w:p>
        </w:tc>
        <w:tc>
          <w:tcPr>
            <w:tcW w:w="2639" w:type="dxa"/>
            <w:noWrap/>
            <w:hideMark/>
          </w:tcPr>
          <w:p w14:paraId="5A22C81C" w14:textId="424D1368"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0363B7E9"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BiSSE</w:t>
            </w:r>
            <w:proofErr w:type="spellEnd"/>
          </w:p>
        </w:tc>
        <w:tc>
          <w:tcPr>
            <w:tcW w:w="1350" w:type="dxa"/>
            <w:noWrap/>
            <w:hideMark/>
          </w:tcPr>
          <w:p w14:paraId="2393220A"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0.0566</w:t>
            </w:r>
          </w:p>
        </w:tc>
        <w:tc>
          <w:tcPr>
            <w:tcW w:w="1080" w:type="dxa"/>
            <w:noWrap/>
            <w:hideMark/>
          </w:tcPr>
          <w:p w14:paraId="5E8D9C8B"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0.0204</w:t>
            </w:r>
          </w:p>
        </w:tc>
        <w:tc>
          <w:tcPr>
            <w:tcW w:w="1170" w:type="dxa"/>
            <w:noWrap/>
            <w:hideMark/>
          </w:tcPr>
          <w:p w14:paraId="79BB6233" w14:textId="3E52F954"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2.7745</w:t>
            </w:r>
          </w:p>
        </w:tc>
        <w:tc>
          <w:tcPr>
            <w:tcW w:w="1141" w:type="dxa"/>
            <w:noWrap/>
            <w:hideMark/>
          </w:tcPr>
          <w:p w14:paraId="24B33956" w14:textId="03BC13DD"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1.4722</w:t>
            </w:r>
          </w:p>
        </w:tc>
        <w:tc>
          <w:tcPr>
            <w:tcW w:w="1710" w:type="dxa"/>
          </w:tcPr>
          <w:p w14:paraId="33B6EA05" w14:textId="499750FA"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2577723B" w14:textId="576277F8" w:rsidTr="00BF0400">
        <w:trPr>
          <w:trHeight w:val="308"/>
        </w:trPr>
        <w:tc>
          <w:tcPr>
            <w:tcW w:w="1908" w:type="dxa"/>
            <w:noWrap/>
            <w:hideMark/>
          </w:tcPr>
          <w:p w14:paraId="0FA0688C"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Ge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(2010)</w:t>
            </w:r>
          </w:p>
        </w:tc>
        <w:tc>
          <w:tcPr>
            <w:tcW w:w="1890" w:type="dxa"/>
            <w:noWrap/>
            <w:hideMark/>
          </w:tcPr>
          <w:p w14:paraId="17D78014" w14:textId="17732426"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s</w:t>
            </w:r>
            <w:r w:rsidRPr="00166A73">
              <w:rPr>
                <w:rFonts w:ascii="Times New Roman" w:hAnsi="Times New Roman" w:cs="Times New Roman"/>
                <w:sz w:val="24"/>
                <w:szCs w:val="24"/>
              </w:rPr>
              <w:t>tronger</w:t>
            </w:r>
            <w:r>
              <w:rPr>
                <w:rFonts w:ascii="Times New Roman" w:hAnsi="Times New Roman" w:cs="Times New Roman"/>
                <w:sz w:val="24"/>
                <w:szCs w:val="24"/>
              </w:rPr>
              <w:t>/</w:t>
            </w:r>
            <w:r w:rsidRPr="00166A73">
              <w:rPr>
                <w:rFonts w:ascii="Times New Roman" w:hAnsi="Times New Roman" w:cs="Times New Roman"/>
                <w:sz w:val="24"/>
                <w:szCs w:val="24"/>
              </w:rPr>
              <w:t>weaker</w:t>
            </w:r>
          </w:p>
        </w:tc>
        <w:tc>
          <w:tcPr>
            <w:tcW w:w="2639" w:type="dxa"/>
            <w:noWrap/>
            <w:hideMark/>
          </w:tcPr>
          <w:p w14:paraId="4159421A" w14:textId="21EE4E3B"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species richness, net diversification </w:t>
            </w:r>
          </w:p>
        </w:tc>
        <w:tc>
          <w:tcPr>
            <w:tcW w:w="2250" w:type="dxa"/>
            <w:noWrap/>
            <w:hideMark/>
          </w:tcPr>
          <w:p w14:paraId="1849BA30" w14:textId="104A3694"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Slowinsky</w:t>
            </w:r>
            <w:proofErr w:type="spellEnd"/>
            <w:r w:rsidRPr="00166A73">
              <w:rPr>
                <w:rFonts w:ascii="Times New Roman" w:hAnsi="Times New Roman" w:cs="Times New Roman"/>
                <w:sz w:val="24"/>
                <w:szCs w:val="24"/>
              </w:rPr>
              <w:t xml:space="preserve">–Guyer test </w:t>
            </w:r>
            <w:r w:rsidRPr="00166A73">
              <w:rPr>
                <w:rFonts w:ascii="Times New Roman" w:hAnsi="Times New Roman" w:cs="Times New Roman"/>
                <w:sz w:val="24"/>
                <w:szCs w:val="24"/>
              </w:rPr>
              <w:fldChar w:fldCharType="begin" w:fldLock="1"/>
            </w:r>
            <w:r w:rsidRPr="00166A73">
              <w:rPr>
                <w:rFonts w:ascii="Times New Roman" w:hAnsi="Times New Roman" w:cs="Times New Roman"/>
                <w:sz w:val="24"/>
                <w:szCs w:val="24"/>
              </w:rPr>
              <w:instrText>ADDIN CSL_CITATION {"citationItems":[{"id":"ITEM-1","itemData":{"DOI":"10.1086/285021","ISSN":"00030147","abstract":"Developed a quantitative null model based on a randomly branching Markovian process to test the stochasticity of patterns of diversity as represented by phylogenesis of contemporary organisms. -from Authors","author":[{"dropping-particle":"","family":"Slowinski","given":"J. B.","non-dropping-particle":"","parse-names":false,"suffix":""},{"dropping-particle":"","family":"Guyer","given":"C.","non-dropping-particle":"","parse-names":false,"suffix":""}],"container-title":"American Naturalist","id":"ITEM-1","issue":"6","issued":{"date-parts":[["1989","10","15"]]},"page":"907-921","publisher":" University of Chicago Press ","title":"Testing the stochasticity of patterns of organismal diversity: an improved null model","type":"article-journal","volume":"134"},"uris":["http://www.mendeley.com/documents/?uuid=f7acc94c-00eb-3210-bc5c-887ea53847fa"]}],"mendeley":{"formattedCitation":"(Slowinski &amp; Guyer 1989)","plainTextFormattedCitation":"(Slowinski &amp; Guyer 1989)","previouslyFormattedCitation":"(Slowinski &amp; Guyer 1989)"},"properties":{"noteIndex":0},"schema":"https://github.com/citation-style-language/schema/raw/master/csl-citation.json"}</w:instrText>
            </w:r>
            <w:r w:rsidRPr="00166A73">
              <w:rPr>
                <w:rFonts w:ascii="Times New Roman" w:hAnsi="Times New Roman" w:cs="Times New Roman"/>
                <w:sz w:val="24"/>
                <w:szCs w:val="24"/>
              </w:rPr>
              <w:fldChar w:fldCharType="separate"/>
            </w:r>
            <w:r w:rsidRPr="00166A73">
              <w:rPr>
                <w:rFonts w:ascii="Times New Roman" w:hAnsi="Times New Roman" w:cs="Times New Roman"/>
                <w:noProof/>
                <w:sz w:val="24"/>
                <w:szCs w:val="24"/>
              </w:rPr>
              <w:t>(1989)</w:t>
            </w:r>
            <w:r w:rsidRPr="00166A73">
              <w:rPr>
                <w:rFonts w:ascii="Times New Roman" w:hAnsi="Times New Roman" w:cs="Times New Roman"/>
                <w:sz w:val="24"/>
                <w:szCs w:val="24"/>
              </w:rPr>
              <w:fldChar w:fldCharType="end"/>
            </w:r>
            <w:r w:rsidRPr="00166A73">
              <w:rPr>
                <w:rFonts w:ascii="Times New Roman" w:hAnsi="Times New Roman" w:cs="Times New Roman"/>
                <w:sz w:val="24"/>
                <w:szCs w:val="24"/>
              </w:rPr>
              <w:t xml:space="preserve">; method-of-moments estimator </w:t>
            </w:r>
          </w:p>
        </w:tc>
        <w:tc>
          <w:tcPr>
            <w:tcW w:w="1350" w:type="dxa"/>
            <w:noWrap/>
            <w:hideMark/>
          </w:tcPr>
          <w:p w14:paraId="5F7875A3" w14:textId="6BE76092"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3.4771</w:t>
            </w:r>
          </w:p>
        </w:tc>
        <w:tc>
          <w:tcPr>
            <w:tcW w:w="1080" w:type="dxa"/>
            <w:noWrap/>
            <w:hideMark/>
          </w:tcPr>
          <w:p w14:paraId="2B45E2E1" w14:textId="56026EF6"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4.2041</w:t>
            </w:r>
          </w:p>
        </w:tc>
        <w:tc>
          <w:tcPr>
            <w:tcW w:w="1170" w:type="dxa"/>
            <w:noWrap/>
            <w:hideMark/>
          </w:tcPr>
          <w:p w14:paraId="331DA476" w14:textId="34066DCE"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0.827</w:t>
            </w:r>
            <w:r>
              <w:rPr>
                <w:rFonts w:ascii="Times New Roman" w:hAnsi="Times New Roman" w:cs="Times New Roman"/>
                <w:sz w:val="24"/>
                <w:szCs w:val="24"/>
              </w:rPr>
              <w:t>1</w:t>
            </w:r>
          </w:p>
        </w:tc>
        <w:tc>
          <w:tcPr>
            <w:tcW w:w="1141" w:type="dxa"/>
            <w:noWrap/>
            <w:hideMark/>
          </w:tcPr>
          <w:p w14:paraId="133B0ABA" w14:textId="6152BE14"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-0.2739</w:t>
            </w:r>
          </w:p>
        </w:tc>
        <w:tc>
          <w:tcPr>
            <w:tcW w:w="1710" w:type="dxa"/>
          </w:tcPr>
          <w:p w14:paraId="77A15BC7" w14:textId="241C4EB2"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3CD1EB4F" w14:textId="2E42AC35" w:rsidTr="00BF0400">
        <w:trPr>
          <w:trHeight w:val="308"/>
        </w:trPr>
        <w:tc>
          <w:tcPr>
            <w:tcW w:w="1908" w:type="dxa"/>
            <w:noWrap/>
            <w:hideMark/>
          </w:tcPr>
          <w:p w14:paraId="7266027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Liu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(2018)</w:t>
            </w:r>
          </w:p>
        </w:tc>
        <w:tc>
          <w:tcPr>
            <w:tcW w:w="1890" w:type="dxa"/>
            <w:noWrap/>
            <w:hideMark/>
          </w:tcPr>
          <w:p w14:paraId="4E79A8E8" w14:textId="31AB934D"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s</w:t>
            </w:r>
            <w:r w:rsidRPr="00166A73">
              <w:rPr>
                <w:rFonts w:ascii="Times New Roman" w:hAnsi="Times New Roman" w:cs="Times New Roman"/>
                <w:sz w:val="24"/>
                <w:szCs w:val="24"/>
              </w:rPr>
              <w:t>tronger</w:t>
            </w:r>
            <w:r>
              <w:rPr>
                <w:rFonts w:ascii="Times New Roman" w:hAnsi="Times New Roman" w:cs="Times New Roman"/>
                <w:sz w:val="24"/>
                <w:szCs w:val="24"/>
              </w:rPr>
              <w:t>/</w:t>
            </w:r>
            <w:r w:rsidRPr="00166A73">
              <w:rPr>
                <w:rFonts w:ascii="Times New Roman" w:hAnsi="Times New Roman" w:cs="Times New Roman"/>
                <w:sz w:val="24"/>
                <w:szCs w:val="24"/>
              </w:rPr>
              <w:t>weaker</w:t>
            </w:r>
          </w:p>
        </w:tc>
        <w:tc>
          <w:tcPr>
            <w:tcW w:w="2639" w:type="dxa"/>
            <w:noWrap/>
            <w:hideMark/>
          </w:tcPr>
          <w:p w14:paraId="2C51BB1A" w14:textId="4E3BF1EB"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net diversification s</w:t>
            </w:r>
          </w:p>
        </w:tc>
        <w:tc>
          <w:tcPr>
            <w:tcW w:w="2250" w:type="dxa"/>
            <w:noWrap/>
            <w:hideMark/>
          </w:tcPr>
          <w:p w14:paraId="5683A0B9"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BiSSE</w:t>
            </w:r>
            <w:proofErr w:type="spellEnd"/>
          </w:p>
        </w:tc>
        <w:tc>
          <w:tcPr>
            <w:tcW w:w="1350" w:type="dxa"/>
            <w:noWrap/>
            <w:hideMark/>
          </w:tcPr>
          <w:p w14:paraId="12B9AF9A"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0.136</w:t>
            </w:r>
          </w:p>
        </w:tc>
        <w:tc>
          <w:tcPr>
            <w:tcW w:w="1080" w:type="dxa"/>
            <w:noWrap/>
            <w:hideMark/>
          </w:tcPr>
          <w:p w14:paraId="78926AFA"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0.46</w:t>
            </w:r>
          </w:p>
        </w:tc>
        <w:tc>
          <w:tcPr>
            <w:tcW w:w="1170" w:type="dxa"/>
            <w:noWrap/>
            <w:hideMark/>
          </w:tcPr>
          <w:p w14:paraId="241EF654" w14:textId="6715CE54"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0.2956</w:t>
            </w:r>
          </w:p>
        </w:tc>
        <w:tc>
          <w:tcPr>
            <w:tcW w:w="1141" w:type="dxa"/>
            <w:noWrap/>
            <w:hideMark/>
          </w:tcPr>
          <w:p w14:paraId="52DCB195" w14:textId="75AF5618"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-1.7580</w:t>
            </w:r>
          </w:p>
        </w:tc>
        <w:tc>
          <w:tcPr>
            <w:tcW w:w="1710" w:type="dxa"/>
          </w:tcPr>
          <w:p w14:paraId="4ED527C6" w14:textId="44C259FB"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78A93CEA" w14:textId="560F6A50" w:rsidTr="00BF0400">
        <w:trPr>
          <w:trHeight w:val="308"/>
        </w:trPr>
        <w:tc>
          <w:tcPr>
            <w:tcW w:w="1908" w:type="dxa"/>
            <w:noWrap/>
            <w:hideMark/>
          </w:tcPr>
          <w:p w14:paraId="5C3D0D97"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Przeczek</w:t>
            </w:r>
            <w:proofErr w:type="spellEnd"/>
            <w:r w:rsidRPr="00166A73">
              <w:rPr>
                <w:rFonts w:ascii="Times New Roman" w:hAnsi="Times New Roman" w:cs="Times New Roman"/>
                <w:sz w:val="24"/>
                <w:szCs w:val="24"/>
              </w:rPr>
              <w:t xml:space="preserv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(2008)</w:t>
            </w:r>
          </w:p>
        </w:tc>
        <w:tc>
          <w:tcPr>
            <w:tcW w:w="1890" w:type="dxa"/>
            <w:noWrap/>
            <w:hideMark/>
          </w:tcPr>
          <w:p w14:paraId="2D3F362B" w14:textId="691FC8EE"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s</w:t>
            </w:r>
            <w:r w:rsidRPr="00166A73">
              <w:rPr>
                <w:rFonts w:ascii="Times New Roman" w:hAnsi="Times New Roman" w:cs="Times New Roman"/>
                <w:sz w:val="24"/>
                <w:szCs w:val="24"/>
              </w:rPr>
              <w:t>tronger</w:t>
            </w:r>
            <w:r>
              <w:rPr>
                <w:rFonts w:ascii="Times New Roman" w:hAnsi="Times New Roman" w:cs="Times New Roman"/>
                <w:sz w:val="24"/>
                <w:szCs w:val="24"/>
              </w:rPr>
              <w:t>/</w:t>
            </w:r>
            <w:r w:rsidRPr="00166A73">
              <w:rPr>
                <w:rFonts w:ascii="Times New Roman" w:hAnsi="Times New Roman" w:cs="Times New Roman"/>
                <w:sz w:val="24"/>
                <w:szCs w:val="24"/>
              </w:rPr>
              <w:t>weaker</w:t>
            </w:r>
          </w:p>
        </w:tc>
        <w:tc>
          <w:tcPr>
            <w:tcW w:w="2639" w:type="dxa"/>
            <w:noWrap/>
            <w:hideMark/>
          </w:tcPr>
          <w:p w14:paraId="6D0DE111"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species richness</w:t>
            </w:r>
          </w:p>
        </w:tc>
        <w:tc>
          <w:tcPr>
            <w:tcW w:w="2250" w:type="dxa"/>
            <w:noWrap/>
            <w:hideMark/>
          </w:tcPr>
          <w:p w14:paraId="48803406" w14:textId="5CE3D131"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sister</w:t>
            </w:r>
            <w:r w:rsidR="00F74D06">
              <w:rPr>
                <w:rFonts w:ascii="Times New Roman" w:hAnsi="Times New Roman" w:cs="Times New Roman"/>
                <w:sz w:val="24"/>
                <w:szCs w:val="24"/>
              </w:rPr>
              <w:t>-</w:t>
            </w:r>
            <w:r w:rsidRPr="00166A73">
              <w:rPr>
                <w:rFonts w:ascii="Times New Roman" w:hAnsi="Times New Roman" w:cs="Times New Roman"/>
                <w:sz w:val="24"/>
                <w:szCs w:val="24"/>
              </w:rPr>
              <w:t xml:space="preserve">group comparison </w:t>
            </w:r>
            <w:r w:rsidRPr="00166A73">
              <w:rPr>
                <w:rFonts w:ascii="Times New Roman" w:hAnsi="Times New Roman" w:cs="Times New Roman"/>
                <w:sz w:val="24"/>
                <w:szCs w:val="24"/>
              </w:rPr>
              <w:fldChar w:fldCharType="begin" w:fldLock="1"/>
            </w:r>
            <w:r w:rsidRPr="00166A73">
              <w:rPr>
                <w:rFonts w:ascii="Times New Roman" w:hAnsi="Times New Roman" w:cs="Times New Roman"/>
                <w:sz w:val="24"/>
                <w:szCs w:val="24"/>
              </w:rPr>
              <w:instrText>ADDIN CSL_CITATION {"citationItems":[{"id":"ITEM-1","itemData":{"abstract":"Question: How can we best use phylogenies and sister-group comparisons to understand the impact of ecological and life-history traits on diversification rates? Analysis: Brief review of the basic structure of sister-group comparisons. Description of the sign, Slowinski-Guyer and species-diversity contrast tests. Elucidation of the potential shortcomings of these tests. Conclusions: The Slowinski-Guyer test has statistical flaws and should no longer be used to analyse hypotheses about the effects of traits on diversification rates. Species-diversity contrast tests are the most conservative, yet powerful, methods for analysing sister-group comparisons.","author":[{"dropping-particle":"","family":"Vamosi","given":"Steven M","non-dropping-particle":"","parse-names":false,"suffix":""},{"dropping-particle":"","family":"Vamosi","given":"Jana C","non-dropping-particle":"","parse-names":false,"suffix":""}],"id":"ITEM-1","issued":{"date-parts":[["2005"]]},"title":"Endless tests: guidelines for analysing non-nested sister-group comparisons","type":"report"},"uris":["http://www.mendeley.com/documents/?uuid=398bc708-e345-3c80-a54c-263a29fa44de"]}],"mendeley":{"formattedCitation":"(Vamosi &amp; Vamosi 2005)","plainTextFormattedCitation":"(Vamosi &amp; Vamosi 2005)","previouslyFormattedCitation":"(Vamosi &amp; Vamosi 2005)"},"properties":{"noteIndex":0},"schema":"https://github.com/citation-style-language/schema/raw/master/csl-citation.json"}</w:instrText>
            </w:r>
            <w:r w:rsidRPr="00166A73">
              <w:rPr>
                <w:rFonts w:ascii="Times New Roman" w:hAnsi="Times New Roman" w:cs="Times New Roman"/>
                <w:sz w:val="24"/>
                <w:szCs w:val="24"/>
              </w:rPr>
              <w:fldChar w:fldCharType="separate"/>
            </w:r>
            <w:r w:rsidRPr="00166A73">
              <w:rPr>
                <w:rFonts w:ascii="Times New Roman" w:hAnsi="Times New Roman" w:cs="Times New Roman"/>
                <w:noProof/>
                <w:sz w:val="24"/>
                <w:szCs w:val="24"/>
              </w:rPr>
              <w:t>(Vamosi &amp; Vamosi 2005)</w:t>
            </w:r>
            <w:r w:rsidRPr="00166A73">
              <w:rPr>
                <w:rFonts w:ascii="Times New Roman" w:hAnsi="Times New Roman" w:cs="Times New Roman"/>
                <w:sz w:val="24"/>
                <w:szCs w:val="24"/>
              </w:rPr>
              <w:fldChar w:fldCharType="end"/>
            </w:r>
          </w:p>
        </w:tc>
        <w:tc>
          <w:tcPr>
            <w:tcW w:w="1350" w:type="dxa"/>
            <w:noWrap/>
            <w:hideMark/>
          </w:tcPr>
          <w:p w14:paraId="7958A4EA"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58BBA3EF"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318CFCA3" w14:textId="5A453AAF"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Multiple</w:t>
            </w:r>
          </w:p>
        </w:tc>
        <w:tc>
          <w:tcPr>
            <w:tcW w:w="1141" w:type="dxa"/>
            <w:noWrap/>
            <w:hideMark/>
          </w:tcPr>
          <w:p w14:paraId="08C4D9E0" w14:textId="6286C3E3"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-1.8214</w:t>
            </w:r>
          </w:p>
        </w:tc>
        <w:tc>
          <w:tcPr>
            <w:tcW w:w="1710" w:type="dxa"/>
          </w:tcPr>
          <w:p w14:paraId="286E590E" w14:textId="57EFA425"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7160A730" w14:textId="76C71084" w:rsidTr="00BF0400">
        <w:trPr>
          <w:trHeight w:val="308"/>
        </w:trPr>
        <w:tc>
          <w:tcPr>
            <w:tcW w:w="1908" w:type="dxa"/>
            <w:noWrap/>
            <w:hideMark/>
          </w:tcPr>
          <w:p w14:paraId="0F92CD55"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Roalson</w:t>
            </w:r>
            <w:proofErr w:type="spellEnd"/>
            <w:r w:rsidRPr="00166A73">
              <w:rPr>
                <w:rFonts w:ascii="Times New Roman" w:hAnsi="Times New Roman" w:cs="Times New Roman"/>
                <w:sz w:val="24"/>
                <w:szCs w:val="24"/>
              </w:rPr>
              <w:t xml:space="preserve"> &amp; Roberts (2016)</w:t>
            </w:r>
          </w:p>
        </w:tc>
        <w:tc>
          <w:tcPr>
            <w:tcW w:w="1890" w:type="dxa"/>
            <w:noWrap/>
            <w:hideMark/>
          </w:tcPr>
          <w:p w14:paraId="0DDBE4B6" w14:textId="029E6F49"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47E1E1C0" w14:textId="1B2B0E00"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3F9E4F1A"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BiSSE</w:t>
            </w:r>
            <w:proofErr w:type="spellEnd"/>
          </w:p>
        </w:tc>
        <w:tc>
          <w:tcPr>
            <w:tcW w:w="1350" w:type="dxa"/>
            <w:noWrap/>
            <w:hideMark/>
          </w:tcPr>
          <w:p w14:paraId="374D75CF"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0.5899</w:t>
            </w:r>
          </w:p>
        </w:tc>
        <w:tc>
          <w:tcPr>
            <w:tcW w:w="1080" w:type="dxa"/>
            <w:noWrap/>
            <w:hideMark/>
          </w:tcPr>
          <w:p w14:paraId="31AD461D"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-0.0151</w:t>
            </w:r>
          </w:p>
        </w:tc>
        <w:tc>
          <w:tcPr>
            <w:tcW w:w="1170" w:type="dxa"/>
            <w:noWrap/>
            <w:hideMark/>
          </w:tcPr>
          <w:p w14:paraId="5F679E0D" w14:textId="4A9957D0"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-39.0662</w:t>
            </w:r>
          </w:p>
        </w:tc>
        <w:tc>
          <w:tcPr>
            <w:tcW w:w="1141" w:type="dxa"/>
            <w:noWrap/>
            <w:hideMark/>
          </w:tcPr>
          <w:p w14:paraId="2527388F"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710" w:type="dxa"/>
          </w:tcPr>
          <w:p w14:paraId="4DD18306" w14:textId="1383AF86"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02A3E019" w14:textId="2F528518" w:rsidTr="00BF0400">
        <w:trPr>
          <w:trHeight w:val="308"/>
        </w:trPr>
        <w:tc>
          <w:tcPr>
            <w:tcW w:w="1908" w:type="dxa"/>
            <w:noWrap/>
            <w:hideMark/>
          </w:tcPr>
          <w:p w14:paraId="23FAC8B6"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Li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(2016)</w:t>
            </w:r>
          </w:p>
        </w:tc>
        <w:tc>
          <w:tcPr>
            <w:tcW w:w="1890" w:type="dxa"/>
            <w:noWrap/>
            <w:hideMark/>
          </w:tcPr>
          <w:p w14:paraId="66F2B3B9" w14:textId="16BC848F"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07E5B699"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net diversification rates</w:t>
            </w:r>
          </w:p>
        </w:tc>
        <w:tc>
          <w:tcPr>
            <w:tcW w:w="2250" w:type="dxa"/>
            <w:noWrap/>
            <w:hideMark/>
          </w:tcPr>
          <w:p w14:paraId="129ABEC3" w14:textId="3255E685"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BAMM </w:t>
            </w:r>
          </w:p>
        </w:tc>
        <w:tc>
          <w:tcPr>
            <w:tcW w:w="1350" w:type="dxa"/>
            <w:noWrap/>
            <w:hideMark/>
          </w:tcPr>
          <w:p w14:paraId="5594F4A3"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4E79FB17"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38A26E15"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0.25~0.5</w:t>
            </w:r>
          </w:p>
        </w:tc>
        <w:tc>
          <w:tcPr>
            <w:tcW w:w="1141" w:type="dxa"/>
            <w:noWrap/>
            <w:hideMark/>
          </w:tcPr>
          <w:p w14:paraId="4A65F57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-1.5</w:t>
            </w:r>
          </w:p>
        </w:tc>
        <w:tc>
          <w:tcPr>
            <w:tcW w:w="1710" w:type="dxa"/>
          </w:tcPr>
          <w:p w14:paraId="0BC8B181" w14:textId="6EA1E67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4EBF7593" w14:textId="66C76003" w:rsidTr="00BF0400">
        <w:trPr>
          <w:trHeight w:val="308"/>
        </w:trPr>
        <w:tc>
          <w:tcPr>
            <w:tcW w:w="1908" w:type="dxa"/>
            <w:noWrap/>
            <w:hideMark/>
          </w:tcPr>
          <w:p w14:paraId="63D8C6F1"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Bruun</w:t>
            </w:r>
            <w:proofErr w:type="spellEnd"/>
            <w:r w:rsidRPr="00166A73">
              <w:rPr>
                <w:rFonts w:ascii="Times New Roman" w:hAnsi="Times New Roman" w:cs="Times New Roman"/>
                <w:sz w:val="24"/>
                <w:szCs w:val="24"/>
              </w:rPr>
              <w:t xml:space="preserve">-Lund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(2018)</w:t>
            </w:r>
          </w:p>
        </w:tc>
        <w:tc>
          <w:tcPr>
            <w:tcW w:w="1890" w:type="dxa"/>
            <w:noWrap/>
            <w:hideMark/>
          </w:tcPr>
          <w:p w14:paraId="0E54FDAC" w14:textId="0B5C62B6"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6D946C19"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net diversification rates</w:t>
            </w:r>
          </w:p>
        </w:tc>
        <w:tc>
          <w:tcPr>
            <w:tcW w:w="2250" w:type="dxa"/>
            <w:noWrap/>
            <w:hideMark/>
          </w:tcPr>
          <w:p w14:paraId="7203F942"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MuSSE</w:t>
            </w:r>
            <w:proofErr w:type="spellEnd"/>
          </w:p>
        </w:tc>
        <w:tc>
          <w:tcPr>
            <w:tcW w:w="1350" w:type="dxa"/>
            <w:noWrap/>
            <w:hideMark/>
          </w:tcPr>
          <w:p w14:paraId="1D7E54B0"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0.076</w:t>
            </w:r>
          </w:p>
        </w:tc>
        <w:tc>
          <w:tcPr>
            <w:tcW w:w="1080" w:type="dxa"/>
            <w:noWrap/>
            <w:hideMark/>
          </w:tcPr>
          <w:p w14:paraId="1283933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0.053</w:t>
            </w:r>
          </w:p>
        </w:tc>
        <w:tc>
          <w:tcPr>
            <w:tcW w:w="1170" w:type="dxa"/>
            <w:noWrap/>
            <w:hideMark/>
          </w:tcPr>
          <w:p w14:paraId="5CB3966C"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1.433962</w:t>
            </w:r>
          </w:p>
        </w:tc>
        <w:tc>
          <w:tcPr>
            <w:tcW w:w="1141" w:type="dxa"/>
            <w:noWrap/>
            <w:hideMark/>
          </w:tcPr>
          <w:p w14:paraId="709E873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0.520007</w:t>
            </w:r>
          </w:p>
        </w:tc>
        <w:tc>
          <w:tcPr>
            <w:tcW w:w="1710" w:type="dxa"/>
          </w:tcPr>
          <w:p w14:paraId="09BB4A61" w14:textId="7DE45E59"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3F244C04" w14:textId="02402C17" w:rsidTr="00BF0400">
        <w:trPr>
          <w:trHeight w:val="308"/>
        </w:trPr>
        <w:tc>
          <w:tcPr>
            <w:tcW w:w="1908" w:type="dxa"/>
            <w:noWrap/>
            <w:hideMark/>
          </w:tcPr>
          <w:p w14:paraId="220E5761"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lastRenderedPageBreak/>
              <w:t>Freudenstein</w:t>
            </w:r>
            <w:proofErr w:type="spellEnd"/>
            <w:r w:rsidRPr="00166A73">
              <w:rPr>
                <w:rFonts w:ascii="Times New Roman" w:hAnsi="Times New Roman" w:cs="Times New Roman"/>
                <w:sz w:val="24"/>
                <w:szCs w:val="24"/>
              </w:rPr>
              <w:t xml:space="preserve"> &amp; Chase (2015)</w:t>
            </w:r>
          </w:p>
        </w:tc>
        <w:tc>
          <w:tcPr>
            <w:tcW w:w="1890" w:type="dxa"/>
            <w:noWrap/>
            <w:hideMark/>
          </w:tcPr>
          <w:p w14:paraId="1B3AE8F3" w14:textId="09A22E5C"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3E077B68" w14:textId="6C59435E"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40162969"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BiSSE</w:t>
            </w:r>
            <w:proofErr w:type="spellEnd"/>
          </w:p>
        </w:tc>
        <w:tc>
          <w:tcPr>
            <w:tcW w:w="1350" w:type="dxa"/>
            <w:noWrap/>
            <w:hideMark/>
          </w:tcPr>
          <w:p w14:paraId="2D3F78D0"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770A8AF7"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6A8229E7"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41" w:type="dxa"/>
            <w:noWrap/>
            <w:hideMark/>
          </w:tcPr>
          <w:p w14:paraId="1E8E6CA5"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710" w:type="dxa"/>
          </w:tcPr>
          <w:p w14:paraId="72E81EC2" w14:textId="70164658"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663A22AF" w14:textId="49ECECBE" w:rsidTr="00BF0400">
        <w:trPr>
          <w:trHeight w:val="308"/>
        </w:trPr>
        <w:tc>
          <w:tcPr>
            <w:tcW w:w="1908" w:type="dxa"/>
            <w:noWrap/>
            <w:hideMark/>
          </w:tcPr>
          <w:p w14:paraId="6E850660"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Givnish</w:t>
            </w:r>
            <w:proofErr w:type="spellEnd"/>
            <w:r w:rsidRPr="00166A73">
              <w:rPr>
                <w:rFonts w:ascii="Times New Roman" w:hAnsi="Times New Roman" w:cs="Times New Roman"/>
                <w:sz w:val="24"/>
                <w:szCs w:val="24"/>
              </w:rPr>
              <w:t xml:space="preserv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(2014)</w:t>
            </w:r>
          </w:p>
        </w:tc>
        <w:tc>
          <w:tcPr>
            <w:tcW w:w="1890" w:type="dxa"/>
            <w:noWrap/>
            <w:hideMark/>
          </w:tcPr>
          <w:p w14:paraId="00527150" w14:textId="6470BD29"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75D1B4D8" w14:textId="377A590C"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0913B7D0" w14:textId="7E1A4F14"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maximum likelihood estimat</w:t>
            </w:r>
            <w:r>
              <w:rPr>
                <w:rFonts w:ascii="Times New Roman" w:hAnsi="Times New Roman" w:cs="Times New Roman"/>
                <w:sz w:val="24"/>
                <w:szCs w:val="24"/>
              </w:rPr>
              <w:t xml:space="preserve">or, </w:t>
            </w:r>
            <w:proofErr w:type="spellStart"/>
            <w:r w:rsidRPr="00166A73">
              <w:rPr>
                <w:rFonts w:ascii="Times New Roman" w:hAnsi="Times New Roman" w:cs="Times New Roman"/>
                <w:sz w:val="24"/>
                <w:szCs w:val="24"/>
              </w:rPr>
              <w:t>BiSSE</w:t>
            </w:r>
            <w:proofErr w:type="spellEnd"/>
          </w:p>
        </w:tc>
        <w:tc>
          <w:tcPr>
            <w:tcW w:w="1350" w:type="dxa"/>
            <w:noWrap/>
            <w:hideMark/>
          </w:tcPr>
          <w:p w14:paraId="547F534B"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0.77</w:t>
            </w:r>
          </w:p>
        </w:tc>
        <w:tc>
          <w:tcPr>
            <w:tcW w:w="1080" w:type="dxa"/>
            <w:noWrap/>
            <w:hideMark/>
          </w:tcPr>
          <w:p w14:paraId="33AB4EF2"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0.31</w:t>
            </w:r>
          </w:p>
        </w:tc>
        <w:tc>
          <w:tcPr>
            <w:tcW w:w="1170" w:type="dxa"/>
            <w:noWrap/>
            <w:hideMark/>
          </w:tcPr>
          <w:p w14:paraId="4E006691"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2.483871</w:t>
            </w:r>
          </w:p>
        </w:tc>
        <w:tc>
          <w:tcPr>
            <w:tcW w:w="1141" w:type="dxa"/>
            <w:noWrap/>
            <w:hideMark/>
          </w:tcPr>
          <w:p w14:paraId="006B9B8D"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1.31259</w:t>
            </w:r>
          </w:p>
        </w:tc>
        <w:tc>
          <w:tcPr>
            <w:tcW w:w="1710" w:type="dxa"/>
          </w:tcPr>
          <w:p w14:paraId="21431EE6" w14:textId="68F6898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3C88A2D4" w14:textId="3E0B394F" w:rsidTr="00BF0400">
        <w:trPr>
          <w:trHeight w:val="308"/>
        </w:trPr>
        <w:tc>
          <w:tcPr>
            <w:tcW w:w="1908" w:type="dxa"/>
            <w:noWrap/>
            <w:hideMark/>
          </w:tcPr>
          <w:p w14:paraId="5F5170C9"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Givnish</w:t>
            </w:r>
            <w:proofErr w:type="spellEnd"/>
            <w:r w:rsidRPr="00166A73">
              <w:rPr>
                <w:rFonts w:ascii="Times New Roman" w:hAnsi="Times New Roman" w:cs="Times New Roman"/>
                <w:sz w:val="24"/>
                <w:szCs w:val="24"/>
              </w:rPr>
              <w:t xml:space="preserv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(2015)</w:t>
            </w:r>
          </w:p>
        </w:tc>
        <w:tc>
          <w:tcPr>
            <w:tcW w:w="1890" w:type="dxa"/>
            <w:noWrap/>
            <w:hideMark/>
          </w:tcPr>
          <w:p w14:paraId="5260A75C" w14:textId="31CE5063"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6101542E" w14:textId="634BC22B"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0B0747CC"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BiSSE</w:t>
            </w:r>
            <w:proofErr w:type="spellEnd"/>
          </w:p>
        </w:tc>
        <w:tc>
          <w:tcPr>
            <w:tcW w:w="1350" w:type="dxa"/>
            <w:noWrap/>
            <w:hideMark/>
          </w:tcPr>
          <w:p w14:paraId="315A23D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0.1</w:t>
            </w:r>
          </w:p>
        </w:tc>
        <w:tc>
          <w:tcPr>
            <w:tcW w:w="1080" w:type="dxa"/>
            <w:noWrap/>
            <w:hideMark/>
          </w:tcPr>
          <w:p w14:paraId="6A1DDAED"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0.015</w:t>
            </w:r>
          </w:p>
        </w:tc>
        <w:tc>
          <w:tcPr>
            <w:tcW w:w="1170" w:type="dxa"/>
            <w:noWrap/>
            <w:hideMark/>
          </w:tcPr>
          <w:p w14:paraId="16649E8D"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6.666667</w:t>
            </w:r>
          </w:p>
        </w:tc>
        <w:tc>
          <w:tcPr>
            <w:tcW w:w="1141" w:type="dxa"/>
            <w:noWrap/>
            <w:hideMark/>
          </w:tcPr>
          <w:p w14:paraId="2D2342A4"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2.736966</w:t>
            </w:r>
          </w:p>
        </w:tc>
        <w:tc>
          <w:tcPr>
            <w:tcW w:w="1710" w:type="dxa"/>
          </w:tcPr>
          <w:p w14:paraId="4FA26517" w14:textId="6550F949"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3112F27B" w14:textId="58A12614" w:rsidTr="00BF0400">
        <w:trPr>
          <w:trHeight w:val="308"/>
        </w:trPr>
        <w:tc>
          <w:tcPr>
            <w:tcW w:w="1908" w:type="dxa"/>
            <w:noWrap/>
            <w:hideMark/>
          </w:tcPr>
          <w:p w14:paraId="60DB6E96"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Davis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(2018)</w:t>
            </w:r>
          </w:p>
        </w:tc>
        <w:tc>
          <w:tcPr>
            <w:tcW w:w="1890" w:type="dxa"/>
            <w:noWrap/>
            <w:hideMark/>
          </w:tcPr>
          <w:p w14:paraId="5D2E6CF2" w14:textId="0DD1259B"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591674CD" w14:textId="5D38EFED"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4D8BC419" w14:textId="24795C8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BAMM </w:t>
            </w:r>
          </w:p>
        </w:tc>
        <w:tc>
          <w:tcPr>
            <w:tcW w:w="1350" w:type="dxa"/>
            <w:noWrap/>
            <w:hideMark/>
          </w:tcPr>
          <w:p w14:paraId="05EED4F1"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0.03286099</w:t>
            </w:r>
          </w:p>
        </w:tc>
        <w:tc>
          <w:tcPr>
            <w:tcW w:w="1080" w:type="dxa"/>
            <w:noWrap/>
            <w:hideMark/>
          </w:tcPr>
          <w:p w14:paraId="366BDD92"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0.03319158</w:t>
            </w:r>
          </w:p>
        </w:tc>
        <w:tc>
          <w:tcPr>
            <w:tcW w:w="1170" w:type="dxa"/>
            <w:noWrap/>
            <w:hideMark/>
          </w:tcPr>
          <w:p w14:paraId="631FF07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0.99004</w:t>
            </w:r>
          </w:p>
        </w:tc>
        <w:tc>
          <w:tcPr>
            <w:tcW w:w="1141" w:type="dxa"/>
            <w:noWrap/>
            <w:hideMark/>
          </w:tcPr>
          <w:p w14:paraId="5B5921E7"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-0.01444</w:t>
            </w:r>
          </w:p>
        </w:tc>
        <w:tc>
          <w:tcPr>
            <w:tcW w:w="1710" w:type="dxa"/>
          </w:tcPr>
          <w:p w14:paraId="393EAE26" w14:textId="1AE92722"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0F975FD7" w14:textId="1C3A0A31" w:rsidTr="00BF0400">
        <w:trPr>
          <w:trHeight w:val="308"/>
        </w:trPr>
        <w:tc>
          <w:tcPr>
            <w:tcW w:w="1908" w:type="dxa"/>
            <w:noWrap/>
            <w:hideMark/>
          </w:tcPr>
          <w:p w14:paraId="3EED1BD2"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Lengyel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(2009)</w:t>
            </w:r>
          </w:p>
        </w:tc>
        <w:tc>
          <w:tcPr>
            <w:tcW w:w="1890" w:type="dxa"/>
            <w:noWrap/>
            <w:hideMark/>
          </w:tcPr>
          <w:p w14:paraId="2951178A" w14:textId="025B882F"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2700D137"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species richness</w:t>
            </w:r>
          </w:p>
        </w:tc>
        <w:tc>
          <w:tcPr>
            <w:tcW w:w="2250" w:type="dxa"/>
            <w:noWrap/>
            <w:hideMark/>
          </w:tcPr>
          <w:p w14:paraId="6566FAC7" w14:textId="1763D1DD"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s</w:t>
            </w:r>
            <w:r w:rsidRPr="00166A73">
              <w:rPr>
                <w:rFonts w:ascii="Times New Roman" w:hAnsi="Times New Roman" w:cs="Times New Roman"/>
                <w:sz w:val="24"/>
                <w:szCs w:val="24"/>
              </w:rPr>
              <w:t>ister</w:t>
            </w:r>
            <w:r>
              <w:rPr>
                <w:rFonts w:ascii="Times New Roman" w:hAnsi="Times New Roman" w:cs="Times New Roman"/>
                <w:sz w:val="24"/>
                <w:szCs w:val="24"/>
              </w:rPr>
              <w:t>-</w:t>
            </w:r>
            <w:r w:rsidRPr="00166A73">
              <w:rPr>
                <w:rFonts w:ascii="Times New Roman" w:hAnsi="Times New Roman" w:cs="Times New Roman"/>
                <w:sz w:val="24"/>
                <w:szCs w:val="24"/>
              </w:rPr>
              <w:t xml:space="preserve">group comparison </w:t>
            </w:r>
            <w:r w:rsidRPr="00166A73">
              <w:rPr>
                <w:rFonts w:ascii="Times New Roman" w:hAnsi="Times New Roman" w:cs="Times New Roman"/>
                <w:sz w:val="24"/>
                <w:szCs w:val="24"/>
              </w:rPr>
              <w:fldChar w:fldCharType="begin" w:fldLock="1"/>
            </w:r>
            <w:r w:rsidRPr="00166A73">
              <w:rPr>
                <w:rFonts w:ascii="Times New Roman" w:hAnsi="Times New Roman" w:cs="Times New Roman"/>
                <w:sz w:val="24"/>
                <w:szCs w:val="24"/>
              </w:rPr>
              <w:instrText>ADDIN CSL_CITATION {"citationItems":[{"id":"ITEM-1","itemData":{"DOI":"10.1086/284840","ISSN":"00030147","abstract":"Simpson's postulate that rapid diversification follows entrance into a new \"adaptive zone' is frequently invoked a posteriori for groups of unusual diversity. The postulate can be tested more rigorously by defining an adaptive zone according to ecological criteria, independent of particular groups of organisms. The adaptive-zone hypothesis predicts that if multiple lineages have invaded a new adaptive zone, they should be consistently more diverse than their (equally old) sister groups, when the latter retain the more primitive way of life. Higher-plant feeding among insects is an independently defined, repeatedly invaded adaptive zone, to which a profound acceleration of diversification rate has been attributed. Evidence for this hypothesis is quantified by comparing sister groups and species diversity of as many phytophagous insect groups as current taxonomic evidence allows. A sign test showed significant association of diversification rate with the adoption of phytophagy. Possible biological explanations for the association include models of phylogenesis either dependent on or independent of ecological role. An appendix on higher-plant-feeding hexapod groups and their relationships list the trophic habits, phylogeny, and species diversities of the phytophagous insect groups. -from Authors","author":[{"dropping-particle":"","family":"Mitter","given":"C.","non-dropping-particle":"","parse-names":false,"suffix":""},{"dropping-particle":"","family":"Farrell","given":"B.","non-dropping-particle":"","parse-names":false,"suffix":""},{"dropping-particle":"","family":"Wiegmann","given":"B.","non-dropping-particle":"","parse-names":false,"suffix":""}],"container-title":"American Naturalist","id":"ITEM-1","issue":"1","issued":{"date-parts":[["1988","10","15"]]},"page":"107-128","publisher":" University of Chicago Press ","title":"The phylogenetic study of adaptive zones: has phytophagy promoted insect diversification?","type":"article-journal","volume":"132"},"uris":["http://www.mendeley.com/documents/?uuid=8c2fe5df-1ab6-3eb5-aadf-ff7f774e02c3"]}],"mendeley":{"formattedCitation":"(Mitter &lt;i&gt;et al.&lt;/i&gt; 1988)","plainTextFormattedCitation":"(Mitter et al. 1988)","previouslyFormattedCitation":"(Mitter &lt;i&gt;et al.&lt;/i&gt; 1988)"},"properties":{"noteIndex":0},"schema":"https://github.com/citation-style-language/schema/raw/master/csl-citation.json"}</w:instrText>
            </w:r>
            <w:r w:rsidRPr="00166A73">
              <w:rPr>
                <w:rFonts w:ascii="Times New Roman" w:hAnsi="Times New Roman" w:cs="Times New Roman"/>
                <w:sz w:val="24"/>
                <w:szCs w:val="24"/>
              </w:rPr>
              <w:fldChar w:fldCharType="separate"/>
            </w:r>
            <w:r w:rsidRPr="00166A73">
              <w:rPr>
                <w:rFonts w:ascii="Times New Roman" w:hAnsi="Times New Roman" w:cs="Times New Roman"/>
                <w:noProof/>
                <w:sz w:val="24"/>
                <w:szCs w:val="24"/>
              </w:rPr>
              <w:t xml:space="preserve">(Mitter </w:t>
            </w:r>
            <w:r w:rsidRPr="00166A73">
              <w:rPr>
                <w:rFonts w:ascii="Times New Roman" w:hAnsi="Times New Roman" w:cs="Times New Roman"/>
                <w:i/>
                <w:noProof/>
                <w:sz w:val="24"/>
                <w:szCs w:val="24"/>
              </w:rPr>
              <w:t>et al.</w:t>
            </w:r>
            <w:r w:rsidRPr="00166A73">
              <w:rPr>
                <w:rFonts w:ascii="Times New Roman" w:hAnsi="Times New Roman" w:cs="Times New Roman"/>
                <w:noProof/>
                <w:sz w:val="24"/>
                <w:szCs w:val="24"/>
              </w:rPr>
              <w:t xml:space="preserve"> 1988)</w:t>
            </w:r>
            <w:r w:rsidRPr="00166A73">
              <w:rPr>
                <w:rFonts w:ascii="Times New Roman" w:hAnsi="Times New Roman" w:cs="Times New Roman"/>
                <w:sz w:val="24"/>
                <w:szCs w:val="24"/>
              </w:rPr>
              <w:fldChar w:fldCharType="end"/>
            </w:r>
          </w:p>
        </w:tc>
        <w:tc>
          <w:tcPr>
            <w:tcW w:w="1350" w:type="dxa"/>
            <w:noWrap/>
            <w:hideMark/>
          </w:tcPr>
          <w:p w14:paraId="3AAF8F4B"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7C18F26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64186887" w14:textId="6599A6E9"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multiple</w:t>
            </w:r>
          </w:p>
        </w:tc>
        <w:tc>
          <w:tcPr>
            <w:tcW w:w="1141" w:type="dxa"/>
            <w:noWrap/>
            <w:hideMark/>
          </w:tcPr>
          <w:p w14:paraId="176F00DA"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1.169045</w:t>
            </w:r>
          </w:p>
        </w:tc>
        <w:tc>
          <w:tcPr>
            <w:tcW w:w="1710" w:type="dxa"/>
          </w:tcPr>
          <w:p w14:paraId="79A5AD6C" w14:textId="728E5E7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2F7C2516" w14:textId="51E6B664" w:rsidTr="00BF0400">
        <w:trPr>
          <w:trHeight w:val="308"/>
        </w:trPr>
        <w:tc>
          <w:tcPr>
            <w:tcW w:w="1908" w:type="dxa"/>
            <w:noWrap/>
            <w:hideMark/>
          </w:tcPr>
          <w:p w14:paraId="3D447D58"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Marazzi</w:t>
            </w:r>
            <w:proofErr w:type="spellEnd"/>
            <w:r w:rsidRPr="00166A73">
              <w:rPr>
                <w:rFonts w:ascii="Times New Roman" w:hAnsi="Times New Roman" w:cs="Times New Roman"/>
                <w:sz w:val="24"/>
                <w:szCs w:val="24"/>
              </w:rPr>
              <w:t xml:space="preserve"> &amp; Sanderson (2010)</w:t>
            </w:r>
          </w:p>
        </w:tc>
        <w:tc>
          <w:tcPr>
            <w:tcW w:w="1890" w:type="dxa"/>
            <w:noWrap/>
            <w:hideMark/>
          </w:tcPr>
          <w:p w14:paraId="07896254" w14:textId="3D2A421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3C8DDD53" w14:textId="6C64C78E"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29708475" w14:textId="4E7E731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method-of-moments estimat</w:t>
            </w:r>
            <w:r>
              <w:rPr>
                <w:rFonts w:ascii="Times New Roman" w:hAnsi="Times New Roman" w:cs="Times New Roman"/>
                <w:sz w:val="24"/>
                <w:szCs w:val="24"/>
              </w:rPr>
              <w:t xml:space="preserve">or </w:t>
            </w:r>
          </w:p>
        </w:tc>
        <w:tc>
          <w:tcPr>
            <w:tcW w:w="1350" w:type="dxa"/>
            <w:noWrap/>
            <w:hideMark/>
          </w:tcPr>
          <w:p w14:paraId="5C96450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0BE33D85"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27BBC33A"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41" w:type="dxa"/>
            <w:noWrap/>
            <w:hideMark/>
          </w:tcPr>
          <w:p w14:paraId="693D4C7A" w14:textId="0EBFCFFF"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1.177684</w:t>
            </w:r>
          </w:p>
        </w:tc>
        <w:tc>
          <w:tcPr>
            <w:tcW w:w="1710" w:type="dxa"/>
          </w:tcPr>
          <w:p w14:paraId="1AF00567" w14:textId="433BAEF9"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with</w:t>
            </w:r>
            <w:r w:rsidRPr="00166A73">
              <w:rPr>
                <w:rFonts w:ascii="Times New Roman" w:hAnsi="Times New Roman" w:cs="Times New Roman"/>
                <w:sz w:val="24"/>
                <w:szCs w:val="24"/>
              </w:rPr>
              <w:t xml:space="preserve"> Weber &amp; Agrawal (2014)</w:t>
            </w:r>
            <w:r>
              <w:rPr>
                <w:rFonts w:ascii="Times New Roman" w:hAnsi="Times New Roman" w:cs="Times New Roman"/>
                <w:sz w:val="24"/>
                <w:szCs w:val="24"/>
              </w:rPr>
              <w:t>, excluded</w:t>
            </w:r>
          </w:p>
        </w:tc>
      </w:tr>
      <w:tr w:rsidR="00BF0400" w:rsidRPr="00F818E5" w14:paraId="78321BEF" w14:textId="0D9FA714" w:rsidTr="00BF0400">
        <w:trPr>
          <w:trHeight w:val="308"/>
        </w:trPr>
        <w:tc>
          <w:tcPr>
            <w:tcW w:w="1908" w:type="dxa"/>
            <w:noWrap/>
            <w:hideMark/>
          </w:tcPr>
          <w:p w14:paraId="48A7933C"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Weber &amp; Agrawal (2014)</w:t>
            </w:r>
          </w:p>
        </w:tc>
        <w:tc>
          <w:tcPr>
            <w:tcW w:w="1890" w:type="dxa"/>
            <w:noWrap/>
            <w:hideMark/>
          </w:tcPr>
          <w:p w14:paraId="5FC84142" w14:textId="0190A713"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207C605D" w14:textId="5309CC66"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net diversification</w:t>
            </w:r>
          </w:p>
        </w:tc>
        <w:tc>
          <w:tcPr>
            <w:tcW w:w="2250" w:type="dxa"/>
            <w:noWrap/>
            <w:hideMark/>
          </w:tcPr>
          <w:p w14:paraId="5E898C07"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BiSSE</w:t>
            </w:r>
            <w:proofErr w:type="spellEnd"/>
            <w:r w:rsidRPr="00166A73">
              <w:rPr>
                <w:rFonts w:ascii="Times New Roman" w:hAnsi="Times New Roman" w:cs="Times New Roman"/>
                <w:sz w:val="24"/>
                <w:szCs w:val="24"/>
              </w:rPr>
              <w:t>, BAMM</w:t>
            </w:r>
          </w:p>
        </w:tc>
        <w:tc>
          <w:tcPr>
            <w:tcW w:w="1350" w:type="dxa"/>
            <w:noWrap/>
            <w:hideMark/>
          </w:tcPr>
          <w:p w14:paraId="5DCDC3E1"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39E078B0"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7382CBA1"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41" w:type="dxa"/>
            <w:noWrap/>
            <w:hideMark/>
          </w:tcPr>
          <w:p w14:paraId="7BCADB91"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0.50707</w:t>
            </w:r>
          </w:p>
        </w:tc>
        <w:tc>
          <w:tcPr>
            <w:tcW w:w="1710" w:type="dxa"/>
          </w:tcPr>
          <w:p w14:paraId="40D971AC" w14:textId="49B14046"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 xml:space="preserve">with </w:t>
            </w:r>
            <w:proofErr w:type="spellStart"/>
            <w:r w:rsidRPr="00166A73">
              <w:rPr>
                <w:rFonts w:ascii="Times New Roman" w:hAnsi="Times New Roman" w:cs="Times New Roman"/>
                <w:sz w:val="24"/>
                <w:szCs w:val="24"/>
              </w:rPr>
              <w:t>Marazzi</w:t>
            </w:r>
            <w:proofErr w:type="spellEnd"/>
            <w:r w:rsidRPr="00166A73">
              <w:rPr>
                <w:rFonts w:ascii="Times New Roman" w:hAnsi="Times New Roman" w:cs="Times New Roman"/>
                <w:sz w:val="24"/>
                <w:szCs w:val="24"/>
              </w:rPr>
              <w:t xml:space="preserve"> &amp; Sanderson (2010)</w:t>
            </w:r>
            <w:r>
              <w:rPr>
                <w:rFonts w:ascii="Times New Roman" w:hAnsi="Times New Roman" w:cs="Times New Roman"/>
                <w:sz w:val="24"/>
                <w:szCs w:val="24"/>
              </w:rPr>
              <w:t>, included</w:t>
            </w:r>
          </w:p>
        </w:tc>
      </w:tr>
      <w:tr w:rsidR="00BF0400" w:rsidRPr="00F818E5" w14:paraId="12BFF993" w14:textId="048DD653" w:rsidTr="00BF0400">
        <w:trPr>
          <w:trHeight w:val="308"/>
        </w:trPr>
        <w:tc>
          <w:tcPr>
            <w:tcW w:w="1908" w:type="dxa"/>
            <w:noWrap/>
            <w:hideMark/>
          </w:tcPr>
          <w:p w14:paraId="356686C7"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hint="eastAsia"/>
                <w:sz w:val="24"/>
                <w:szCs w:val="24"/>
              </w:rPr>
              <w:t>Larson</w:t>
            </w:r>
            <w:r w:rsidRPr="00166A73">
              <w:rPr>
                <w:rFonts w:ascii="Times New Roman" w:hAnsi="Times New Roman" w:cs="Times New Roman" w:hint="eastAsia"/>
                <w:sz w:val="24"/>
                <w:szCs w:val="24"/>
              </w:rPr>
              <w:t>‐</w:t>
            </w:r>
            <w:r w:rsidRPr="00166A73">
              <w:rPr>
                <w:rFonts w:ascii="Times New Roman" w:hAnsi="Times New Roman" w:cs="Times New Roman" w:hint="eastAsia"/>
                <w:sz w:val="24"/>
                <w:szCs w:val="24"/>
              </w:rPr>
              <w:t>Johnson</w:t>
            </w:r>
            <w:r w:rsidRPr="00166A73">
              <w:rPr>
                <w:rFonts w:ascii="Times New Roman" w:hAnsi="Times New Roman" w:cs="Times New Roman"/>
                <w:sz w:val="24"/>
                <w:szCs w:val="24"/>
              </w:rPr>
              <w:t xml:space="preserve"> (2016)</w:t>
            </w:r>
          </w:p>
        </w:tc>
        <w:tc>
          <w:tcPr>
            <w:tcW w:w="1890" w:type="dxa"/>
            <w:noWrap/>
            <w:hideMark/>
          </w:tcPr>
          <w:p w14:paraId="394D49F3" w14:textId="3DCD4E85"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651AB7F5"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net diversification rates</w:t>
            </w:r>
          </w:p>
        </w:tc>
        <w:tc>
          <w:tcPr>
            <w:tcW w:w="2250" w:type="dxa"/>
            <w:noWrap/>
            <w:hideMark/>
          </w:tcPr>
          <w:p w14:paraId="4D10132F"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BiSSE</w:t>
            </w:r>
            <w:proofErr w:type="spellEnd"/>
            <w:r w:rsidRPr="00166A73">
              <w:rPr>
                <w:rFonts w:ascii="Times New Roman" w:hAnsi="Times New Roman" w:cs="Times New Roman"/>
                <w:sz w:val="24"/>
                <w:szCs w:val="24"/>
              </w:rPr>
              <w:t>, MEDUSA, BAMM</w:t>
            </w:r>
          </w:p>
        </w:tc>
        <w:tc>
          <w:tcPr>
            <w:tcW w:w="1350" w:type="dxa"/>
            <w:noWrap/>
            <w:hideMark/>
          </w:tcPr>
          <w:p w14:paraId="7CBCE277"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0.061</w:t>
            </w:r>
          </w:p>
        </w:tc>
        <w:tc>
          <w:tcPr>
            <w:tcW w:w="1080" w:type="dxa"/>
            <w:noWrap/>
            <w:hideMark/>
          </w:tcPr>
          <w:p w14:paraId="7548DAC0"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0.02</w:t>
            </w:r>
          </w:p>
        </w:tc>
        <w:tc>
          <w:tcPr>
            <w:tcW w:w="1170" w:type="dxa"/>
            <w:noWrap/>
            <w:hideMark/>
          </w:tcPr>
          <w:p w14:paraId="06FCEAC5"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3.05</w:t>
            </w:r>
          </w:p>
        </w:tc>
        <w:tc>
          <w:tcPr>
            <w:tcW w:w="1141" w:type="dxa"/>
            <w:noWrap/>
            <w:hideMark/>
          </w:tcPr>
          <w:p w14:paraId="2FC73426"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1.608809</w:t>
            </w:r>
          </w:p>
        </w:tc>
        <w:tc>
          <w:tcPr>
            <w:tcW w:w="1710" w:type="dxa"/>
          </w:tcPr>
          <w:p w14:paraId="5063F0EA" w14:textId="1D8FB6AD"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2B1D0893" w14:textId="14E9551D" w:rsidTr="00BF0400">
        <w:trPr>
          <w:trHeight w:val="308"/>
        </w:trPr>
        <w:tc>
          <w:tcPr>
            <w:tcW w:w="1908" w:type="dxa"/>
            <w:noWrap/>
            <w:hideMark/>
          </w:tcPr>
          <w:p w14:paraId="69D62829"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Bolinder</w:t>
            </w:r>
            <w:proofErr w:type="spellEnd"/>
            <w:r w:rsidRPr="00166A73">
              <w:rPr>
                <w:rFonts w:ascii="Times New Roman" w:hAnsi="Times New Roman" w:cs="Times New Roman"/>
                <w:sz w:val="24"/>
                <w:szCs w:val="24"/>
              </w:rPr>
              <w:t xml:space="preserv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(2016)</w:t>
            </w:r>
          </w:p>
        </w:tc>
        <w:tc>
          <w:tcPr>
            <w:tcW w:w="1890" w:type="dxa"/>
            <w:noWrap/>
            <w:hideMark/>
          </w:tcPr>
          <w:p w14:paraId="57CF89BB" w14:textId="58D4E2A3"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4FE3A6CC"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species richness</w:t>
            </w:r>
          </w:p>
        </w:tc>
        <w:tc>
          <w:tcPr>
            <w:tcW w:w="2250" w:type="dxa"/>
            <w:noWrap/>
            <w:hideMark/>
          </w:tcPr>
          <w:p w14:paraId="6B82AE1B" w14:textId="335E752D"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s</w:t>
            </w:r>
            <w:r w:rsidRPr="00166A73">
              <w:rPr>
                <w:rFonts w:ascii="Times New Roman" w:hAnsi="Times New Roman" w:cs="Times New Roman"/>
                <w:sz w:val="24"/>
                <w:szCs w:val="24"/>
              </w:rPr>
              <w:t>ister</w:t>
            </w:r>
            <w:r>
              <w:rPr>
                <w:rFonts w:ascii="Times New Roman" w:hAnsi="Times New Roman" w:cs="Times New Roman"/>
                <w:sz w:val="24"/>
                <w:szCs w:val="24"/>
              </w:rPr>
              <w:t>-</w:t>
            </w:r>
            <w:r w:rsidRPr="00166A73">
              <w:rPr>
                <w:rFonts w:ascii="Times New Roman" w:hAnsi="Times New Roman" w:cs="Times New Roman"/>
                <w:sz w:val="24"/>
                <w:szCs w:val="24"/>
              </w:rPr>
              <w:t xml:space="preserve">group comparison </w:t>
            </w:r>
            <w:r w:rsidRPr="00166A73">
              <w:rPr>
                <w:rFonts w:ascii="Times New Roman" w:hAnsi="Times New Roman" w:cs="Times New Roman"/>
                <w:sz w:val="24"/>
                <w:szCs w:val="24"/>
              </w:rPr>
              <w:fldChar w:fldCharType="begin" w:fldLock="1"/>
            </w:r>
            <w:r w:rsidRPr="00166A73">
              <w:rPr>
                <w:rFonts w:ascii="Times New Roman" w:hAnsi="Times New Roman" w:cs="Times New Roman"/>
                <w:sz w:val="24"/>
                <w:szCs w:val="24"/>
              </w:rPr>
              <w:instrText>ADDIN CSL_CITATION {"citationItems":[{"id":"ITEM-1","itemData":{"DOI":"10.1086/285586","ISSN":"0003-0147","PMID":"19425946","author":[{"dropping-particle":"","family":"Slowinski","given":"J B","non-dropping-particle":"","parse-names":false,"suffix":""},{"dropping-particle":"","family":"Guyer","given":"C","non-dropping-particle":"","parse-names":false,"suffix":""}],"container-title":"The American naturalist","id":"ITEM-1","issue":"6","issued":{"date-parts":[["1993","12","15"]]},"page":"1019-24","publisher":" University of Chicago Press ","title":"Testing whether certain traits have caused amplified diversification: an improved method based on a model of random speciation and extinction.","type":"article-journal","volume":"142"},"uris":["http://www.mendeley.com/documents/?uuid=7cb441be-8d75-355a-9632-e4cefd75fed7"]}],"mendeley":{"formattedCitation":"(Slowinski &amp; Guyer 1993)","plainTextFormattedCitation":"(Slowinski &amp; Guyer 1993)","previouslyFormattedCitation":"(Slowinski &amp; Guyer 1993)"},"properties":{"noteIndex":0},"schema":"https://github.com/citation-style-language/schema/raw/master/csl-citation.json"}</w:instrText>
            </w:r>
            <w:r w:rsidRPr="00166A73">
              <w:rPr>
                <w:rFonts w:ascii="Times New Roman" w:hAnsi="Times New Roman" w:cs="Times New Roman"/>
                <w:sz w:val="24"/>
                <w:szCs w:val="24"/>
              </w:rPr>
              <w:fldChar w:fldCharType="separate"/>
            </w:r>
            <w:r w:rsidRPr="00166A73">
              <w:rPr>
                <w:rFonts w:ascii="Times New Roman" w:hAnsi="Times New Roman" w:cs="Times New Roman"/>
                <w:noProof/>
                <w:sz w:val="24"/>
                <w:szCs w:val="24"/>
              </w:rPr>
              <w:t>(Slowinski &amp; Guyer 1993)</w:t>
            </w:r>
            <w:r w:rsidRPr="00166A73">
              <w:rPr>
                <w:rFonts w:ascii="Times New Roman" w:hAnsi="Times New Roman" w:cs="Times New Roman"/>
                <w:sz w:val="24"/>
                <w:szCs w:val="24"/>
              </w:rPr>
              <w:fldChar w:fldCharType="end"/>
            </w:r>
          </w:p>
        </w:tc>
        <w:tc>
          <w:tcPr>
            <w:tcW w:w="1350" w:type="dxa"/>
            <w:noWrap/>
            <w:hideMark/>
          </w:tcPr>
          <w:p w14:paraId="0F5E4563"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2E9898F2"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2F30354F"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41" w:type="dxa"/>
            <w:noWrap/>
            <w:hideMark/>
          </w:tcPr>
          <w:p w14:paraId="6779F6C8" w14:textId="7DB19B52"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710" w:type="dxa"/>
          </w:tcPr>
          <w:p w14:paraId="5672E96A" w14:textId="650DB155"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 xml:space="preserve">with </w:t>
            </w:r>
            <w:proofErr w:type="spellStart"/>
            <w:r w:rsidRPr="00166A73">
              <w:rPr>
                <w:rFonts w:ascii="Times New Roman" w:hAnsi="Times New Roman" w:cs="Times New Roman"/>
                <w:sz w:val="24"/>
                <w:szCs w:val="24"/>
              </w:rPr>
              <w:t>Bruun</w:t>
            </w:r>
            <w:proofErr w:type="spellEnd"/>
            <w:r w:rsidRPr="00166A73">
              <w:rPr>
                <w:rFonts w:ascii="Times New Roman" w:hAnsi="Times New Roman" w:cs="Times New Roman"/>
                <w:sz w:val="24"/>
                <w:szCs w:val="24"/>
              </w:rPr>
              <w:t xml:space="preserve">-Lund </w:t>
            </w:r>
            <w:r w:rsidRPr="006E1642">
              <w:rPr>
                <w:rFonts w:ascii="Times New Roman" w:hAnsi="Times New Roman" w:cs="Times New Roman"/>
                <w:i/>
                <w:iCs/>
                <w:sz w:val="24"/>
                <w:szCs w:val="24"/>
              </w:rPr>
              <w:t>et al</w:t>
            </w:r>
            <w:r w:rsidRPr="00166A73">
              <w:rPr>
                <w:rFonts w:ascii="Times New Roman" w:hAnsi="Times New Roman" w:cs="Times New Roman"/>
                <w:sz w:val="24"/>
                <w:szCs w:val="24"/>
              </w:rPr>
              <w:t>. (2018)</w:t>
            </w:r>
            <w:r>
              <w:rPr>
                <w:rFonts w:ascii="Times New Roman" w:hAnsi="Times New Roman" w:cs="Times New Roman"/>
                <w:sz w:val="24"/>
                <w:szCs w:val="24"/>
              </w:rPr>
              <w:t xml:space="preserve"> and </w:t>
            </w:r>
            <w:r w:rsidRPr="00166A73">
              <w:rPr>
                <w:rFonts w:ascii="Times New Roman" w:hAnsi="Times New Roman" w:cs="Times New Roman"/>
                <w:sz w:val="24"/>
                <w:szCs w:val="24"/>
              </w:rPr>
              <w:t>Hernández-Hernández &amp; Wiens (2020)</w:t>
            </w:r>
            <w:r>
              <w:rPr>
                <w:rFonts w:ascii="Times New Roman" w:hAnsi="Times New Roman" w:cs="Times New Roman"/>
                <w:sz w:val="24"/>
                <w:szCs w:val="24"/>
              </w:rPr>
              <w:t>, excluded</w:t>
            </w:r>
          </w:p>
        </w:tc>
      </w:tr>
      <w:tr w:rsidR="00BF0400" w:rsidRPr="00F818E5" w14:paraId="31A2E3FC" w14:textId="2EC02AED" w:rsidTr="00BF0400">
        <w:trPr>
          <w:trHeight w:val="308"/>
        </w:trPr>
        <w:tc>
          <w:tcPr>
            <w:tcW w:w="1908" w:type="dxa"/>
            <w:noWrap/>
            <w:hideMark/>
          </w:tcPr>
          <w:p w14:paraId="13DEB17E"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Bruun</w:t>
            </w:r>
            <w:proofErr w:type="spellEnd"/>
            <w:r w:rsidRPr="00166A73">
              <w:rPr>
                <w:rFonts w:ascii="Times New Roman" w:hAnsi="Times New Roman" w:cs="Times New Roman"/>
                <w:sz w:val="24"/>
                <w:szCs w:val="24"/>
              </w:rPr>
              <w:t xml:space="preserve">-Lund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(2018)</w:t>
            </w:r>
          </w:p>
        </w:tc>
        <w:tc>
          <w:tcPr>
            <w:tcW w:w="1890" w:type="dxa"/>
            <w:noWrap/>
            <w:hideMark/>
          </w:tcPr>
          <w:p w14:paraId="614BEA31" w14:textId="3407F3B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38643537" w14:textId="39F34005"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775A4988"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BiSSE</w:t>
            </w:r>
            <w:proofErr w:type="spellEnd"/>
          </w:p>
        </w:tc>
        <w:tc>
          <w:tcPr>
            <w:tcW w:w="1350" w:type="dxa"/>
            <w:noWrap/>
            <w:hideMark/>
          </w:tcPr>
          <w:p w14:paraId="5DC3DC5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0.071</w:t>
            </w:r>
          </w:p>
        </w:tc>
        <w:tc>
          <w:tcPr>
            <w:tcW w:w="1080" w:type="dxa"/>
            <w:noWrap/>
            <w:hideMark/>
          </w:tcPr>
          <w:p w14:paraId="3DE8F236"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0.052</w:t>
            </w:r>
          </w:p>
        </w:tc>
        <w:tc>
          <w:tcPr>
            <w:tcW w:w="1170" w:type="dxa"/>
            <w:noWrap/>
            <w:hideMark/>
          </w:tcPr>
          <w:p w14:paraId="2CA0DE15" w14:textId="643F19B1"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1.365</w:t>
            </w:r>
            <w:r>
              <w:rPr>
                <w:rFonts w:ascii="Times New Roman" w:hAnsi="Times New Roman" w:cs="Times New Roman"/>
                <w:sz w:val="24"/>
                <w:szCs w:val="24"/>
              </w:rPr>
              <w:t>4</w:t>
            </w:r>
          </w:p>
        </w:tc>
        <w:tc>
          <w:tcPr>
            <w:tcW w:w="1141" w:type="dxa"/>
            <w:noWrap/>
            <w:hideMark/>
          </w:tcPr>
          <w:p w14:paraId="327484A7" w14:textId="2B66A43C"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0.4493</w:t>
            </w:r>
          </w:p>
        </w:tc>
        <w:tc>
          <w:tcPr>
            <w:tcW w:w="1710" w:type="dxa"/>
          </w:tcPr>
          <w:p w14:paraId="1D3BA170" w14:textId="087F57B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 xml:space="preserve">with </w:t>
            </w:r>
            <w:proofErr w:type="spellStart"/>
            <w:r w:rsidRPr="00166A73">
              <w:rPr>
                <w:rFonts w:ascii="Times New Roman" w:hAnsi="Times New Roman" w:cs="Times New Roman"/>
                <w:sz w:val="24"/>
                <w:szCs w:val="24"/>
              </w:rPr>
              <w:t>Bolinder</w:t>
            </w:r>
            <w:proofErr w:type="spellEnd"/>
            <w:r w:rsidRPr="00166A73">
              <w:rPr>
                <w:rFonts w:ascii="Times New Roman" w:hAnsi="Times New Roman" w:cs="Times New Roman"/>
                <w:sz w:val="24"/>
                <w:szCs w:val="24"/>
              </w:rPr>
              <w:t xml:space="preserve"> </w:t>
            </w:r>
            <w:r w:rsidRPr="006E1642">
              <w:rPr>
                <w:rFonts w:ascii="Times New Roman" w:hAnsi="Times New Roman" w:cs="Times New Roman"/>
                <w:i/>
                <w:iCs/>
                <w:sz w:val="24"/>
                <w:szCs w:val="24"/>
              </w:rPr>
              <w:t>et al</w:t>
            </w:r>
            <w:r w:rsidRPr="00166A73">
              <w:rPr>
                <w:rFonts w:ascii="Times New Roman" w:hAnsi="Times New Roman" w:cs="Times New Roman"/>
                <w:sz w:val="24"/>
                <w:szCs w:val="24"/>
              </w:rPr>
              <w:t>. (2016)</w:t>
            </w:r>
            <w:r>
              <w:rPr>
                <w:rFonts w:ascii="Times New Roman" w:hAnsi="Times New Roman" w:cs="Times New Roman"/>
                <w:sz w:val="24"/>
                <w:szCs w:val="24"/>
              </w:rPr>
              <w:t xml:space="preserve"> and </w:t>
            </w:r>
            <w:r w:rsidRPr="00166A73">
              <w:rPr>
                <w:rFonts w:ascii="Times New Roman" w:hAnsi="Times New Roman" w:cs="Times New Roman"/>
                <w:sz w:val="24"/>
                <w:szCs w:val="24"/>
              </w:rPr>
              <w:t>Hernández-Hernández &amp; Wiens (2020)</w:t>
            </w:r>
            <w:r>
              <w:rPr>
                <w:rFonts w:ascii="Times New Roman" w:hAnsi="Times New Roman" w:cs="Times New Roman"/>
                <w:sz w:val="24"/>
                <w:szCs w:val="24"/>
              </w:rPr>
              <w:t>, excluded</w:t>
            </w:r>
          </w:p>
        </w:tc>
      </w:tr>
      <w:tr w:rsidR="00BF0400" w:rsidRPr="00F818E5" w14:paraId="0310D7D3" w14:textId="52111F58" w:rsidTr="00BF0400">
        <w:trPr>
          <w:trHeight w:val="308"/>
        </w:trPr>
        <w:tc>
          <w:tcPr>
            <w:tcW w:w="1908" w:type="dxa"/>
            <w:noWrap/>
            <w:hideMark/>
          </w:tcPr>
          <w:p w14:paraId="5110FE22"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Hernández-Hernández &amp; </w:t>
            </w:r>
            <w:r w:rsidRPr="00166A73">
              <w:rPr>
                <w:rFonts w:ascii="Times New Roman" w:hAnsi="Times New Roman" w:cs="Times New Roman"/>
                <w:sz w:val="24"/>
                <w:szCs w:val="24"/>
              </w:rPr>
              <w:lastRenderedPageBreak/>
              <w:t>Wiens (2020)</w:t>
            </w:r>
          </w:p>
        </w:tc>
        <w:tc>
          <w:tcPr>
            <w:tcW w:w="1890" w:type="dxa"/>
            <w:noWrap/>
            <w:hideMark/>
          </w:tcPr>
          <w:p w14:paraId="13F2320D" w14:textId="41E5A725"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lastRenderedPageBreak/>
              <w:t>presence/absence</w:t>
            </w:r>
          </w:p>
        </w:tc>
        <w:tc>
          <w:tcPr>
            <w:tcW w:w="2639" w:type="dxa"/>
            <w:noWrap/>
            <w:hideMark/>
          </w:tcPr>
          <w:p w14:paraId="4D76CC14" w14:textId="43EBC6EC"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617FED4F" w14:textId="5FD57920"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method-of-moments estimat</w:t>
            </w:r>
            <w:r>
              <w:rPr>
                <w:rFonts w:ascii="Times New Roman" w:hAnsi="Times New Roman" w:cs="Times New Roman"/>
                <w:sz w:val="24"/>
                <w:szCs w:val="24"/>
              </w:rPr>
              <w:t>or</w:t>
            </w:r>
          </w:p>
        </w:tc>
        <w:tc>
          <w:tcPr>
            <w:tcW w:w="1350" w:type="dxa"/>
            <w:noWrap/>
            <w:hideMark/>
          </w:tcPr>
          <w:p w14:paraId="03BFEBEF" w14:textId="60C67C1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0.0303</w:t>
            </w:r>
          </w:p>
        </w:tc>
        <w:tc>
          <w:tcPr>
            <w:tcW w:w="1080" w:type="dxa"/>
            <w:noWrap/>
            <w:hideMark/>
          </w:tcPr>
          <w:p w14:paraId="74CAE971" w14:textId="32AA9B3A"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0.0143</w:t>
            </w:r>
          </w:p>
        </w:tc>
        <w:tc>
          <w:tcPr>
            <w:tcW w:w="1170" w:type="dxa"/>
            <w:noWrap/>
            <w:hideMark/>
          </w:tcPr>
          <w:p w14:paraId="276A880B" w14:textId="2566332F"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2.11888</w:t>
            </w:r>
          </w:p>
        </w:tc>
        <w:tc>
          <w:tcPr>
            <w:tcW w:w="1141" w:type="dxa"/>
            <w:noWrap/>
            <w:hideMark/>
          </w:tcPr>
          <w:p w14:paraId="3CF1C85E" w14:textId="74D176D6"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1.083303</w:t>
            </w:r>
          </w:p>
        </w:tc>
        <w:tc>
          <w:tcPr>
            <w:tcW w:w="1710" w:type="dxa"/>
          </w:tcPr>
          <w:p w14:paraId="75EC4503" w14:textId="7BFC05CA"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 xml:space="preserve">with </w:t>
            </w:r>
            <w:proofErr w:type="spellStart"/>
            <w:r w:rsidRPr="00166A73">
              <w:rPr>
                <w:rFonts w:ascii="Times New Roman" w:hAnsi="Times New Roman" w:cs="Times New Roman"/>
                <w:sz w:val="24"/>
                <w:szCs w:val="24"/>
              </w:rPr>
              <w:t>Bolinder</w:t>
            </w:r>
            <w:proofErr w:type="spellEnd"/>
            <w:r w:rsidRPr="00166A73">
              <w:rPr>
                <w:rFonts w:ascii="Times New Roman" w:hAnsi="Times New Roman" w:cs="Times New Roman"/>
                <w:sz w:val="24"/>
                <w:szCs w:val="24"/>
              </w:rPr>
              <w:t xml:space="preserve"> </w:t>
            </w:r>
            <w:r w:rsidRPr="006E1642">
              <w:rPr>
                <w:rFonts w:ascii="Times New Roman" w:hAnsi="Times New Roman" w:cs="Times New Roman"/>
                <w:i/>
                <w:iCs/>
                <w:sz w:val="24"/>
                <w:szCs w:val="24"/>
              </w:rPr>
              <w:t>et al</w:t>
            </w:r>
            <w:r w:rsidRPr="00166A73">
              <w:rPr>
                <w:rFonts w:ascii="Times New Roman" w:hAnsi="Times New Roman" w:cs="Times New Roman"/>
                <w:sz w:val="24"/>
                <w:szCs w:val="24"/>
              </w:rPr>
              <w:t>. (2016)</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w:t>
            </w:r>
            <w:proofErr w:type="spellStart"/>
            <w:r w:rsidRPr="00166A73">
              <w:rPr>
                <w:rFonts w:ascii="Times New Roman" w:hAnsi="Times New Roman" w:cs="Times New Roman"/>
                <w:sz w:val="24"/>
                <w:szCs w:val="24"/>
              </w:rPr>
              <w:t>Bruun</w:t>
            </w:r>
            <w:proofErr w:type="spellEnd"/>
            <w:r w:rsidRPr="00166A73">
              <w:rPr>
                <w:rFonts w:ascii="Times New Roman" w:hAnsi="Times New Roman" w:cs="Times New Roman"/>
                <w:sz w:val="24"/>
                <w:szCs w:val="24"/>
              </w:rPr>
              <w:t xml:space="preserve">-Lund </w:t>
            </w:r>
            <w:r w:rsidRPr="006E1642">
              <w:rPr>
                <w:rFonts w:ascii="Times New Roman" w:hAnsi="Times New Roman" w:cs="Times New Roman"/>
                <w:i/>
                <w:iCs/>
                <w:sz w:val="24"/>
                <w:szCs w:val="24"/>
              </w:rPr>
              <w:t>et al</w:t>
            </w:r>
            <w:r w:rsidRPr="00166A73">
              <w:rPr>
                <w:rFonts w:ascii="Times New Roman" w:hAnsi="Times New Roman" w:cs="Times New Roman"/>
                <w:sz w:val="24"/>
                <w:szCs w:val="24"/>
              </w:rPr>
              <w:t>. (2018)</w:t>
            </w:r>
            <w:r>
              <w:rPr>
                <w:rFonts w:ascii="Times New Roman" w:hAnsi="Times New Roman" w:cs="Times New Roman"/>
                <w:sz w:val="24"/>
                <w:szCs w:val="24"/>
              </w:rPr>
              <w:t>, included</w:t>
            </w:r>
          </w:p>
        </w:tc>
      </w:tr>
      <w:tr w:rsidR="00BF0400" w:rsidRPr="00F818E5" w14:paraId="1534FC09" w14:textId="6B6E9E4B" w:rsidTr="00BF0400">
        <w:trPr>
          <w:trHeight w:val="308"/>
        </w:trPr>
        <w:tc>
          <w:tcPr>
            <w:tcW w:w="1908" w:type="dxa"/>
            <w:noWrap/>
            <w:hideMark/>
          </w:tcPr>
          <w:p w14:paraId="38345D9E"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lastRenderedPageBreak/>
              <w:t>Afkhami</w:t>
            </w:r>
            <w:proofErr w:type="spellEnd"/>
            <w:r w:rsidRPr="00166A73">
              <w:rPr>
                <w:rFonts w:ascii="Times New Roman" w:hAnsi="Times New Roman" w:cs="Times New Roman"/>
                <w:sz w:val="24"/>
                <w:szCs w:val="24"/>
              </w:rPr>
              <w:t xml:space="preserv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(2018)</w:t>
            </w:r>
          </w:p>
        </w:tc>
        <w:tc>
          <w:tcPr>
            <w:tcW w:w="1890" w:type="dxa"/>
            <w:noWrap/>
            <w:hideMark/>
          </w:tcPr>
          <w:p w14:paraId="4BF8576F" w14:textId="4B38313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113F106C" w14:textId="78C56930"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net diversification</w:t>
            </w:r>
          </w:p>
        </w:tc>
        <w:tc>
          <w:tcPr>
            <w:tcW w:w="2250" w:type="dxa"/>
            <w:noWrap/>
            <w:hideMark/>
          </w:tcPr>
          <w:p w14:paraId="3B65C392" w14:textId="6A49C0DB"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method-of-moments estimat</w:t>
            </w:r>
            <w:r>
              <w:rPr>
                <w:rFonts w:ascii="Times New Roman" w:hAnsi="Times New Roman" w:cs="Times New Roman"/>
                <w:sz w:val="24"/>
                <w:szCs w:val="24"/>
              </w:rPr>
              <w:t>or</w:t>
            </w:r>
          </w:p>
        </w:tc>
        <w:tc>
          <w:tcPr>
            <w:tcW w:w="1350" w:type="dxa"/>
            <w:noWrap/>
            <w:hideMark/>
          </w:tcPr>
          <w:p w14:paraId="4A0C84B1"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5D4B4D2C"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2CDC66C7"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41" w:type="dxa"/>
            <w:noWrap/>
            <w:hideMark/>
          </w:tcPr>
          <w:p w14:paraId="1E5FB94F"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710" w:type="dxa"/>
          </w:tcPr>
          <w:p w14:paraId="0DBBA241" w14:textId="5090E924"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2CE8714C" w14:textId="07D3ABA5" w:rsidTr="00BF0400">
        <w:trPr>
          <w:trHeight w:val="308"/>
        </w:trPr>
        <w:tc>
          <w:tcPr>
            <w:tcW w:w="1908" w:type="dxa"/>
            <w:noWrap/>
            <w:hideMark/>
          </w:tcPr>
          <w:p w14:paraId="2CB5B166"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Lorion</w:t>
            </w:r>
            <w:proofErr w:type="spellEnd"/>
            <w:r w:rsidRPr="00166A73">
              <w:rPr>
                <w:rFonts w:ascii="Times New Roman" w:hAnsi="Times New Roman" w:cs="Times New Roman"/>
                <w:sz w:val="24"/>
                <w:szCs w:val="24"/>
              </w:rPr>
              <w:t xml:space="preserv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(2013)</w:t>
            </w:r>
          </w:p>
        </w:tc>
        <w:tc>
          <w:tcPr>
            <w:tcW w:w="1890" w:type="dxa"/>
            <w:noWrap/>
            <w:hideMark/>
          </w:tcPr>
          <w:p w14:paraId="51635E82" w14:textId="568E4730"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6C2D93DD" w14:textId="4861469B"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2B8E820B"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BiSSE</w:t>
            </w:r>
            <w:proofErr w:type="spellEnd"/>
          </w:p>
        </w:tc>
        <w:tc>
          <w:tcPr>
            <w:tcW w:w="1350" w:type="dxa"/>
            <w:noWrap/>
            <w:hideMark/>
          </w:tcPr>
          <w:p w14:paraId="151FA41C"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79E77DEA"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40D67F9B"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41" w:type="dxa"/>
            <w:noWrap/>
            <w:hideMark/>
          </w:tcPr>
          <w:p w14:paraId="7FEA320D"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710" w:type="dxa"/>
          </w:tcPr>
          <w:p w14:paraId="5E6C9EB3" w14:textId="3E48B815"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5481CE23" w14:textId="60ED032A" w:rsidTr="00BF0400">
        <w:trPr>
          <w:trHeight w:val="60"/>
        </w:trPr>
        <w:tc>
          <w:tcPr>
            <w:tcW w:w="1908" w:type="dxa"/>
            <w:noWrap/>
            <w:hideMark/>
          </w:tcPr>
          <w:p w14:paraId="6C4F3D69"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Litsios</w:t>
            </w:r>
            <w:proofErr w:type="spellEnd"/>
            <w:r w:rsidRPr="00166A73">
              <w:rPr>
                <w:rFonts w:ascii="Times New Roman" w:hAnsi="Times New Roman" w:cs="Times New Roman"/>
                <w:sz w:val="24"/>
                <w:szCs w:val="24"/>
              </w:rPr>
              <w:t xml:space="preserv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(2012)</w:t>
            </w:r>
          </w:p>
        </w:tc>
        <w:tc>
          <w:tcPr>
            <w:tcW w:w="1890" w:type="dxa"/>
            <w:noWrap/>
            <w:hideMark/>
          </w:tcPr>
          <w:p w14:paraId="36F3C5F4" w14:textId="795BA270"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40FDEF31" w14:textId="56DE7F00"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68CE0490"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BiSSE</w:t>
            </w:r>
            <w:proofErr w:type="spellEnd"/>
          </w:p>
        </w:tc>
        <w:tc>
          <w:tcPr>
            <w:tcW w:w="1350" w:type="dxa"/>
            <w:noWrap/>
            <w:hideMark/>
          </w:tcPr>
          <w:p w14:paraId="4291F961"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1.3</w:t>
            </w:r>
          </w:p>
        </w:tc>
        <w:tc>
          <w:tcPr>
            <w:tcW w:w="1080" w:type="dxa"/>
            <w:noWrap/>
            <w:hideMark/>
          </w:tcPr>
          <w:p w14:paraId="7518DBBF"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0.9</w:t>
            </w:r>
          </w:p>
        </w:tc>
        <w:tc>
          <w:tcPr>
            <w:tcW w:w="1170" w:type="dxa"/>
            <w:noWrap/>
            <w:hideMark/>
          </w:tcPr>
          <w:p w14:paraId="55B32299" w14:textId="63C9785C"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1.4444</w:t>
            </w:r>
          </w:p>
        </w:tc>
        <w:tc>
          <w:tcPr>
            <w:tcW w:w="1141" w:type="dxa"/>
            <w:noWrap/>
            <w:hideMark/>
          </w:tcPr>
          <w:p w14:paraId="54433D4B" w14:textId="431B5230"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0.5305</w:t>
            </w:r>
          </w:p>
        </w:tc>
        <w:tc>
          <w:tcPr>
            <w:tcW w:w="1710" w:type="dxa"/>
          </w:tcPr>
          <w:p w14:paraId="7F9F4516" w14:textId="2D8B15D9"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No</w:t>
            </w:r>
          </w:p>
        </w:tc>
      </w:tr>
      <w:tr w:rsidR="00BF0400" w:rsidRPr="00F818E5" w14:paraId="39B46266" w14:textId="7BA34829" w:rsidTr="00BF0400">
        <w:trPr>
          <w:trHeight w:val="308"/>
        </w:trPr>
        <w:tc>
          <w:tcPr>
            <w:tcW w:w="1908" w:type="dxa"/>
            <w:noWrap/>
            <w:hideMark/>
          </w:tcPr>
          <w:p w14:paraId="0A6ABE8F"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Weinstein &amp; </w:t>
            </w:r>
            <w:proofErr w:type="spellStart"/>
            <w:r w:rsidRPr="00166A73">
              <w:rPr>
                <w:rFonts w:ascii="Times New Roman" w:hAnsi="Times New Roman" w:cs="Times New Roman"/>
                <w:sz w:val="24"/>
                <w:szCs w:val="24"/>
              </w:rPr>
              <w:t>Kuris</w:t>
            </w:r>
            <w:proofErr w:type="spellEnd"/>
            <w:r w:rsidRPr="00166A73">
              <w:rPr>
                <w:rFonts w:ascii="Times New Roman" w:hAnsi="Times New Roman" w:cs="Times New Roman"/>
                <w:sz w:val="24"/>
                <w:szCs w:val="24"/>
              </w:rPr>
              <w:t xml:space="preserve"> (2016)</w:t>
            </w:r>
          </w:p>
        </w:tc>
        <w:tc>
          <w:tcPr>
            <w:tcW w:w="1890" w:type="dxa"/>
            <w:noWrap/>
            <w:hideMark/>
          </w:tcPr>
          <w:p w14:paraId="3C1D3AE8" w14:textId="12578A3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4869B0A5"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species richness</w:t>
            </w:r>
          </w:p>
        </w:tc>
        <w:tc>
          <w:tcPr>
            <w:tcW w:w="2250" w:type="dxa"/>
            <w:noWrap/>
            <w:hideMark/>
          </w:tcPr>
          <w:p w14:paraId="19AA8608"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Wilcoxon signed-rank test</w:t>
            </w:r>
          </w:p>
        </w:tc>
        <w:tc>
          <w:tcPr>
            <w:tcW w:w="1350" w:type="dxa"/>
            <w:noWrap/>
            <w:hideMark/>
          </w:tcPr>
          <w:p w14:paraId="3DE49D73"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067915A1"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6E3F7496"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41" w:type="dxa"/>
            <w:noWrap/>
            <w:hideMark/>
          </w:tcPr>
          <w:p w14:paraId="13689A0D"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710" w:type="dxa"/>
          </w:tcPr>
          <w:p w14:paraId="4214362B" w14:textId="3CD3F9A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 xml:space="preserve">with </w:t>
            </w:r>
            <w:proofErr w:type="spellStart"/>
            <w:r w:rsidRPr="00166A73">
              <w:rPr>
                <w:rFonts w:ascii="Times New Roman" w:hAnsi="Times New Roman" w:cs="Times New Roman"/>
                <w:sz w:val="24"/>
                <w:szCs w:val="24"/>
              </w:rPr>
              <w:t>Jezkova</w:t>
            </w:r>
            <w:proofErr w:type="spellEnd"/>
            <w:r w:rsidRPr="00166A73">
              <w:rPr>
                <w:rFonts w:ascii="Times New Roman" w:hAnsi="Times New Roman" w:cs="Times New Roman"/>
                <w:sz w:val="24"/>
                <w:szCs w:val="24"/>
              </w:rPr>
              <w:t xml:space="preserve"> &amp; Wiens (2017)</w:t>
            </w:r>
            <w:r>
              <w:rPr>
                <w:rFonts w:ascii="Times New Roman" w:hAnsi="Times New Roman" w:cs="Times New Roman"/>
                <w:sz w:val="24"/>
                <w:szCs w:val="24"/>
              </w:rPr>
              <w:t>, excluded</w:t>
            </w:r>
          </w:p>
        </w:tc>
      </w:tr>
      <w:tr w:rsidR="00BF0400" w:rsidRPr="00F818E5" w14:paraId="26973DE1" w14:textId="3177D0EF" w:rsidTr="00BF0400">
        <w:trPr>
          <w:trHeight w:val="60"/>
        </w:trPr>
        <w:tc>
          <w:tcPr>
            <w:tcW w:w="1908" w:type="dxa"/>
            <w:noWrap/>
            <w:hideMark/>
          </w:tcPr>
          <w:p w14:paraId="582FA36B"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Medina &amp; </w:t>
            </w:r>
            <w:proofErr w:type="spellStart"/>
            <w:r w:rsidRPr="00166A73">
              <w:rPr>
                <w:rFonts w:ascii="Times New Roman" w:hAnsi="Times New Roman" w:cs="Times New Roman"/>
                <w:sz w:val="24"/>
                <w:szCs w:val="24"/>
              </w:rPr>
              <w:t>Langmore</w:t>
            </w:r>
            <w:proofErr w:type="spellEnd"/>
            <w:r w:rsidRPr="00166A73">
              <w:rPr>
                <w:rFonts w:ascii="Times New Roman" w:hAnsi="Times New Roman" w:cs="Times New Roman"/>
                <w:sz w:val="24"/>
                <w:szCs w:val="24"/>
              </w:rPr>
              <w:t xml:space="preserve"> (2015)</w:t>
            </w:r>
          </w:p>
        </w:tc>
        <w:tc>
          <w:tcPr>
            <w:tcW w:w="1890" w:type="dxa"/>
            <w:noWrap/>
            <w:hideMark/>
          </w:tcPr>
          <w:p w14:paraId="369D1AD6" w14:textId="1111C373"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441B4AD9" w14:textId="30BB02E9"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66134F21"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BAMM, </w:t>
            </w:r>
            <w:proofErr w:type="spellStart"/>
            <w:r w:rsidRPr="00166A73">
              <w:rPr>
                <w:rFonts w:ascii="Times New Roman" w:hAnsi="Times New Roman" w:cs="Times New Roman"/>
                <w:sz w:val="24"/>
                <w:szCs w:val="24"/>
              </w:rPr>
              <w:t>BiSSE</w:t>
            </w:r>
            <w:proofErr w:type="spellEnd"/>
          </w:p>
        </w:tc>
        <w:tc>
          <w:tcPr>
            <w:tcW w:w="1350" w:type="dxa"/>
            <w:noWrap/>
            <w:hideMark/>
          </w:tcPr>
          <w:p w14:paraId="0DCF9F33" w14:textId="0696BFA8"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Multiple</w:t>
            </w:r>
          </w:p>
        </w:tc>
        <w:tc>
          <w:tcPr>
            <w:tcW w:w="1080" w:type="dxa"/>
            <w:noWrap/>
            <w:hideMark/>
          </w:tcPr>
          <w:p w14:paraId="711B24D1" w14:textId="4D5A694D"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Multiple</w:t>
            </w:r>
          </w:p>
        </w:tc>
        <w:tc>
          <w:tcPr>
            <w:tcW w:w="1170" w:type="dxa"/>
            <w:noWrap/>
            <w:hideMark/>
          </w:tcPr>
          <w:p w14:paraId="39605618" w14:textId="34F949AC"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Multiple</w:t>
            </w:r>
          </w:p>
        </w:tc>
        <w:tc>
          <w:tcPr>
            <w:tcW w:w="1141" w:type="dxa"/>
            <w:noWrap/>
            <w:hideMark/>
          </w:tcPr>
          <w:p w14:paraId="3FD3AD69" w14:textId="1C891476"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-1.343</w:t>
            </w:r>
            <w:r>
              <w:rPr>
                <w:rFonts w:ascii="Times New Roman" w:hAnsi="Times New Roman" w:cs="Times New Roman"/>
                <w:sz w:val="24"/>
                <w:szCs w:val="24"/>
              </w:rPr>
              <w:t>8</w:t>
            </w:r>
          </w:p>
        </w:tc>
        <w:tc>
          <w:tcPr>
            <w:tcW w:w="1710" w:type="dxa"/>
          </w:tcPr>
          <w:p w14:paraId="5C973066" w14:textId="3F3C1577"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 xml:space="preserve">with </w:t>
            </w:r>
            <w:proofErr w:type="spellStart"/>
            <w:r w:rsidRPr="00166A73">
              <w:rPr>
                <w:rFonts w:ascii="Times New Roman" w:hAnsi="Times New Roman" w:cs="Times New Roman"/>
                <w:sz w:val="24"/>
                <w:szCs w:val="24"/>
              </w:rPr>
              <w:t>Krüger</w:t>
            </w:r>
            <w:proofErr w:type="spellEnd"/>
            <w:r w:rsidRPr="00166A73">
              <w:rPr>
                <w:rFonts w:ascii="Times New Roman" w:hAnsi="Times New Roman" w:cs="Times New Roman"/>
                <w:sz w:val="24"/>
                <w:szCs w:val="24"/>
              </w:rPr>
              <w:t xml:space="preserve"> </w:t>
            </w:r>
            <w:r w:rsidRPr="006E1642">
              <w:rPr>
                <w:rFonts w:ascii="Times New Roman" w:hAnsi="Times New Roman" w:cs="Times New Roman"/>
                <w:i/>
                <w:iCs/>
                <w:sz w:val="24"/>
                <w:szCs w:val="24"/>
              </w:rPr>
              <w:t>et al</w:t>
            </w:r>
            <w:r w:rsidRPr="00166A73">
              <w:rPr>
                <w:rFonts w:ascii="Times New Roman" w:hAnsi="Times New Roman" w:cs="Times New Roman"/>
                <w:sz w:val="24"/>
                <w:szCs w:val="24"/>
              </w:rPr>
              <w:t>. (2009)</w:t>
            </w:r>
            <w:r>
              <w:rPr>
                <w:rFonts w:ascii="Times New Roman" w:hAnsi="Times New Roman" w:cs="Times New Roman"/>
                <w:sz w:val="24"/>
                <w:szCs w:val="24"/>
              </w:rPr>
              <w:t>, included</w:t>
            </w:r>
          </w:p>
        </w:tc>
      </w:tr>
      <w:tr w:rsidR="00BF0400" w:rsidRPr="00F818E5" w14:paraId="1B1E8636" w14:textId="593D4524" w:rsidTr="00BF0400">
        <w:trPr>
          <w:trHeight w:val="308"/>
        </w:trPr>
        <w:tc>
          <w:tcPr>
            <w:tcW w:w="1908" w:type="dxa"/>
            <w:noWrap/>
            <w:hideMark/>
          </w:tcPr>
          <w:p w14:paraId="132DA6F3"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Jezkova</w:t>
            </w:r>
            <w:proofErr w:type="spellEnd"/>
            <w:r w:rsidRPr="00166A73">
              <w:rPr>
                <w:rFonts w:ascii="Times New Roman" w:hAnsi="Times New Roman" w:cs="Times New Roman"/>
                <w:sz w:val="24"/>
                <w:szCs w:val="24"/>
              </w:rPr>
              <w:t xml:space="preserve"> &amp; Wiens (2017)</w:t>
            </w:r>
          </w:p>
        </w:tc>
        <w:tc>
          <w:tcPr>
            <w:tcW w:w="1890" w:type="dxa"/>
            <w:noWrap/>
            <w:hideMark/>
          </w:tcPr>
          <w:p w14:paraId="596A7352" w14:textId="55FB3111"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63D6EFB9" w14:textId="116B6B4E"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47B76B5E" w14:textId="5BB08BA6"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method-of-moments estimator </w:t>
            </w:r>
          </w:p>
        </w:tc>
        <w:tc>
          <w:tcPr>
            <w:tcW w:w="1350" w:type="dxa"/>
            <w:noWrap/>
            <w:hideMark/>
          </w:tcPr>
          <w:p w14:paraId="629EC2D9" w14:textId="1ACAF868"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0.0213</w:t>
            </w:r>
          </w:p>
        </w:tc>
        <w:tc>
          <w:tcPr>
            <w:tcW w:w="1080" w:type="dxa"/>
            <w:noWrap/>
            <w:hideMark/>
          </w:tcPr>
          <w:p w14:paraId="7FA5E687" w14:textId="55B3111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0.0102</w:t>
            </w:r>
          </w:p>
        </w:tc>
        <w:tc>
          <w:tcPr>
            <w:tcW w:w="1170" w:type="dxa"/>
            <w:noWrap/>
            <w:hideMark/>
          </w:tcPr>
          <w:p w14:paraId="1A89D83C" w14:textId="51E2BF25"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2.0882</w:t>
            </w:r>
          </w:p>
        </w:tc>
        <w:tc>
          <w:tcPr>
            <w:tcW w:w="1141" w:type="dxa"/>
            <w:noWrap/>
            <w:hideMark/>
          </w:tcPr>
          <w:p w14:paraId="35392DC5" w14:textId="5E4B09C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1.062</w:t>
            </w:r>
            <w:r>
              <w:rPr>
                <w:rFonts w:ascii="Times New Roman" w:hAnsi="Times New Roman" w:cs="Times New Roman"/>
                <w:sz w:val="24"/>
                <w:szCs w:val="24"/>
              </w:rPr>
              <w:t>3</w:t>
            </w:r>
          </w:p>
        </w:tc>
        <w:tc>
          <w:tcPr>
            <w:tcW w:w="1710" w:type="dxa"/>
          </w:tcPr>
          <w:p w14:paraId="1E9257F0" w14:textId="43ED6E7B"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 xml:space="preserve">with </w:t>
            </w:r>
            <w:r w:rsidRPr="00166A73">
              <w:rPr>
                <w:rFonts w:ascii="Times New Roman" w:hAnsi="Times New Roman" w:cs="Times New Roman"/>
                <w:sz w:val="24"/>
                <w:szCs w:val="24"/>
              </w:rPr>
              <w:t xml:space="preserve">Weinstein &amp; </w:t>
            </w:r>
            <w:proofErr w:type="spellStart"/>
            <w:r w:rsidRPr="00166A73">
              <w:rPr>
                <w:rFonts w:ascii="Times New Roman" w:hAnsi="Times New Roman" w:cs="Times New Roman"/>
                <w:sz w:val="24"/>
                <w:szCs w:val="24"/>
              </w:rPr>
              <w:t>Kuris</w:t>
            </w:r>
            <w:proofErr w:type="spellEnd"/>
            <w:r w:rsidRPr="00166A73">
              <w:rPr>
                <w:rFonts w:ascii="Times New Roman" w:hAnsi="Times New Roman" w:cs="Times New Roman"/>
                <w:sz w:val="24"/>
                <w:szCs w:val="24"/>
              </w:rPr>
              <w:t xml:space="preserve"> (2016)</w:t>
            </w:r>
            <w:r>
              <w:rPr>
                <w:rFonts w:ascii="Times New Roman" w:hAnsi="Times New Roman" w:cs="Times New Roman"/>
                <w:sz w:val="24"/>
                <w:szCs w:val="24"/>
              </w:rPr>
              <w:t>, included</w:t>
            </w:r>
          </w:p>
        </w:tc>
      </w:tr>
      <w:tr w:rsidR="00BF0400" w:rsidRPr="00F818E5" w14:paraId="0AC17598" w14:textId="010EE8E4" w:rsidTr="00BF0400">
        <w:trPr>
          <w:trHeight w:val="308"/>
        </w:trPr>
        <w:tc>
          <w:tcPr>
            <w:tcW w:w="1908" w:type="dxa"/>
            <w:noWrap/>
            <w:hideMark/>
          </w:tcPr>
          <w:p w14:paraId="7D0F84DA"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Joy (2013)</w:t>
            </w:r>
          </w:p>
        </w:tc>
        <w:tc>
          <w:tcPr>
            <w:tcW w:w="1890" w:type="dxa"/>
            <w:noWrap/>
            <w:hideMark/>
          </w:tcPr>
          <w:p w14:paraId="5768AB16" w14:textId="6C46A778"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657849A0" w14:textId="63D8129E"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diversification (D) </w:t>
            </w:r>
          </w:p>
        </w:tc>
        <w:tc>
          <w:tcPr>
            <w:tcW w:w="2250" w:type="dxa"/>
            <w:noWrap/>
            <w:hideMark/>
          </w:tcPr>
          <w:p w14:paraId="52AD68C6"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350" w:type="dxa"/>
            <w:noWrap/>
            <w:hideMark/>
          </w:tcPr>
          <w:p w14:paraId="6199521D"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080" w:type="dxa"/>
            <w:noWrap/>
            <w:hideMark/>
          </w:tcPr>
          <w:p w14:paraId="51F008BD"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70" w:type="dxa"/>
            <w:noWrap/>
            <w:hideMark/>
          </w:tcPr>
          <w:p w14:paraId="008C0B36"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141" w:type="dxa"/>
            <w:noWrap/>
            <w:hideMark/>
          </w:tcPr>
          <w:p w14:paraId="1796D436"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NA</w:t>
            </w:r>
          </w:p>
        </w:tc>
        <w:tc>
          <w:tcPr>
            <w:tcW w:w="1710" w:type="dxa"/>
          </w:tcPr>
          <w:p w14:paraId="34091F09" w14:textId="77777777" w:rsidR="00BF0400" w:rsidRPr="00166A73" w:rsidRDefault="00BF0400" w:rsidP="00BF0400">
            <w:pPr>
              <w:rPr>
                <w:rFonts w:ascii="Times New Roman" w:hAnsi="Times New Roman" w:cs="Times New Roman"/>
                <w:sz w:val="24"/>
                <w:szCs w:val="24"/>
              </w:rPr>
            </w:pPr>
          </w:p>
        </w:tc>
      </w:tr>
      <w:tr w:rsidR="00BF0400" w:rsidRPr="00F818E5" w14:paraId="2435DD30" w14:textId="7C60C390" w:rsidTr="00BF0400">
        <w:trPr>
          <w:trHeight w:val="308"/>
        </w:trPr>
        <w:tc>
          <w:tcPr>
            <w:tcW w:w="1908" w:type="dxa"/>
            <w:noWrap/>
            <w:hideMark/>
          </w:tcPr>
          <w:p w14:paraId="3AC90553"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Krüger</w:t>
            </w:r>
            <w:proofErr w:type="spellEnd"/>
            <w:r w:rsidRPr="00166A73">
              <w:rPr>
                <w:rFonts w:ascii="Times New Roman" w:hAnsi="Times New Roman" w:cs="Times New Roman"/>
                <w:sz w:val="24"/>
                <w:szCs w:val="24"/>
              </w:rPr>
              <w:t xml:space="preserve"> </w:t>
            </w:r>
            <w:r w:rsidRPr="00656224">
              <w:rPr>
                <w:rFonts w:ascii="Times New Roman" w:hAnsi="Times New Roman" w:cs="Times New Roman"/>
                <w:i/>
                <w:iCs/>
                <w:sz w:val="24"/>
                <w:szCs w:val="24"/>
              </w:rPr>
              <w:t>et al</w:t>
            </w:r>
            <w:r w:rsidRPr="00166A73">
              <w:rPr>
                <w:rFonts w:ascii="Times New Roman" w:hAnsi="Times New Roman" w:cs="Times New Roman"/>
                <w:sz w:val="24"/>
                <w:szCs w:val="24"/>
              </w:rPr>
              <w:t>. (2009)</w:t>
            </w:r>
          </w:p>
        </w:tc>
        <w:tc>
          <w:tcPr>
            <w:tcW w:w="1890" w:type="dxa"/>
            <w:noWrap/>
            <w:hideMark/>
          </w:tcPr>
          <w:p w14:paraId="4CDE0CB8" w14:textId="51565583"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presence/absence</w:t>
            </w:r>
          </w:p>
        </w:tc>
        <w:tc>
          <w:tcPr>
            <w:tcW w:w="2639" w:type="dxa"/>
            <w:noWrap/>
            <w:hideMark/>
          </w:tcPr>
          <w:p w14:paraId="7D9ABC9E" w14:textId="61004DD3"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 xml:space="preserve">net diversification </w:t>
            </w:r>
          </w:p>
        </w:tc>
        <w:tc>
          <w:tcPr>
            <w:tcW w:w="2250" w:type="dxa"/>
            <w:noWrap/>
            <w:hideMark/>
          </w:tcPr>
          <w:p w14:paraId="3442E812" w14:textId="77777777" w:rsidR="00BF0400" w:rsidRPr="00166A73" w:rsidRDefault="00BF0400" w:rsidP="00BF0400">
            <w:pPr>
              <w:rPr>
                <w:rFonts w:ascii="Times New Roman" w:hAnsi="Times New Roman" w:cs="Times New Roman"/>
                <w:sz w:val="24"/>
                <w:szCs w:val="24"/>
              </w:rPr>
            </w:pPr>
            <w:proofErr w:type="spellStart"/>
            <w:r w:rsidRPr="00166A73">
              <w:rPr>
                <w:rFonts w:ascii="Times New Roman" w:hAnsi="Times New Roman" w:cs="Times New Roman"/>
                <w:sz w:val="24"/>
                <w:szCs w:val="24"/>
              </w:rPr>
              <w:t>Bokma</w:t>
            </w:r>
            <w:proofErr w:type="spellEnd"/>
            <w:r w:rsidRPr="00166A73">
              <w:rPr>
                <w:rFonts w:ascii="Times New Roman" w:hAnsi="Times New Roman" w:cs="Times New Roman"/>
                <w:sz w:val="24"/>
                <w:szCs w:val="24"/>
              </w:rPr>
              <w:t xml:space="preserve"> </w:t>
            </w:r>
            <w:r w:rsidRPr="00166A73">
              <w:rPr>
                <w:rFonts w:ascii="Times New Roman" w:hAnsi="Times New Roman" w:cs="Times New Roman"/>
                <w:sz w:val="24"/>
                <w:szCs w:val="24"/>
              </w:rPr>
              <w:fldChar w:fldCharType="begin" w:fldLock="1"/>
            </w:r>
            <w:r w:rsidRPr="00166A73">
              <w:rPr>
                <w:rFonts w:ascii="Times New Roman" w:hAnsi="Times New Roman" w:cs="Times New Roman"/>
                <w:sz w:val="24"/>
                <w:szCs w:val="24"/>
              </w:rPr>
              <w:instrText>ADDIN CSL_CITATION {"citationItems":[{"id":"ITEM-1","itemData":{"DOI":"10.1111/j.0014-3820.2003.tb01492.x","ISSN":"0014-3820","abstract":"Taxa differ widely in numbers of species, which may be due either to chance alone or to factors that cause differences in speciation and extinction rates between taxa. To test whether an observed distribution of species over taxa differs from the distribution expected from chance alone, one must take into account that neither speciation nor extinction rates are known. This paper introduces a way to estimate speciation and extinction probabilities from the distribution of extant species over families and to test whether the observed distribution is different from expected. Application of this procedure to the distributions of bird, hexapod, primate, and angiosperm species over taxa provides statistical evidence of differences in rates of cladogenesis between taxa.","author":[{"dropping-particle":"","family":"Bokma","given":"Folmer","non-dropping-particle":"","parse-names":false,"suffix":""}],"container-title":"Evolution","id":"ITEM-1","issue":"11","issued":{"date-parts":[["2003","11","1"]]},"page":"2469-2474","publisher":"Society for the Study of Evolution","title":"TESTING FOR EQUAL RATES OF CLADOGENESIS IN DIVERSE TAXA","type":"article-journal","volume":"57"},"suppress-author":1,"uris":["http://www.mendeley.com/documents/?uuid=f81b538e-de2f-3aab-97ee-5262b135db5b"]}],"mendeley":{"formattedCitation":"(2003)","plainTextFormattedCitation":"(2003)","previouslyFormattedCitation":"(2003)"},"properties":{"noteIndex":0},"schema":"https://github.com/citation-style-language/schema/raw/master/csl-citation.json"}</w:instrText>
            </w:r>
            <w:r w:rsidRPr="00166A73">
              <w:rPr>
                <w:rFonts w:ascii="Times New Roman" w:hAnsi="Times New Roman" w:cs="Times New Roman"/>
                <w:sz w:val="24"/>
                <w:szCs w:val="24"/>
              </w:rPr>
              <w:fldChar w:fldCharType="separate"/>
            </w:r>
            <w:r w:rsidRPr="00166A73">
              <w:rPr>
                <w:rFonts w:ascii="Times New Roman" w:hAnsi="Times New Roman" w:cs="Times New Roman"/>
                <w:noProof/>
                <w:sz w:val="24"/>
                <w:szCs w:val="24"/>
              </w:rPr>
              <w:t>(2003)</w:t>
            </w:r>
            <w:r w:rsidRPr="00166A73">
              <w:rPr>
                <w:rFonts w:ascii="Times New Roman" w:hAnsi="Times New Roman" w:cs="Times New Roman"/>
                <w:sz w:val="24"/>
                <w:szCs w:val="24"/>
              </w:rPr>
              <w:fldChar w:fldCharType="end"/>
            </w:r>
          </w:p>
        </w:tc>
        <w:tc>
          <w:tcPr>
            <w:tcW w:w="1350" w:type="dxa"/>
            <w:noWrap/>
            <w:hideMark/>
          </w:tcPr>
          <w:p w14:paraId="05CDB8F5"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0.0158</w:t>
            </w:r>
          </w:p>
        </w:tc>
        <w:tc>
          <w:tcPr>
            <w:tcW w:w="1080" w:type="dxa"/>
            <w:noWrap/>
            <w:hideMark/>
          </w:tcPr>
          <w:p w14:paraId="403D4E3E"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0.0648</w:t>
            </w:r>
          </w:p>
        </w:tc>
        <w:tc>
          <w:tcPr>
            <w:tcW w:w="1170" w:type="dxa"/>
            <w:noWrap/>
            <w:hideMark/>
          </w:tcPr>
          <w:p w14:paraId="0AEF860E" w14:textId="77777777"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-0.049</w:t>
            </w:r>
          </w:p>
        </w:tc>
        <w:tc>
          <w:tcPr>
            <w:tcW w:w="1141" w:type="dxa"/>
            <w:noWrap/>
            <w:hideMark/>
          </w:tcPr>
          <w:p w14:paraId="21F67F49" w14:textId="13450A9F" w:rsidR="00BF0400" w:rsidRPr="00166A73" w:rsidRDefault="00BF0400" w:rsidP="00BF0400">
            <w:pPr>
              <w:rPr>
                <w:rFonts w:ascii="Times New Roman" w:hAnsi="Times New Roman" w:cs="Times New Roman"/>
                <w:sz w:val="24"/>
                <w:szCs w:val="24"/>
              </w:rPr>
            </w:pPr>
            <w:r w:rsidRPr="00166A73">
              <w:rPr>
                <w:rFonts w:ascii="Times New Roman" w:hAnsi="Times New Roman" w:cs="Times New Roman"/>
                <w:sz w:val="24"/>
                <w:szCs w:val="24"/>
              </w:rPr>
              <w:t>-2.036</w:t>
            </w:r>
            <w:r>
              <w:rPr>
                <w:rFonts w:ascii="Times New Roman" w:hAnsi="Times New Roman" w:cs="Times New Roman"/>
                <w:sz w:val="24"/>
                <w:szCs w:val="24"/>
              </w:rPr>
              <w:t>1</w:t>
            </w:r>
          </w:p>
        </w:tc>
        <w:tc>
          <w:tcPr>
            <w:tcW w:w="1710" w:type="dxa"/>
          </w:tcPr>
          <w:p w14:paraId="273B69DE" w14:textId="2DF9A9F0" w:rsidR="00BF0400" w:rsidRPr="00166A73" w:rsidRDefault="00BF0400" w:rsidP="00BF0400">
            <w:pPr>
              <w:rPr>
                <w:rFonts w:ascii="Times New Roman" w:hAnsi="Times New Roman" w:cs="Times New Roman"/>
                <w:sz w:val="24"/>
                <w:szCs w:val="24"/>
              </w:rPr>
            </w:pPr>
            <w:r>
              <w:rPr>
                <w:rFonts w:ascii="Times New Roman" w:hAnsi="Times New Roman" w:cs="Times New Roman"/>
                <w:sz w:val="24"/>
                <w:szCs w:val="24"/>
              </w:rPr>
              <w:t xml:space="preserve">with </w:t>
            </w:r>
            <w:r w:rsidRPr="00166A73">
              <w:rPr>
                <w:rFonts w:ascii="Times New Roman" w:hAnsi="Times New Roman" w:cs="Times New Roman"/>
                <w:sz w:val="24"/>
                <w:szCs w:val="24"/>
              </w:rPr>
              <w:t xml:space="preserve">Medina &amp; </w:t>
            </w:r>
            <w:proofErr w:type="spellStart"/>
            <w:r w:rsidRPr="00166A73">
              <w:rPr>
                <w:rFonts w:ascii="Times New Roman" w:hAnsi="Times New Roman" w:cs="Times New Roman"/>
                <w:sz w:val="24"/>
                <w:szCs w:val="24"/>
              </w:rPr>
              <w:t>Langmore</w:t>
            </w:r>
            <w:proofErr w:type="spellEnd"/>
            <w:r w:rsidRPr="00166A73">
              <w:rPr>
                <w:rFonts w:ascii="Times New Roman" w:hAnsi="Times New Roman" w:cs="Times New Roman"/>
                <w:sz w:val="24"/>
                <w:szCs w:val="24"/>
              </w:rPr>
              <w:t xml:space="preserve"> (2015)</w:t>
            </w:r>
            <w:r>
              <w:rPr>
                <w:rFonts w:ascii="Times New Roman" w:hAnsi="Times New Roman" w:cs="Times New Roman"/>
                <w:sz w:val="24"/>
                <w:szCs w:val="24"/>
              </w:rPr>
              <w:t>, excluded</w:t>
            </w:r>
          </w:p>
        </w:tc>
      </w:tr>
      <w:tr w:rsidR="00BF0400" w:rsidRPr="00F818E5" w14:paraId="29BB3BCA" w14:textId="79D8FA9B" w:rsidTr="00BF0400">
        <w:trPr>
          <w:trHeight w:val="318"/>
        </w:trPr>
        <w:tc>
          <w:tcPr>
            <w:tcW w:w="1908" w:type="dxa"/>
            <w:tcBorders>
              <w:bottom w:val="single" w:sz="12" w:space="0" w:color="auto"/>
            </w:tcBorders>
            <w:noWrap/>
          </w:tcPr>
          <w:p w14:paraId="41734E82" w14:textId="6826375F" w:rsidR="00BF0400" w:rsidRPr="00166A73" w:rsidRDefault="00BF0400" w:rsidP="00BF0400">
            <w:pPr>
              <w:rPr>
                <w:rFonts w:ascii="Times New Roman" w:hAnsi="Times New Roman" w:cs="Times New Roman"/>
                <w:sz w:val="24"/>
                <w:szCs w:val="24"/>
              </w:rPr>
            </w:pPr>
          </w:p>
        </w:tc>
        <w:tc>
          <w:tcPr>
            <w:tcW w:w="1890" w:type="dxa"/>
            <w:tcBorders>
              <w:bottom w:val="single" w:sz="12" w:space="0" w:color="auto"/>
            </w:tcBorders>
            <w:noWrap/>
          </w:tcPr>
          <w:p w14:paraId="7F97A36B" w14:textId="68C8B50F" w:rsidR="00BF0400" w:rsidRPr="00166A73" w:rsidRDefault="00BF0400" w:rsidP="00BF0400">
            <w:pPr>
              <w:rPr>
                <w:rFonts w:ascii="Times New Roman" w:hAnsi="Times New Roman" w:cs="Times New Roman"/>
                <w:sz w:val="24"/>
                <w:szCs w:val="24"/>
              </w:rPr>
            </w:pPr>
          </w:p>
        </w:tc>
        <w:tc>
          <w:tcPr>
            <w:tcW w:w="2639" w:type="dxa"/>
            <w:tcBorders>
              <w:bottom w:val="single" w:sz="12" w:space="0" w:color="auto"/>
            </w:tcBorders>
            <w:noWrap/>
          </w:tcPr>
          <w:p w14:paraId="77654A09" w14:textId="6683C926" w:rsidR="00BF0400" w:rsidRPr="00166A73" w:rsidRDefault="00BF0400" w:rsidP="00BF0400">
            <w:pPr>
              <w:rPr>
                <w:rFonts w:ascii="Times New Roman" w:hAnsi="Times New Roman" w:cs="Times New Roman"/>
                <w:sz w:val="24"/>
                <w:szCs w:val="24"/>
              </w:rPr>
            </w:pPr>
          </w:p>
        </w:tc>
        <w:tc>
          <w:tcPr>
            <w:tcW w:w="2250" w:type="dxa"/>
            <w:tcBorders>
              <w:bottom w:val="single" w:sz="12" w:space="0" w:color="auto"/>
            </w:tcBorders>
            <w:noWrap/>
          </w:tcPr>
          <w:p w14:paraId="03D63961" w14:textId="1154350C" w:rsidR="00BF0400" w:rsidRPr="00166A73" w:rsidRDefault="00BF0400" w:rsidP="00BF0400">
            <w:pPr>
              <w:rPr>
                <w:rFonts w:ascii="Times New Roman" w:hAnsi="Times New Roman" w:cs="Times New Roman"/>
                <w:sz w:val="24"/>
                <w:szCs w:val="24"/>
              </w:rPr>
            </w:pPr>
          </w:p>
        </w:tc>
        <w:tc>
          <w:tcPr>
            <w:tcW w:w="1350" w:type="dxa"/>
            <w:tcBorders>
              <w:bottom w:val="single" w:sz="12" w:space="0" w:color="auto"/>
            </w:tcBorders>
            <w:noWrap/>
          </w:tcPr>
          <w:p w14:paraId="4C63E653" w14:textId="08C53A24" w:rsidR="00BF0400" w:rsidRPr="00166A73" w:rsidRDefault="00BF0400" w:rsidP="00BF0400">
            <w:pPr>
              <w:rPr>
                <w:rFonts w:ascii="Times New Roman" w:hAnsi="Times New Roman" w:cs="Times New Roman"/>
                <w:sz w:val="24"/>
                <w:szCs w:val="24"/>
              </w:rPr>
            </w:pPr>
          </w:p>
        </w:tc>
        <w:tc>
          <w:tcPr>
            <w:tcW w:w="1080" w:type="dxa"/>
            <w:tcBorders>
              <w:bottom w:val="single" w:sz="12" w:space="0" w:color="auto"/>
            </w:tcBorders>
            <w:noWrap/>
          </w:tcPr>
          <w:p w14:paraId="2F87DED0" w14:textId="272D1D2E" w:rsidR="00BF0400" w:rsidRPr="00166A73" w:rsidRDefault="00BF0400" w:rsidP="00BF0400">
            <w:pPr>
              <w:rPr>
                <w:rFonts w:ascii="Times New Roman" w:hAnsi="Times New Roman" w:cs="Times New Roman"/>
                <w:sz w:val="24"/>
                <w:szCs w:val="24"/>
              </w:rPr>
            </w:pPr>
          </w:p>
        </w:tc>
        <w:tc>
          <w:tcPr>
            <w:tcW w:w="1170" w:type="dxa"/>
            <w:tcBorders>
              <w:bottom w:val="single" w:sz="12" w:space="0" w:color="auto"/>
            </w:tcBorders>
            <w:noWrap/>
          </w:tcPr>
          <w:p w14:paraId="0A7B912E" w14:textId="3C01ABEB" w:rsidR="00BF0400" w:rsidRPr="00166A73" w:rsidRDefault="00BF0400" w:rsidP="00BF0400">
            <w:pPr>
              <w:rPr>
                <w:rFonts w:ascii="Times New Roman" w:hAnsi="Times New Roman" w:cs="Times New Roman"/>
                <w:sz w:val="24"/>
                <w:szCs w:val="24"/>
              </w:rPr>
            </w:pPr>
          </w:p>
        </w:tc>
        <w:tc>
          <w:tcPr>
            <w:tcW w:w="1141" w:type="dxa"/>
            <w:tcBorders>
              <w:bottom w:val="single" w:sz="12" w:space="0" w:color="auto"/>
            </w:tcBorders>
            <w:noWrap/>
          </w:tcPr>
          <w:p w14:paraId="417D4D5B" w14:textId="7550E8D8" w:rsidR="00BF0400" w:rsidRPr="00166A73" w:rsidRDefault="00BF0400" w:rsidP="00BF0400">
            <w:pPr>
              <w:rPr>
                <w:rFonts w:ascii="Times New Roman" w:hAnsi="Times New Roman" w:cs="Times New Roman"/>
                <w:sz w:val="24"/>
                <w:szCs w:val="24"/>
              </w:rPr>
            </w:pPr>
          </w:p>
        </w:tc>
        <w:tc>
          <w:tcPr>
            <w:tcW w:w="1710" w:type="dxa"/>
            <w:tcBorders>
              <w:bottom w:val="single" w:sz="12" w:space="0" w:color="auto"/>
            </w:tcBorders>
          </w:tcPr>
          <w:p w14:paraId="1412FF8D" w14:textId="77777777" w:rsidR="00BF0400" w:rsidRPr="00166A73" w:rsidRDefault="00BF0400" w:rsidP="00BF0400">
            <w:pPr>
              <w:rPr>
                <w:rFonts w:ascii="Times New Roman" w:hAnsi="Times New Roman" w:cs="Times New Roman"/>
                <w:sz w:val="24"/>
                <w:szCs w:val="24"/>
              </w:rPr>
            </w:pPr>
          </w:p>
        </w:tc>
      </w:tr>
    </w:tbl>
    <w:p w14:paraId="0EF18DDA" w14:textId="77777777" w:rsidR="00FD20D8" w:rsidRDefault="00FD20D8" w:rsidP="00FD20D8">
      <w:pPr>
        <w:rPr>
          <w:rFonts w:ascii="Times New Roman" w:hAnsi="Times New Roman" w:cs="Times New Roman"/>
        </w:rPr>
      </w:pPr>
    </w:p>
    <w:p w14:paraId="4C85D269" w14:textId="7E6800DE" w:rsidR="009E037E" w:rsidRPr="00092D69" w:rsidRDefault="00FD20D8" w:rsidP="00092D69">
      <w:pPr>
        <w:rPr>
          <w:rFonts w:ascii="Times New Roman" w:hAnsi="Times New Roman" w:cs="Times New Roman"/>
        </w:rPr>
      </w:pPr>
      <w:r>
        <w:rPr>
          <w:rFonts w:ascii="Times New Roman" w:hAnsi="Times New Roman" w:cs="Times New Roman"/>
        </w:rPr>
        <w:br w:type="page"/>
      </w:r>
    </w:p>
    <w:p w14:paraId="6901E963" w14:textId="77777777" w:rsidR="00FD20D8" w:rsidRDefault="00FD20D8">
      <w:pPr>
        <w:rPr>
          <w:rFonts w:ascii="Times New Roman" w:hAnsi="Times New Roman" w:cs="Times New Roman"/>
          <w:sz w:val="24"/>
          <w:szCs w:val="24"/>
        </w:rPr>
        <w:sectPr w:rsidR="00FD20D8" w:rsidSect="00725F5D">
          <w:pgSz w:w="15840" w:h="12240" w:orient="landscape"/>
          <w:pgMar w:top="720" w:right="720" w:bottom="720" w:left="720" w:header="720" w:footer="720" w:gutter="0"/>
          <w:cols w:space="720"/>
          <w:docGrid w:linePitch="360"/>
        </w:sectPr>
      </w:pPr>
    </w:p>
    <w:p w14:paraId="69212241" w14:textId="58317A20" w:rsidR="00C05B86" w:rsidRDefault="000E3A85">
      <w:pPr>
        <w:rPr>
          <w:rFonts w:ascii="Times New Roman" w:hAnsi="Times New Roman" w:cs="Times New Roman"/>
          <w:sz w:val="24"/>
          <w:szCs w:val="24"/>
        </w:rPr>
      </w:pPr>
      <w:r w:rsidRPr="00B3781A">
        <w:rPr>
          <w:rFonts w:ascii="Times New Roman" w:hAnsi="Times New Roman" w:cs="Times New Roman"/>
          <w:sz w:val="24"/>
          <w:szCs w:val="24"/>
        </w:rPr>
        <w:lastRenderedPageBreak/>
        <w:t xml:space="preserve">Table </w:t>
      </w:r>
      <w:r w:rsidR="00796C57" w:rsidRPr="00B3781A">
        <w:rPr>
          <w:rFonts w:ascii="Times New Roman" w:hAnsi="Times New Roman" w:cs="Times New Roman"/>
          <w:sz w:val="24"/>
          <w:szCs w:val="24"/>
        </w:rPr>
        <w:t>S</w:t>
      </w:r>
      <w:r w:rsidR="0000739F">
        <w:rPr>
          <w:rFonts w:ascii="Times New Roman" w:hAnsi="Times New Roman" w:cs="Times New Roman"/>
          <w:sz w:val="24"/>
          <w:szCs w:val="24"/>
        </w:rPr>
        <w:t>3</w:t>
      </w:r>
      <w:r w:rsidRPr="00B3781A">
        <w:rPr>
          <w:rFonts w:ascii="Times New Roman" w:hAnsi="Times New Roman" w:cs="Times New Roman"/>
          <w:sz w:val="24"/>
          <w:szCs w:val="24"/>
        </w:rPr>
        <w:t>.</w:t>
      </w:r>
      <w:r w:rsidR="001E4EA9">
        <w:rPr>
          <w:rFonts w:ascii="Times New Roman" w:hAnsi="Times New Roman" w:cs="Times New Roman"/>
          <w:sz w:val="24"/>
          <w:szCs w:val="24"/>
        </w:rPr>
        <w:t xml:space="preserve"> Effect sizes from </w:t>
      </w:r>
      <w:r w:rsidR="00CC060E">
        <w:rPr>
          <w:rFonts w:ascii="Times New Roman" w:hAnsi="Times New Roman" w:cs="Times New Roman"/>
          <w:sz w:val="24"/>
          <w:szCs w:val="24"/>
        </w:rPr>
        <w:t xml:space="preserve">18 </w:t>
      </w:r>
      <w:r w:rsidR="001E4EA9">
        <w:rPr>
          <w:rFonts w:ascii="Times New Roman" w:hAnsi="Times New Roman" w:cs="Times New Roman"/>
          <w:sz w:val="24"/>
          <w:szCs w:val="24"/>
        </w:rPr>
        <w:t xml:space="preserve">studies that are included in </w:t>
      </w:r>
      <w:r w:rsidR="00823BA5">
        <w:rPr>
          <w:rFonts w:ascii="Times New Roman" w:hAnsi="Times New Roman" w:cs="Times New Roman"/>
          <w:sz w:val="24"/>
          <w:szCs w:val="24"/>
        </w:rPr>
        <w:t>the t-test</w:t>
      </w:r>
      <w:r w:rsidR="00CC060E">
        <w:rPr>
          <w:rFonts w:ascii="Times New Roman" w:hAnsi="Times New Roman" w:cs="Times New Roman"/>
          <w:sz w:val="24"/>
          <w:szCs w:val="24"/>
        </w:rPr>
        <w:t>s</w:t>
      </w:r>
      <w:r w:rsidR="00823BA5">
        <w:rPr>
          <w:rFonts w:ascii="Times New Roman" w:hAnsi="Times New Roman" w:cs="Times New Roman"/>
          <w:sz w:val="24"/>
          <w:szCs w:val="24"/>
        </w:rPr>
        <w:t>.</w:t>
      </w:r>
    </w:p>
    <w:p w14:paraId="7D270A1E" w14:textId="77777777" w:rsidR="00135A3B" w:rsidRPr="00B3781A" w:rsidRDefault="00135A3B">
      <w:pPr>
        <w:rPr>
          <w:rFonts w:ascii="Times New Roman" w:hAnsi="Times New Roman" w:cs="Times New Roman"/>
          <w:sz w:val="24"/>
          <w:szCs w:val="24"/>
        </w:rPr>
      </w:pPr>
    </w:p>
    <w:tbl>
      <w:tblPr>
        <w:tblStyle w:val="TableGrid"/>
        <w:tblW w:w="11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2070"/>
        <w:gridCol w:w="1080"/>
        <w:gridCol w:w="1890"/>
        <w:gridCol w:w="2250"/>
        <w:gridCol w:w="1620"/>
      </w:tblGrid>
      <w:tr w:rsidR="00092D69" w:rsidRPr="003232CC" w14:paraId="331817F8" w14:textId="77777777" w:rsidTr="00D42813">
        <w:trPr>
          <w:trHeight w:val="320"/>
        </w:trPr>
        <w:tc>
          <w:tcPr>
            <w:tcW w:w="2808" w:type="dxa"/>
            <w:tcBorders>
              <w:top w:val="single" w:sz="8" w:space="0" w:color="auto"/>
              <w:bottom w:val="single" w:sz="8" w:space="0" w:color="auto"/>
            </w:tcBorders>
            <w:noWrap/>
            <w:hideMark/>
          </w:tcPr>
          <w:p w14:paraId="42E40A4C" w14:textId="77777777" w:rsidR="003232CC" w:rsidRPr="00BD2155" w:rsidRDefault="003232CC" w:rsidP="003232CC">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Study</w:t>
            </w:r>
          </w:p>
        </w:tc>
        <w:tc>
          <w:tcPr>
            <w:tcW w:w="2070" w:type="dxa"/>
            <w:tcBorders>
              <w:top w:val="single" w:sz="8" w:space="0" w:color="auto"/>
              <w:bottom w:val="single" w:sz="8" w:space="0" w:color="auto"/>
            </w:tcBorders>
            <w:noWrap/>
            <w:hideMark/>
          </w:tcPr>
          <w:p w14:paraId="416BDE40" w14:textId="77777777" w:rsidR="003232CC" w:rsidRPr="00BD2155" w:rsidRDefault="003232CC" w:rsidP="003232CC">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Type of interaction</w:t>
            </w:r>
          </w:p>
        </w:tc>
        <w:tc>
          <w:tcPr>
            <w:tcW w:w="1080" w:type="dxa"/>
            <w:tcBorders>
              <w:top w:val="single" w:sz="8" w:space="0" w:color="auto"/>
              <w:bottom w:val="single" w:sz="8" w:space="0" w:color="auto"/>
            </w:tcBorders>
            <w:noWrap/>
            <w:hideMark/>
          </w:tcPr>
          <w:p w14:paraId="623A1284" w14:textId="77777777" w:rsidR="003232CC" w:rsidRPr="00BD2155" w:rsidRDefault="003232CC" w:rsidP="003232CC">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Presumed fitness effect</w:t>
            </w:r>
          </w:p>
        </w:tc>
        <w:tc>
          <w:tcPr>
            <w:tcW w:w="1890" w:type="dxa"/>
            <w:tcBorders>
              <w:top w:val="single" w:sz="8" w:space="0" w:color="auto"/>
              <w:bottom w:val="single" w:sz="8" w:space="0" w:color="auto"/>
            </w:tcBorders>
            <w:noWrap/>
            <w:hideMark/>
          </w:tcPr>
          <w:p w14:paraId="68E546EA" w14:textId="77777777" w:rsidR="003232CC" w:rsidRPr="00BD2155" w:rsidRDefault="003232CC" w:rsidP="003232CC">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Contrast in interaction</w:t>
            </w:r>
          </w:p>
        </w:tc>
        <w:tc>
          <w:tcPr>
            <w:tcW w:w="2250" w:type="dxa"/>
            <w:tcBorders>
              <w:top w:val="single" w:sz="8" w:space="0" w:color="auto"/>
              <w:bottom w:val="single" w:sz="8" w:space="0" w:color="auto"/>
            </w:tcBorders>
            <w:noWrap/>
            <w:hideMark/>
          </w:tcPr>
          <w:p w14:paraId="3EDE6D9A" w14:textId="20E73993" w:rsidR="003232CC" w:rsidRPr="00BD2155" w:rsidRDefault="003232CC" w:rsidP="003232CC">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D2155">
              <w:rPr>
                <w:rFonts w:ascii="Times New Roman" w:eastAsia="Times New Roman" w:hAnsi="Times New Roman" w:cs="Times New Roman"/>
                <w:sz w:val="24"/>
                <w:szCs w:val="24"/>
              </w:rPr>
              <w:t>ethod</w:t>
            </w:r>
          </w:p>
        </w:tc>
        <w:tc>
          <w:tcPr>
            <w:tcW w:w="1620" w:type="dxa"/>
            <w:tcBorders>
              <w:top w:val="single" w:sz="8" w:space="0" w:color="auto"/>
              <w:bottom w:val="single" w:sz="8" w:space="0" w:color="auto"/>
            </w:tcBorders>
            <w:noWrap/>
            <w:hideMark/>
          </w:tcPr>
          <w:p w14:paraId="761F8AAD" w14:textId="52F0AFF1" w:rsidR="003232CC" w:rsidRPr="00BD2155" w:rsidRDefault="003232CC"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BD2155">
              <w:rPr>
                <w:rFonts w:ascii="Times New Roman" w:eastAsia="Times New Roman" w:hAnsi="Times New Roman" w:cs="Times New Roman"/>
                <w:sz w:val="24"/>
                <w:szCs w:val="24"/>
              </w:rPr>
              <w:t>og</w:t>
            </w:r>
            <w:r w:rsidRPr="00BD2155">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r w:rsidRPr="00BD2155">
              <w:rPr>
                <w:rFonts w:ascii="Times New Roman" w:eastAsia="Times New Roman" w:hAnsi="Times New Roman" w:cs="Times New Roman"/>
                <w:i/>
                <w:iCs/>
                <w:sz w:val="24"/>
                <w:szCs w:val="24"/>
              </w:rPr>
              <w:t>R</w:t>
            </w:r>
            <w:r>
              <w:rPr>
                <w:rFonts w:ascii="Times New Roman" w:eastAsia="Times New Roman" w:hAnsi="Times New Roman" w:cs="Times New Roman"/>
                <w:sz w:val="24"/>
                <w:szCs w:val="24"/>
              </w:rPr>
              <w:t>)</w:t>
            </w:r>
          </w:p>
        </w:tc>
      </w:tr>
      <w:tr w:rsidR="00092D69" w:rsidRPr="003232CC" w14:paraId="70CD9ED5" w14:textId="77777777" w:rsidTr="00D42813">
        <w:trPr>
          <w:trHeight w:val="310"/>
        </w:trPr>
        <w:tc>
          <w:tcPr>
            <w:tcW w:w="2808" w:type="dxa"/>
            <w:tcBorders>
              <w:top w:val="single" w:sz="8" w:space="0" w:color="auto"/>
            </w:tcBorders>
            <w:noWrap/>
            <w:hideMark/>
          </w:tcPr>
          <w:p w14:paraId="3E5C4828" w14:textId="77777777" w:rsidR="003232CC" w:rsidRPr="00BD2155" w:rsidRDefault="003232CC" w:rsidP="003232CC">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Miraldo</w:t>
            </w:r>
            <w:proofErr w:type="spellEnd"/>
            <w:r w:rsidRPr="00BD2155">
              <w:rPr>
                <w:rFonts w:ascii="Times New Roman" w:eastAsia="Times New Roman" w:hAnsi="Times New Roman" w:cs="Times New Roman"/>
                <w:sz w:val="24"/>
                <w:szCs w:val="24"/>
              </w:rPr>
              <w:t xml:space="preserve"> &amp; </w:t>
            </w:r>
            <w:proofErr w:type="spellStart"/>
            <w:r w:rsidRPr="00BD2155">
              <w:rPr>
                <w:rFonts w:ascii="Times New Roman" w:eastAsia="Times New Roman" w:hAnsi="Times New Roman" w:cs="Times New Roman"/>
                <w:sz w:val="24"/>
                <w:szCs w:val="24"/>
              </w:rPr>
              <w:t>Hanski</w:t>
            </w:r>
            <w:proofErr w:type="spellEnd"/>
            <w:r w:rsidRPr="00BD2155">
              <w:rPr>
                <w:rFonts w:ascii="Times New Roman" w:eastAsia="Times New Roman" w:hAnsi="Times New Roman" w:cs="Times New Roman"/>
                <w:sz w:val="24"/>
                <w:szCs w:val="24"/>
              </w:rPr>
              <w:t xml:space="preserve"> (2014)</w:t>
            </w:r>
          </w:p>
        </w:tc>
        <w:tc>
          <w:tcPr>
            <w:tcW w:w="2070" w:type="dxa"/>
            <w:tcBorders>
              <w:top w:val="single" w:sz="8" w:space="0" w:color="auto"/>
            </w:tcBorders>
            <w:noWrap/>
            <w:hideMark/>
          </w:tcPr>
          <w:p w14:paraId="7548EFCF" w14:textId="47877F26" w:rsidR="003232CC" w:rsidRPr="00BD2155" w:rsidRDefault="00E0478E" w:rsidP="003232CC">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232CC" w:rsidRPr="00BD2155">
              <w:rPr>
                <w:rFonts w:ascii="Times New Roman" w:eastAsia="Times New Roman" w:hAnsi="Times New Roman" w:cs="Times New Roman"/>
                <w:sz w:val="24"/>
                <w:szCs w:val="24"/>
              </w:rPr>
              <w:t>ompetition</w:t>
            </w:r>
          </w:p>
        </w:tc>
        <w:tc>
          <w:tcPr>
            <w:tcW w:w="1080" w:type="dxa"/>
            <w:tcBorders>
              <w:top w:val="single" w:sz="8" w:space="0" w:color="auto"/>
            </w:tcBorders>
            <w:noWrap/>
            <w:hideMark/>
          </w:tcPr>
          <w:p w14:paraId="0A24CAC5" w14:textId="77777777" w:rsidR="003232CC" w:rsidRPr="00BD2155" w:rsidRDefault="003232CC" w:rsidP="003232CC">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negative</w:t>
            </w:r>
          </w:p>
        </w:tc>
        <w:tc>
          <w:tcPr>
            <w:tcW w:w="1890" w:type="dxa"/>
            <w:tcBorders>
              <w:top w:val="single" w:sz="8" w:space="0" w:color="auto"/>
            </w:tcBorders>
            <w:noWrap/>
            <w:hideMark/>
          </w:tcPr>
          <w:p w14:paraId="408390B4" w14:textId="0618D844" w:rsidR="003232CC" w:rsidRPr="00BD2155" w:rsidRDefault="00092D69" w:rsidP="003232CC">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stronger/weaker</w:t>
            </w:r>
          </w:p>
        </w:tc>
        <w:tc>
          <w:tcPr>
            <w:tcW w:w="2250" w:type="dxa"/>
            <w:tcBorders>
              <w:top w:val="single" w:sz="8" w:space="0" w:color="auto"/>
            </w:tcBorders>
            <w:noWrap/>
            <w:hideMark/>
          </w:tcPr>
          <w:p w14:paraId="12531885" w14:textId="77777777" w:rsidR="003232CC" w:rsidRPr="00BD2155" w:rsidRDefault="003232CC" w:rsidP="003232CC">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MEDUSA</w:t>
            </w:r>
          </w:p>
        </w:tc>
        <w:tc>
          <w:tcPr>
            <w:tcW w:w="1620" w:type="dxa"/>
            <w:tcBorders>
              <w:top w:val="single" w:sz="8" w:space="0" w:color="auto"/>
            </w:tcBorders>
            <w:noWrap/>
            <w:hideMark/>
          </w:tcPr>
          <w:p w14:paraId="18E0529A" w14:textId="77777777" w:rsidR="003232CC" w:rsidRPr="00BD2155" w:rsidRDefault="003232CC"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w:t>
            </w:r>
          </w:p>
        </w:tc>
      </w:tr>
      <w:tr w:rsidR="00092D69" w:rsidRPr="003232CC" w14:paraId="5109B269" w14:textId="77777777" w:rsidTr="00D42813">
        <w:trPr>
          <w:trHeight w:val="310"/>
        </w:trPr>
        <w:tc>
          <w:tcPr>
            <w:tcW w:w="2808" w:type="dxa"/>
            <w:noWrap/>
            <w:hideMark/>
          </w:tcPr>
          <w:p w14:paraId="1B5336C2"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 xml:space="preserve">Farrell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(1991)</w:t>
            </w:r>
          </w:p>
        </w:tc>
        <w:tc>
          <w:tcPr>
            <w:tcW w:w="2070" w:type="dxa"/>
            <w:noWrap/>
            <w:hideMark/>
          </w:tcPr>
          <w:p w14:paraId="6268812C" w14:textId="3425B71D"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BD2155">
              <w:rPr>
                <w:rFonts w:ascii="Times New Roman" w:eastAsia="Times New Roman" w:hAnsi="Times New Roman" w:cs="Times New Roman"/>
                <w:sz w:val="24"/>
                <w:szCs w:val="24"/>
              </w:rPr>
              <w:t>erbivory</w:t>
            </w:r>
          </w:p>
        </w:tc>
        <w:tc>
          <w:tcPr>
            <w:tcW w:w="1080" w:type="dxa"/>
            <w:noWrap/>
            <w:hideMark/>
          </w:tcPr>
          <w:p w14:paraId="5E3066E0"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negative</w:t>
            </w:r>
          </w:p>
        </w:tc>
        <w:tc>
          <w:tcPr>
            <w:tcW w:w="1890" w:type="dxa"/>
            <w:noWrap/>
            <w:hideMark/>
          </w:tcPr>
          <w:p w14:paraId="01E77CD1" w14:textId="35C949CD"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stronger/weaker</w:t>
            </w:r>
          </w:p>
        </w:tc>
        <w:tc>
          <w:tcPr>
            <w:tcW w:w="2250" w:type="dxa"/>
            <w:noWrap/>
            <w:hideMark/>
          </w:tcPr>
          <w:p w14:paraId="28ABFE72" w14:textId="62A3B499"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maximu</w:t>
            </w:r>
            <w:r>
              <w:rPr>
                <w:rFonts w:ascii="Times New Roman" w:eastAsia="Times New Roman" w:hAnsi="Times New Roman" w:cs="Times New Roman"/>
                <w:sz w:val="24"/>
                <w:szCs w:val="24"/>
              </w:rPr>
              <w:t>m</w:t>
            </w:r>
            <w:r w:rsidRPr="00BD2155">
              <w:rPr>
                <w:rFonts w:ascii="Times New Roman" w:eastAsia="Times New Roman" w:hAnsi="Times New Roman" w:cs="Times New Roman"/>
                <w:sz w:val="24"/>
                <w:szCs w:val="24"/>
              </w:rPr>
              <w:t>-likelihood</w:t>
            </w:r>
          </w:p>
        </w:tc>
        <w:tc>
          <w:tcPr>
            <w:tcW w:w="1620" w:type="dxa"/>
            <w:noWrap/>
            <w:hideMark/>
          </w:tcPr>
          <w:p w14:paraId="694D2ECF" w14:textId="6B37E22E" w:rsidR="00092D69" w:rsidRPr="00BD2155" w:rsidRDefault="00092D69" w:rsidP="00092D69">
            <w:pPr>
              <w:rPr>
                <w:rFonts w:ascii="Times New Roman" w:eastAsia="Times New Roman" w:hAnsi="Times New Roman" w:cs="Times New Roman"/>
                <w:sz w:val="24"/>
                <w:szCs w:val="24"/>
              </w:rPr>
            </w:pPr>
            <w:r w:rsidRPr="003E66F0">
              <w:rPr>
                <w:rFonts w:ascii="Times New Roman" w:eastAsia="Times New Roman" w:hAnsi="Times New Roman" w:cs="Times New Roman"/>
                <w:sz w:val="24"/>
                <w:szCs w:val="24"/>
              </w:rPr>
              <w:t>-0.53473</w:t>
            </w:r>
          </w:p>
        </w:tc>
      </w:tr>
      <w:tr w:rsidR="00092D69" w:rsidRPr="003232CC" w14:paraId="0A591E75" w14:textId="77777777" w:rsidTr="00D42813">
        <w:trPr>
          <w:trHeight w:val="310"/>
        </w:trPr>
        <w:tc>
          <w:tcPr>
            <w:tcW w:w="2808" w:type="dxa"/>
            <w:noWrap/>
            <w:hideMark/>
          </w:tcPr>
          <w:p w14:paraId="7C0E3F9B"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Arbuckle &amp; Speed (2015)</w:t>
            </w:r>
          </w:p>
        </w:tc>
        <w:tc>
          <w:tcPr>
            <w:tcW w:w="2070" w:type="dxa"/>
            <w:noWrap/>
            <w:hideMark/>
          </w:tcPr>
          <w:p w14:paraId="49AB18DD" w14:textId="25EE9300"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D2155">
              <w:rPr>
                <w:rFonts w:ascii="Times New Roman" w:eastAsia="Times New Roman" w:hAnsi="Times New Roman" w:cs="Times New Roman"/>
                <w:sz w:val="24"/>
                <w:szCs w:val="24"/>
              </w:rPr>
              <w:t>redation</w:t>
            </w:r>
          </w:p>
        </w:tc>
        <w:tc>
          <w:tcPr>
            <w:tcW w:w="1080" w:type="dxa"/>
            <w:noWrap/>
            <w:hideMark/>
          </w:tcPr>
          <w:p w14:paraId="43E5C45B"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negative</w:t>
            </w:r>
          </w:p>
        </w:tc>
        <w:tc>
          <w:tcPr>
            <w:tcW w:w="1890" w:type="dxa"/>
            <w:noWrap/>
            <w:hideMark/>
          </w:tcPr>
          <w:p w14:paraId="60AAAA61" w14:textId="7FF16A53"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stronger/weaker</w:t>
            </w:r>
          </w:p>
        </w:tc>
        <w:tc>
          <w:tcPr>
            <w:tcW w:w="2250" w:type="dxa"/>
            <w:noWrap/>
            <w:hideMark/>
          </w:tcPr>
          <w:p w14:paraId="0E57247B"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BiSSE</w:t>
            </w:r>
            <w:proofErr w:type="spellEnd"/>
          </w:p>
        </w:tc>
        <w:tc>
          <w:tcPr>
            <w:tcW w:w="1620" w:type="dxa"/>
            <w:noWrap/>
            <w:hideMark/>
          </w:tcPr>
          <w:p w14:paraId="401F42F9" w14:textId="59ECE596"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1.47223</w:t>
            </w:r>
          </w:p>
        </w:tc>
      </w:tr>
      <w:tr w:rsidR="00092D69" w:rsidRPr="003232CC" w14:paraId="28ACEBA4" w14:textId="77777777" w:rsidTr="00D42813">
        <w:trPr>
          <w:trHeight w:val="310"/>
        </w:trPr>
        <w:tc>
          <w:tcPr>
            <w:tcW w:w="2808" w:type="dxa"/>
            <w:noWrap/>
            <w:hideMark/>
          </w:tcPr>
          <w:p w14:paraId="17F2135F"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 xml:space="preserve">Ge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(2010)</w:t>
            </w:r>
          </w:p>
        </w:tc>
        <w:tc>
          <w:tcPr>
            <w:tcW w:w="2070" w:type="dxa"/>
            <w:noWrap/>
            <w:hideMark/>
          </w:tcPr>
          <w:p w14:paraId="3CDDE513" w14:textId="4C8A3B12"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D2155">
              <w:rPr>
                <w:rFonts w:ascii="Times New Roman" w:eastAsia="Times New Roman" w:hAnsi="Times New Roman" w:cs="Times New Roman"/>
                <w:sz w:val="24"/>
                <w:szCs w:val="24"/>
              </w:rPr>
              <w:t>redation</w:t>
            </w:r>
          </w:p>
        </w:tc>
        <w:tc>
          <w:tcPr>
            <w:tcW w:w="1080" w:type="dxa"/>
            <w:noWrap/>
            <w:hideMark/>
          </w:tcPr>
          <w:p w14:paraId="27A9E145"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negative</w:t>
            </w:r>
          </w:p>
        </w:tc>
        <w:tc>
          <w:tcPr>
            <w:tcW w:w="1890" w:type="dxa"/>
            <w:noWrap/>
            <w:hideMark/>
          </w:tcPr>
          <w:p w14:paraId="3B33E5F7" w14:textId="473FA446"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stronger/weaker</w:t>
            </w:r>
          </w:p>
        </w:tc>
        <w:tc>
          <w:tcPr>
            <w:tcW w:w="2250" w:type="dxa"/>
            <w:noWrap/>
            <w:hideMark/>
          </w:tcPr>
          <w:p w14:paraId="5109FCA9" w14:textId="510C8DF4"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maximu</w:t>
            </w:r>
            <w:r>
              <w:rPr>
                <w:rFonts w:ascii="Times New Roman" w:eastAsia="Times New Roman" w:hAnsi="Times New Roman" w:cs="Times New Roman"/>
                <w:sz w:val="24"/>
                <w:szCs w:val="24"/>
              </w:rPr>
              <w:t>m</w:t>
            </w:r>
            <w:r w:rsidRPr="00BD2155">
              <w:rPr>
                <w:rFonts w:ascii="Times New Roman" w:eastAsia="Times New Roman" w:hAnsi="Times New Roman" w:cs="Times New Roman"/>
                <w:sz w:val="24"/>
                <w:szCs w:val="24"/>
              </w:rPr>
              <w:t>-likelihood</w:t>
            </w:r>
          </w:p>
        </w:tc>
        <w:tc>
          <w:tcPr>
            <w:tcW w:w="1620" w:type="dxa"/>
            <w:noWrap/>
            <w:hideMark/>
          </w:tcPr>
          <w:p w14:paraId="072EC7A0"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-0.27391</w:t>
            </w:r>
          </w:p>
        </w:tc>
      </w:tr>
      <w:tr w:rsidR="00092D69" w:rsidRPr="003232CC" w14:paraId="518C8C8B" w14:textId="77777777" w:rsidTr="00D42813">
        <w:trPr>
          <w:trHeight w:val="310"/>
        </w:trPr>
        <w:tc>
          <w:tcPr>
            <w:tcW w:w="2808" w:type="dxa"/>
            <w:noWrap/>
            <w:hideMark/>
          </w:tcPr>
          <w:p w14:paraId="0CD8B3FE"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 xml:space="preserve">Liu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(2018)</w:t>
            </w:r>
          </w:p>
        </w:tc>
        <w:tc>
          <w:tcPr>
            <w:tcW w:w="2070" w:type="dxa"/>
            <w:noWrap/>
            <w:hideMark/>
          </w:tcPr>
          <w:p w14:paraId="707DE0B3" w14:textId="6E08F3BC"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D2155">
              <w:rPr>
                <w:rFonts w:ascii="Times New Roman" w:eastAsia="Times New Roman" w:hAnsi="Times New Roman" w:cs="Times New Roman"/>
                <w:sz w:val="24"/>
                <w:szCs w:val="24"/>
              </w:rPr>
              <w:t>redation</w:t>
            </w:r>
          </w:p>
        </w:tc>
        <w:tc>
          <w:tcPr>
            <w:tcW w:w="1080" w:type="dxa"/>
            <w:noWrap/>
            <w:hideMark/>
          </w:tcPr>
          <w:p w14:paraId="28223388"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negative</w:t>
            </w:r>
          </w:p>
        </w:tc>
        <w:tc>
          <w:tcPr>
            <w:tcW w:w="1890" w:type="dxa"/>
            <w:noWrap/>
            <w:hideMark/>
          </w:tcPr>
          <w:p w14:paraId="431FAFAA" w14:textId="54900EED"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stronger/weaker</w:t>
            </w:r>
          </w:p>
        </w:tc>
        <w:tc>
          <w:tcPr>
            <w:tcW w:w="2250" w:type="dxa"/>
            <w:noWrap/>
            <w:hideMark/>
          </w:tcPr>
          <w:p w14:paraId="31A2DCA2"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MuSSE</w:t>
            </w:r>
            <w:proofErr w:type="spellEnd"/>
          </w:p>
        </w:tc>
        <w:tc>
          <w:tcPr>
            <w:tcW w:w="1620" w:type="dxa"/>
            <w:noWrap/>
            <w:hideMark/>
          </w:tcPr>
          <w:p w14:paraId="4FF6FE74"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-1.75803</w:t>
            </w:r>
          </w:p>
        </w:tc>
      </w:tr>
      <w:tr w:rsidR="00092D69" w:rsidRPr="003232CC" w14:paraId="6EB58A4D" w14:textId="77777777" w:rsidTr="00D42813">
        <w:trPr>
          <w:trHeight w:val="310"/>
        </w:trPr>
        <w:tc>
          <w:tcPr>
            <w:tcW w:w="2808" w:type="dxa"/>
            <w:noWrap/>
            <w:hideMark/>
          </w:tcPr>
          <w:p w14:paraId="17F899A0"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Przeczek</w:t>
            </w:r>
            <w:proofErr w:type="spellEnd"/>
            <w:r w:rsidRPr="00BD2155">
              <w:rPr>
                <w:rFonts w:ascii="Times New Roman" w:eastAsia="Times New Roman" w:hAnsi="Times New Roman" w:cs="Times New Roman"/>
                <w:sz w:val="24"/>
                <w:szCs w:val="24"/>
              </w:rPr>
              <w:t xml:space="preserve">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(2008)</w:t>
            </w:r>
          </w:p>
        </w:tc>
        <w:tc>
          <w:tcPr>
            <w:tcW w:w="2070" w:type="dxa"/>
            <w:noWrap/>
            <w:hideMark/>
          </w:tcPr>
          <w:p w14:paraId="372A3C88" w14:textId="687B5719"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D2155">
              <w:rPr>
                <w:rFonts w:ascii="Times New Roman" w:eastAsia="Times New Roman" w:hAnsi="Times New Roman" w:cs="Times New Roman"/>
                <w:sz w:val="24"/>
                <w:szCs w:val="24"/>
              </w:rPr>
              <w:t>redation</w:t>
            </w:r>
          </w:p>
        </w:tc>
        <w:tc>
          <w:tcPr>
            <w:tcW w:w="1080" w:type="dxa"/>
            <w:noWrap/>
            <w:hideMark/>
          </w:tcPr>
          <w:p w14:paraId="6A610A17"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negative</w:t>
            </w:r>
          </w:p>
        </w:tc>
        <w:tc>
          <w:tcPr>
            <w:tcW w:w="1890" w:type="dxa"/>
            <w:noWrap/>
            <w:hideMark/>
          </w:tcPr>
          <w:p w14:paraId="27CD08A5" w14:textId="5FD4129E"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stronger/weaker</w:t>
            </w:r>
          </w:p>
        </w:tc>
        <w:tc>
          <w:tcPr>
            <w:tcW w:w="2250" w:type="dxa"/>
            <w:noWrap/>
            <w:hideMark/>
          </w:tcPr>
          <w:p w14:paraId="7FD1782E" w14:textId="69FC4BC9"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maximu</w:t>
            </w:r>
            <w:r>
              <w:rPr>
                <w:rFonts w:ascii="Times New Roman" w:eastAsia="Times New Roman" w:hAnsi="Times New Roman" w:cs="Times New Roman"/>
                <w:sz w:val="24"/>
                <w:szCs w:val="24"/>
              </w:rPr>
              <w:t>m</w:t>
            </w:r>
            <w:r w:rsidRPr="00BD2155">
              <w:rPr>
                <w:rFonts w:ascii="Times New Roman" w:eastAsia="Times New Roman" w:hAnsi="Times New Roman" w:cs="Times New Roman"/>
                <w:sz w:val="24"/>
                <w:szCs w:val="24"/>
              </w:rPr>
              <w:t>-likelihood</w:t>
            </w:r>
          </w:p>
        </w:tc>
        <w:tc>
          <w:tcPr>
            <w:tcW w:w="1620" w:type="dxa"/>
            <w:noWrap/>
            <w:hideMark/>
          </w:tcPr>
          <w:p w14:paraId="21FC7F8A"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-1.82145</w:t>
            </w:r>
          </w:p>
        </w:tc>
      </w:tr>
      <w:tr w:rsidR="00092D69" w:rsidRPr="003232CC" w14:paraId="1CCCAEA8" w14:textId="77777777" w:rsidTr="00D42813">
        <w:trPr>
          <w:trHeight w:val="310"/>
        </w:trPr>
        <w:tc>
          <w:tcPr>
            <w:tcW w:w="2808" w:type="dxa"/>
            <w:noWrap/>
            <w:hideMark/>
          </w:tcPr>
          <w:p w14:paraId="45879C84"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 xml:space="preserve">Li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(2016)</w:t>
            </w:r>
          </w:p>
        </w:tc>
        <w:tc>
          <w:tcPr>
            <w:tcW w:w="2070" w:type="dxa"/>
            <w:noWrap/>
            <w:hideMark/>
          </w:tcPr>
          <w:p w14:paraId="7E8C4732" w14:textId="5EC9582F"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commensalism</w:t>
            </w:r>
          </w:p>
        </w:tc>
        <w:tc>
          <w:tcPr>
            <w:tcW w:w="1080" w:type="dxa"/>
            <w:noWrap/>
            <w:hideMark/>
          </w:tcPr>
          <w:p w14:paraId="669441CC"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positive</w:t>
            </w:r>
          </w:p>
        </w:tc>
        <w:tc>
          <w:tcPr>
            <w:tcW w:w="1890" w:type="dxa"/>
            <w:noWrap/>
            <w:hideMark/>
          </w:tcPr>
          <w:p w14:paraId="60AD1A08" w14:textId="178A6555" w:rsidR="00092D69" w:rsidRPr="00BD2155" w:rsidRDefault="00D91B51" w:rsidP="00D42813">
            <w:pPr>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6BCC8676"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BAMM</w:t>
            </w:r>
          </w:p>
        </w:tc>
        <w:tc>
          <w:tcPr>
            <w:tcW w:w="1620" w:type="dxa"/>
            <w:noWrap/>
            <w:hideMark/>
          </w:tcPr>
          <w:p w14:paraId="204F49BE"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-1.5</w:t>
            </w:r>
          </w:p>
        </w:tc>
      </w:tr>
      <w:tr w:rsidR="00092D69" w:rsidRPr="003232CC" w14:paraId="03D14912" w14:textId="77777777" w:rsidTr="00D42813">
        <w:trPr>
          <w:trHeight w:val="310"/>
        </w:trPr>
        <w:tc>
          <w:tcPr>
            <w:tcW w:w="2808" w:type="dxa"/>
            <w:noWrap/>
            <w:hideMark/>
          </w:tcPr>
          <w:p w14:paraId="73551215"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Bruun</w:t>
            </w:r>
            <w:proofErr w:type="spellEnd"/>
            <w:r w:rsidRPr="00BD2155">
              <w:rPr>
                <w:rFonts w:ascii="Times New Roman" w:eastAsia="Times New Roman" w:hAnsi="Times New Roman" w:cs="Times New Roman"/>
                <w:sz w:val="24"/>
                <w:szCs w:val="24"/>
              </w:rPr>
              <w:t xml:space="preserve">-Lund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(2018)</w:t>
            </w:r>
          </w:p>
        </w:tc>
        <w:tc>
          <w:tcPr>
            <w:tcW w:w="2070" w:type="dxa"/>
            <w:noWrap/>
            <w:hideMark/>
          </w:tcPr>
          <w:p w14:paraId="21A3B288" w14:textId="6D48F7CF"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commensalism/</w:t>
            </w:r>
            <w:r>
              <w:rPr>
                <w:rFonts w:ascii="Times New Roman" w:eastAsia="Times New Roman" w:hAnsi="Times New Roman" w:cs="Times New Roman"/>
                <w:sz w:val="24"/>
                <w:szCs w:val="24"/>
              </w:rPr>
              <w:t xml:space="preserve"> </w:t>
            </w:r>
            <w:proofErr w:type="spellStart"/>
            <w:r w:rsidRPr="00BD2155">
              <w:rPr>
                <w:rFonts w:ascii="Times New Roman" w:eastAsia="Times New Roman" w:hAnsi="Times New Roman" w:cs="Times New Roman"/>
                <w:sz w:val="24"/>
                <w:szCs w:val="24"/>
              </w:rPr>
              <w:t>epiphytism</w:t>
            </w:r>
            <w:proofErr w:type="spellEnd"/>
          </w:p>
        </w:tc>
        <w:tc>
          <w:tcPr>
            <w:tcW w:w="1080" w:type="dxa"/>
            <w:noWrap/>
            <w:hideMark/>
          </w:tcPr>
          <w:p w14:paraId="2004CB79"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positive</w:t>
            </w:r>
          </w:p>
        </w:tc>
        <w:tc>
          <w:tcPr>
            <w:tcW w:w="1890" w:type="dxa"/>
            <w:noWrap/>
            <w:hideMark/>
          </w:tcPr>
          <w:p w14:paraId="72FEA00B" w14:textId="38E0433B"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2D4EC3F4"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BiSSE</w:t>
            </w:r>
            <w:proofErr w:type="spellEnd"/>
          </w:p>
        </w:tc>
        <w:tc>
          <w:tcPr>
            <w:tcW w:w="1620" w:type="dxa"/>
            <w:noWrap/>
            <w:hideMark/>
          </w:tcPr>
          <w:p w14:paraId="41C02827" w14:textId="12BC856E"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0.5200</w:t>
            </w:r>
            <w:r w:rsidR="00734835">
              <w:rPr>
                <w:rFonts w:ascii="Times New Roman" w:eastAsia="Times New Roman" w:hAnsi="Times New Roman" w:cs="Times New Roman"/>
                <w:sz w:val="24"/>
                <w:szCs w:val="24"/>
              </w:rPr>
              <w:t>1</w:t>
            </w:r>
          </w:p>
        </w:tc>
      </w:tr>
      <w:tr w:rsidR="00092D69" w:rsidRPr="003232CC" w14:paraId="7D4F531C" w14:textId="77777777" w:rsidTr="00D42813">
        <w:trPr>
          <w:trHeight w:val="310"/>
        </w:trPr>
        <w:tc>
          <w:tcPr>
            <w:tcW w:w="2808" w:type="dxa"/>
            <w:noWrap/>
            <w:hideMark/>
          </w:tcPr>
          <w:p w14:paraId="0EECF668"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Givnish</w:t>
            </w:r>
            <w:proofErr w:type="spellEnd"/>
            <w:r w:rsidRPr="00BD2155">
              <w:rPr>
                <w:rFonts w:ascii="Times New Roman" w:eastAsia="Times New Roman" w:hAnsi="Times New Roman" w:cs="Times New Roman"/>
                <w:sz w:val="24"/>
                <w:szCs w:val="24"/>
              </w:rPr>
              <w:t xml:space="preserve">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(2014)</w:t>
            </w:r>
          </w:p>
        </w:tc>
        <w:tc>
          <w:tcPr>
            <w:tcW w:w="2070" w:type="dxa"/>
            <w:noWrap/>
            <w:hideMark/>
          </w:tcPr>
          <w:p w14:paraId="33B5B678" w14:textId="2357C041"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commensalism/</w:t>
            </w:r>
            <w:r>
              <w:rPr>
                <w:rFonts w:ascii="Times New Roman" w:eastAsia="Times New Roman" w:hAnsi="Times New Roman" w:cs="Times New Roman"/>
                <w:sz w:val="24"/>
                <w:szCs w:val="24"/>
              </w:rPr>
              <w:t xml:space="preserve"> </w:t>
            </w:r>
            <w:proofErr w:type="spellStart"/>
            <w:r w:rsidRPr="00BD2155">
              <w:rPr>
                <w:rFonts w:ascii="Times New Roman" w:eastAsia="Times New Roman" w:hAnsi="Times New Roman" w:cs="Times New Roman"/>
                <w:sz w:val="24"/>
                <w:szCs w:val="24"/>
              </w:rPr>
              <w:t>epiphytism</w:t>
            </w:r>
            <w:proofErr w:type="spellEnd"/>
          </w:p>
        </w:tc>
        <w:tc>
          <w:tcPr>
            <w:tcW w:w="1080" w:type="dxa"/>
            <w:noWrap/>
            <w:hideMark/>
          </w:tcPr>
          <w:p w14:paraId="5D25E665"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positive</w:t>
            </w:r>
          </w:p>
        </w:tc>
        <w:tc>
          <w:tcPr>
            <w:tcW w:w="1890" w:type="dxa"/>
            <w:noWrap/>
            <w:hideMark/>
          </w:tcPr>
          <w:p w14:paraId="12049180" w14:textId="5DBC5A47"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544EA90D" w14:textId="4F9604F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maximu</w:t>
            </w:r>
            <w:r>
              <w:rPr>
                <w:rFonts w:ascii="Times New Roman" w:eastAsia="Times New Roman" w:hAnsi="Times New Roman" w:cs="Times New Roman"/>
                <w:sz w:val="24"/>
                <w:szCs w:val="24"/>
              </w:rPr>
              <w:t>m</w:t>
            </w:r>
            <w:r w:rsidRPr="00BD2155">
              <w:rPr>
                <w:rFonts w:ascii="Times New Roman" w:eastAsia="Times New Roman" w:hAnsi="Times New Roman" w:cs="Times New Roman"/>
                <w:sz w:val="24"/>
                <w:szCs w:val="24"/>
              </w:rPr>
              <w:t>-likelihood</w:t>
            </w:r>
          </w:p>
        </w:tc>
        <w:tc>
          <w:tcPr>
            <w:tcW w:w="1620" w:type="dxa"/>
            <w:noWrap/>
            <w:hideMark/>
          </w:tcPr>
          <w:p w14:paraId="68B8317C"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1.31259</w:t>
            </w:r>
          </w:p>
        </w:tc>
      </w:tr>
      <w:tr w:rsidR="00092D69" w:rsidRPr="003232CC" w14:paraId="46668A30" w14:textId="77777777" w:rsidTr="00D42813">
        <w:trPr>
          <w:trHeight w:val="310"/>
        </w:trPr>
        <w:tc>
          <w:tcPr>
            <w:tcW w:w="2808" w:type="dxa"/>
            <w:noWrap/>
            <w:hideMark/>
          </w:tcPr>
          <w:p w14:paraId="67345D0B"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Givnish</w:t>
            </w:r>
            <w:proofErr w:type="spellEnd"/>
            <w:r w:rsidRPr="00BD2155">
              <w:rPr>
                <w:rFonts w:ascii="Times New Roman" w:eastAsia="Times New Roman" w:hAnsi="Times New Roman" w:cs="Times New Roman"/>
                <w:sz w:val="24"/>
                <w:szCs w:val="24"/>
              </w:rPr>
              <w:t xml:space="preserve">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(2015)</w:t>
            </w:r>
          </w:p>
        </w:tc>
        <w:tc>
          <w:tcPr>
            <w:tcW w:w="2070" w:type="dxa"/>
            <w:noWrap/>
            <w:hideMark/>
          </w:tcPr>
          <w:p w14:paraId="5EE26335" w14:textId="7877416C"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commensalism/</w:t>
            </w:r>
            <w:r>
              <w:rPr>
                <w:rFonts w:ascii="Times New Roman" w:eastAsia="Times New Roman" w:hAnsi="Times New Roman" w:cs="Times New Roman"/>
                <w:sz w:val="24"/>
                <w:szCs w:val="24"/>
              </w:rPr>
              <w:t xml:space="preserve"> </w:t>
            </w:r>
            <w:proofErr w:type="spellStart"/>
            <w:r w:rsidRPr="00BD2155">
              <w:rPr>
                <w:rFonts w:ascii="Times New Roman" w:eastAsia="Times New Roman" w:hAnsi="Times New Roman" w:cs="Times New Roman"/>
                <w:sz w:val="24"/>
                <w:szCs w:val="24"/>
              </w:rPr>
              <w:t>epiphytism</w:t>
            </w:r>
            <w:proofErr w:type="spellEnd"/>
          </w:p>
        </w:tc>
        <w:tc>
          <w:tcPr>
            <w:tcW w:w="1080" w:type="dxa"/>
            <w:noWrap/>
            <w:hideMark/>
          </w:tcPr>
          <w:p w14:paraId="2E04DDE5"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positive</w:t>
            </w:r>
          </w:p>
        </w:tc>
        <w:tc>
          <w:tcPr>
            <w:tcW w:w="1890" w:type="dxa"/>
            <w:noWrap/>
            <w:hideMark/>
          </w:tcPr>
          <w:p w14:paraId="0BC1546A" w14:textId="3DC0DDD1"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12D01F28"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BiSSE</w:t>
            </w:r>
            <w:proofErr w:type="spellEnd"/>
          </w:p>
        </w:tc>
        <w:tc>
          <w:tcPr>
            <w:tcW w:w="1620" w:type="dxa"/>
            <w:noWrap/>
            <w:hideMark/>
          </w:tcPr>
          <w:p w14:paraId="5548014B" w14:textId="45A04CA1"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2.736</w:t>
            </w:r>
            <w:r w:rsidR="00734835">
              <w:rPr>
                <w:rFonts w:ascii="Times New Roman" w:eastAsia="Times New Roman" w:hAnsi="Times New Roman" w:cs="Times New Roman"/>
                <w:sz w:val="24"/>
                <w:szCs w:val="24"/>
              </w:rPr>
              <w:t>70</w:t>
            </w:r>
          </w:p>
        </w:tc>
      </w:tr>
      <w:tr w:rsidR="00092D69" w:rsidRPr="003232CC" w14:paraId="4E3AC187" w14:textId="77777777" w:rsidTr="00D42813">
        <w:trPr>
          <w:trHeight w:val="310"/>
        </w:trPr>
        <w:tc>
          <w:tcPr>
            <w:tcW w:w="2808" w:type="dxa"/>
            <w:noWrap/>
            <w:hideMark/>
          </w:tcPr>
          <w:p w14:paraId="66D03B83"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 xml:space="preserve">Davis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(2018)</w:t>
            </w:r>
          </w:p>
        </w:tc>
        <w:tc>
          <w:tcPr>
            <w:tcW w:w="2070" w:type="dxa"/>
            <w:noWrap/>
            <w:hideMark/>
          </w:tcPr>
          <w:p w14:paraId="5D87F5E4" w14:textId="1215B4D6"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commensalism-parasitism</w:t>
            </w:r>
          </w:p>
        </w:tc>
        <w:tc>
          <w:tcPr>
            <w:tcW w:w="1080" w:type="dxa"/>
            <w:noWrap/>
            <w:hideMark/>
          </w:tcPr>
          <w:p w14:paraId="43F11BD9"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positive</w:t>
            </w:r>
          </w:p>
        </w:tc>
        <w:tc>
          <w:tcPr>
            <w:tcW w:w="1890" w:type="dxa"/>
            <w:noWrap/>
            <w:hideMark/>
          </w:tcPr>
          <w:p w14:paraId="13C61C84" w14:textId="48E3EF42"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3240AEC6"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BAMM</w:t>
            </w:r>
          </w:p>
        </w:tc>
        <w:tc>
          <w:tcPr>
            <w:tcW w:w="1620" w:type="dxa"/>
            <w:noWrap/>
            <w:hideMark/>
          </w:tcPr>
          <w:p w14:paraId="767DABF5"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-0.01444</w:t>
            </w:r>
          </w:p>
        </w:tc>
      </w:tr>
      <w:tr w:rsidR="00092D69" w:rsidRPr="003232CC" w14:paraId="128C6C22" w14:textId="77777777" w:rsidTr="00D42813">
        <w:trPr>
          <w:trHeight w:val="310"/>
        </w:trPr>
        <w:tc>
          <w:tcPr>
            <w:tcW w:w="2808" w:type="dxa"/>
            <w:noWrap/>
            <w:hideMark/>
          </w:tcPr>
          <w:p w14:paraId="3F1F24B2"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 xml:space="preserve">Lengyel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(2009)</w:t>
            </w:r>
          </w:p>
        </w:tc>
        <w:tc>
          <w:tcPr>
            <w:tcW w:w="2070" w:type="dxa"/>
            <w:noWrap/>
            <w:hideMark/>
          </w:tcPr>
          <w:p w14:paraId="28CF9389" w14:textId="5D55FC9E"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mutualism/plant-disperser</w:t>
            </w:r>
          </w:p>
        </w:tc>
        <w:tc>
          <w:tcPr>
            <w:tcW w:w="1080" w:type="dxa"/>
            <w:noWrap/>
            <w:hideMark/>
          </w:tcPr>
          <w:p w14:paraId="3E5BC490"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positive</w:t>
            </w:r>
          </w:p>
        </w:tc>
        <w:tc>
          <w:tcPr>
            <w:tcW w:w="1890" w:type="dxa"/>
            <w:noWrap/>
            <w:hideMark/>
          </w:tcPr>
          <w:p w14:paraId="6190A153" w14:textId="2556BA11"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0489E544" w14:textId="1D9456A9"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maximu</w:t>
            </w:r>
            <w:r>
              <w:rPr>
                <w:rFonts w:ascii="Times New Roman" w:eastAsia="Times New Roman" w:hAnsi="Times New Roman" w:cs="Times New Roman"/>
                <w:sz w:val="24"/>
                <w:szCs w:val="24"/>
              </w:rPr>
              <w:t>m</w:t>
            </w:r>
            <w:r w:rsidRPr="00BD2155">
              <w:rPr>
                <w:rFonts w:ascii="Times New Roman" w:eastAsia="Times New Roman" w:hAnsi="Times New Roman" w:cs="Times New Roman"/>
                <w:sz w:val="24"/>
                <w:szCs w:val="24"/>
              </w:rPr>
              <w:t>-likelihood</w:t>
            </w:r>
          </w:p>
        </w:tc>
        <w:tc>
          <w:tcPr>
            <w:tcW w:w="1620" w:type="dxa"/>
            <w:noWrap/>
            <w:hideMark/>
          </w:tcPr>
          <w:p w14:paraId="392D1BB3" w14:textId="59DAFB2D"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1.16904</w:t>
            </w:r>
          </w:p>
        </w:tc>
      </w:tr>
      <w:tr w:rsidR="00092D69" w:rsidRPr="003232CC" w14:paraId="45F25533" w14:textId="77777777" w:rsidTr="00D42813">
        <w:trPr>
          <w:trHeight w:val="310"/>
        </w:trPr>
        <w:tc>
          <w:tcPr>
            <w:tcW w:w="2808" w:type="dxa"/>
            <w:noWrap/>
            <w:hideMark/>
          </w:tcPr>
          <w:p w14:paraId="16E179A6"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Weber &amp; Agrawal (2014)</w:t>
            </w:r>
          </w:p>
        </w:tc>
        <w:tc>
          <w:tcPr>
            <w:tcW w:w="2070" w:type="dxa"/>
            <w:noWrap/>
            <w:hideMark/>
          </w:tcPr>
          <w:p w14:paraId="6304A3FA" w14:textId="703C88B8"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mutualism/plant-defender</w:t>
            </w:r>
          </w:p>
        </w:tc>
        <w:tc>
          <w:tcPr>
            <w:tcW w:w="1080" w:type="dxa"/>
            <w:noWrap/>
            <w:hideMark/>
          </w:tcPr>
          <w:p w14:paraId="4413A362"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positive</w:t>
            </w:r>
          </w:p>
        </w:tc>
        <w:tc>
          <w:tcPr>
            <w:tcW w:w="1890" w:type="dxa"/>
            <w:noWrap/>
            <w:hideMark/>
          </w:tcPr>
          <w:p w14:paraId="406FC037" w14:textId="5384AD8B"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1A2DE11D"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BAMM</w:t>
            </w:r>
          </w:p>
        </w:tc>
        <w:tc>
          <w:tcPr>
            <w:tcW w:w="1620" w:type="dxa"/>
            <w:noWrap/>
            <w:hideMark/>
          </w:tcPr>
          <w:p w14:paraId="6D21D4EC"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0.50707</w:t>
            </w:r>
          </w:p>
        </w:tc>
      </w:tr>
      <w:tr w:rsidR="00092D69" w:rsidRPr="003232CC" w14:paraId="6DB73151" w14:textId="77777777" w:rsidTr="00D42813">
        <w:trPr>
          <w:trHeight w:val="310"/>
        </w:trPr>
        <w:tc>
          <w:tcPr>
            <w:tcW w:w="2808" w:type="dxa"/>
            <w:noWrap/>
            <w:hideMark/>
          </w:tcPr>
          <w:p w14:paraId="7CBB5BEB"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Larson</w:t>
            </w:r>
            <w:r w:rsidRPr="00BD2155">
              <w:rPr>
                <w:rFonts w:ascii="Cambria Math" w:eastAsia="Times New Roman" w:hAnsi="Cambria Math" w:cs="Cambria Math"/>
                <w:sz w:val="24"/>
                <w:szCs w:val="24"/>
              </w:rPr>
              <w:t>‐</w:t>
            </w:r>
            <w:r w:rsidRPr="00BD2155">
              <w:rPr>
                <w:rFonts w:ascii="Times New Roman" w:eastAsia="Times New Roman" w:hAnsi="Times New Roman" w:cs="Times New Roman"/>
                <w:sz w:val="24"/>
                <w:szCs w:val="24"/>
              </w:rPr>
              <w:t>Johnson (2016)</w:t>
            </w:r>
          </w:p>
        </w:tc>
        <w:tc>
          <w:tcPr>
            <w:tcW w:w="2070" w:type="dxa"/>
            <w:noWrap/>
            <w:hideMark/>
          </w:tcPr>
          <w:p w14:paraId="3AC230C5" w14:textId="0689D1A6" w:rsidR="00092D69" w:rsidRPr="00BD2155" w:rsidRDefault="00092D69"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D2155">
              <w:rPr>
                <w:rFonts w:ascii="Times New Roman" w:eastAsia="Times New Roman" w:hAnsi="Times New Roman" w:cs="Times New Roman"/>
                <w:sz w:val="24"/>
                <w:szCs w:val="24"/>
              </w:rPr>
              <w:t>utualism</w:t>
            </w:r>
            <w:r>
              <w:rPr>
                <w:rFonts w:ascii="Times New Roman" w:eastAsia="Times New Roman" w:hAnsi="Times New Roman" w:cs="Times New Roman"/>
                <w:sz w:val="24"/>
                <w:szCs w:val="24"/>
              </w:rPr>
              <w:t>/</w:t>
            </w:r>
            <w:r w:rsidRPr="00BD2155">
              <w:rPr>
                <w:rFonts w:ascii="Times New Roman" w:eastAsia="Times New Roman" w:hAnsi="Times New Roman" w:cs="Times New Roman"/>
                <w:sz w:val="24"/>
                <w:szCs w:val="24"/>
              </w:rPr>
              <w:t>plant-disperser</w:t>
            </w:r>
          </w:p>
        </w:tc>
        <w:tc>
          <w:tcPr>
            <w:tcW w:w="1080" w:type="dxa"/>
            <w:noWrap/>
            <w:hideMark/>
          </w:tcPr>
          <w:p w14:paraId="46D5CCB5" w14:textId="77777777" w:rsidR="00092D69" w:rsidRPr="003232CC" w:rsidRDefault="00092D69" w:rsidP="00092D69">
            <w:pPr>
              <w:rPr>
                <w:rFonts w:ascii="Times New Roman" w:eastAsia="Times New Roman" w:hAnsi="Times New Roman" w:cs="Times New Roman"/>
                <w:sz w:val="24"/>
                <w:szCs w:val="24"/>
              </w:rPr>
            </w:pPr>
            <w:r w:rsidRPr="003232CC">
              <w:rPr>
                <w:rFonts w:ascii="Times New Roman" w:eastAsia="Times New Roman" w:hAnsi="Times New Roman" w:cs="Times New Roman"/>
                <w:sz w:val="24"/>
                <w:szCs w:val="24"/>
              </w:rPr>
              <w:t>positive</w:t>
            </w:r>
          </w:p>
        </w:tc>
        <w:tc>
          <w:tcPr>
            <w:tcW w:w="1890" w:type="dxa"/>
            <w:noWrap/>
            <w:hideMark/>
          </w:tcPr>
          <w:p w14:paraId="131B1F1D" w14:textId="1156712D"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12854978"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BiSSE</w:t>
            </w:r>
            <w:proofErr w:type="spellEnd"/>
          </w:p>
        </w:tc>
        <w:tc>
          <w:tcPr>
            <w:tcW w:w="1620" w:type="dxa"/>
            <w:noWrap/>
            <w:hideMark/>
          </w:tcPr>
          <w:p w14:paraId="1E604156" w14:textId="4D8EA08F"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1.6088</w:t>
            </w:r>
            <w:r w:rsidR="00550CC0">
              <w:rPr>
                <w:rFonts w:ascii="Times New Roman" w:eastAsia="Times New Roman" w:hAnsi="Times New Roman" w:cs="Times New Roman"/>
                <w:sz w:val="24"/>
                <w:szCs w:val="24"/>
              </w:rPr>
              <w:t>1</w:t>
            </w:r>
          </w:p>
        </w:tc>
      </w:tr>
      <w:tr w:rsidR="00092D69" w:rsidRPr="003232CC" w14:paraId="0EFA8358" w14:textId="77777777" w:rsidTr="00D42813">
        <w:trPr>
          <w:trHeight w:val="310"/>
        </w:trPr>
        <w:tc>
          <w:tcPr>
            <w:tcW w:w="2808" w:type="dxa"/>
            <w:noWrap/>
            <w:hideMark/>
          </w:tcPr>
          <w:p w14:paraId="5CBE6E46"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Hernández-Hernández &amp; Wiens (2020)</w:t>
            </w:r>
          </w:p>
        </w:tc>
        <w:tc>
          <w:tcPr>
            <w:tcW w:w="2070" w:type="dxa"/>
            <w:noWrap/>
            <w:hideMark/>
          </w:tcPr>
          <w:p w14:paraId="109961BA" w14:textId="22753408"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mutualism/plant-pollinator</w:t>
            </w:r>
          </w:p>
        </w:tc>
        <w:tc>
          <w:tcPr>
            <w:tcW w:w="1080" w:type="dxa"/>
            <w:noWrap/>
            <w:hideMark/>
          </w:tcPr>
          <w:p w14:paraId="6746DE6E"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positive</w:t>
            </w:r>
          </w:p>
        </w:tc>
        <w:tc>
          <w:tcPr>
            <w:tcW w:w="1890" w:type="dxa"/>
            <w:noWrap/>
            <w:hideMark/>
          </w:tcPr>
          <w:p w14:paraId="24D01534" w14:textId="0FD2C766"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5DCA2D4D"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method-of-moments</w:t>
            </w:r>
          </w:p>
        </w:tc>
        <w:tc>
          <w:tcPr>
            <w:tcW w:w="1620" w:type="dxa"/>
            <w:noWrap/>
            <w:hideMark/>
          </w:tcPr>
          <w:p w14:paraId="3038D2C4" w14:textId="1892D7DC"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1.08330</w:t>
            </w:r>
          </w:p>
        </w:tc>
      </w:tr>
      <w:tr w:rsidR="00092D69" w:rsidRPr="003232CC" w14:paraId="57AC0600" w14:textId="77777777" w:rsidTr="00D42813">
        <w:trPr>
          <w:trHeight w:val="310"/>
        </w:trPr>
        <w:tc>
          <w:tcPr>
            <w:tcW w:w="2808" w:type="dxa"/>
            <w:noWrap/>
            <w:hideMark/>
          </w:tcPr>
          <w:p w14:paraId="3B8D8E27"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Litsios</w:t>
            </w:r>
            <w:proofErr w:type="spellEnd"/>
            <w:r w:rsidRPr="00BD2155">
              <w:rPr>
                <w:rFonts w:ascii="Times New Roman" w:eastAsia="Times New Roman" w:hAnsi="Times New Roman" w:cs="Times New Roman"/>
                <w:sz w:val="24"/>
                <w:szCs w:val="24"/>
              </w:rPr>
              <w:t xml:space="preserve"> </w:t>
            </w:r>
            <w:r w:rsidRPr="00656224">
              <w:rPr>
                <w:rFonts w:ascii="Times New Roman" w:eastAsia="Times New Roman" w:hAnsi="Times New Roman" w:cs="Times New Roman"/>
                <w:i/>
                <w:iCs/>
                <w:sz w:val="24"/>
                <w:szCs w:val="24"/>
              </w:rPr>
              <w:t>et al</w:t>
            </w:r>
            <w:r w:rsidRPr="00BD2155">
              <w:rPr>
                <w:rFonts w:ascii="Times New Roman" w:eastAsia="Times New Roman" w:hAnsi="Times New Roman" w:cs="Times New Roman"/>
                <w:sz w:val="24"/>
                <w:szCs w:val="24"/>
              </w:rPr>
              <w:t>. (2012)</w:t>
            </w:r>
          </w:p>
        </w:tc>
        <w:tc>
          <w:tcPr>
            <w:tcW w:w="2070" w:type="dxa"/>
            <w:noWrap/>
            <w:hideMark/>
          </w:tcPr>
          <w:p w14:paraId="40933713" w14:textId="3011677A"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mutualism</w:t>
            </w:r>
          </w:p>
        </w:tc>
        <w:tc>
          <w:tcPr>
            <w:tcW w:w="1080" w:type="dxa"/>
            <w:noWrap/>
            <w:hideMark/>
          </w:tcPr>
          <w:p w14:paraId="6AB4A3A0" w14:textId="77777777" w:rsidR="00092D69" w:rsidRPr="003232CC" w:rsidRDefault="00092D69" w:rsidP="00092D69">
            <w:pPr>
              <w:rPr>
                <w:rFonts w:ascii="Times New Roman" w:eastAsia="Times New Roman" w:hAnsi="Times New Roman" w:cs="Times New Roman"/>
                <w:sz w:val="24"/>
                <w:szCs w:val="24"/>
              </w:rPr>
            </w:pPr>
            <w:r w:rsidRPr="003232CC">
              <w:rPr>
                <w:rFonts w:ascii="Times New Roman" w:eastAsia="Times New Roman" w:hAnsi="Times New Roman" w:cs="Times New Roman"/>
                <w:sz w:val="24"/>
                <w:szCs w:val="24"/>
              </w:rPr>
              <w:t>positive</w:t>
            </w:r>
          </w:p>
        </w:tc>
        <w:tc>
          <w:tcPr>
            <w:tcW w:w="1890" w:type="dxa"/>
            <w:noWrap/>
            <w:hideMark/>
          </w:tcPr>
          <w:p w14:paraId="2EF61528" w14:textId="1F1432F5"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319665D1"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BiSSE</w:t>
            </w:r>
            <w:proofErr w:type="spellEnd"/>
          </w:p>
        </w:tc>
        <w:tc>
          <w:tcPr>
            <w:tcW w:w="1620" w:type="dxa"/>
            <w:noWrap/>
            <w:hideMark/>
          </w:tcPr>
          <w:p w14:paraId="71CCC4EF" w14:textId="4A7BB87C"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0.5305</w:t>
            </w:r>
            <w:r w:rsidR="00B97FE2">
              <w:rPr>
                <w:rFonts w:ascii="Times New Roman" w:eastAsia="Times New Roman" w:hAnsi="Times New Roman" w:cs="Times New Roman"/>
                <w:sz w:val="24"/>
                <w:szCs w:val="24"/>
              </w:rPr>
              <w:t>2</w:t>
            </w:r>
          </w:p>
        </w:tc>
      </w:tr>
      <w:tr w:rsidR="00092D69" w:rsidRPr="003232CC" w14:paraId="42488C33" w14:textId="77777777" w:rsidTr="0045319C">
        <w:trPr>
          <w:trHeight w:val="310"/>
        </w:trPr>
        <w:tc>
          <w:tcPr>
            <w:tcW w:w="2808" w:type="dxa"/>
            <w:noWrap/>
            <w:hideMark/>
          </w:tcPr>
          <w:p w14:paraId="1B6B0717"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 xml:space="preserve">Medina &amp; </w:t>
            </w:r>
            <w:proofErr w:type="spellStart"/>
            <w:r w:rsidRPr="00BD2155">
              <w:rPr>
                <w:rFonts w:ascii="Times New Roman" w:eastAsia="Times New Roman" w:hAnsi="Times New Roman" w:cs="Times New Roman"/>
                <w:sz w:val="24"/>
                <w:szCs w:val="24"/>
              </w:rPr>
              <w:t>Langmore</w:t>
            </w:r>
            <w:proofErr w:type="spellEnd"/>
            <w:r w:rsidRPr="00BD2155">
              <w:rPr>
                <w:rFonts w:ascii="Times New Roman" w:eastAsia="Times New Roman" w:hAnsi="Times New Roman" w:cs="Times New Roman"/>
                <w:sz w:val="24"/>
                <w:szCs w:val="24"/>
              </w:rPr>
              <w:t xml:space="preserve"> (2015)</w:t>
            </w:r>
          </w:p>
        </w:tc>
        <w:tc>
          <w:tcPr>
            <w:tcW w:w="2070" w:type="dxa"/>
            <w:noWrap/>
            <w:hideMark/>
          </w:tcPr>
          <w:p w14:paraId="73FBB373" w14:textId="27CC7541"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parasitism</w:t>
            </w:r>
          </w:p>
        </w:tc>
        <w:tc>
          <w:tcPr>
            <w:tcW w:w="1080" w:type="dxa"/>
            <w:noWrap/>
            <w:hideMark/>
          </w:tcPr>
          <w:p w14:paraId="1A204887"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positive</w:t>
            </w:r>
          </w:p>
        </w:tc>
        <w:tc>
          <w:tcPr>
            <w:tcW w:w="1890" w:type="dxa"/>
            <w:noWrap/>
            <w:hideMark/>
          </w:tcPr>
          <w:p w14:paraId="638B1F5C" w14:textId="73E3D2B1"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noWrap/>
            <w:hideMark/>
          </w:tcPr>
          <w:p w14:paraId="6B3EEEBA"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BiSSE</w:t>
            </w:r>
            <w:proofErr w:type="spellEnd"/>
          </w:p>
        </w:tc>
        <w:tc>
          <w:tcPr>
            <w:tcW w:w="1620" w:type="dxa"/>
            <w:noWrap/>
            <w:hideMark/>
          </w:tcPr>
          <w:p w14:paraId="68593B65"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-1.34378</w:t>
            </w:r>
          </w:p>
        </w:tc>
      </w:tr>
      <w:tr w:rsidR="00092D69" w:rsidRPr="003232CC" w14:paraId="0C635168" w14:textId="77777777" w:rsidTr="0045319C">
        <w:trPr>
          <w:trHeight w:val="310"/>
        </w:trPr>
        <w:tc>
          <w:tcPr>
            <w:tcW w:w="2808" w:type="dxa"/>
            <w:tcBorders>
              <w:bottom w:val="single" w:sz="8" w:space="0" w:color="auto"/>
            </w:tcBorders>
            <w:noWrap/>
            <w:hideMark/>
          </w:tcPr>
          <w:p w14:paraId="743759B0" w14:textId="77777777" w:rsidR="00092D69" w:rsidRPr="00BD2155" w:rsidRDefault="00092D69" w:rsidP="00092D69">
            <w:pPr>
              <w:rPr>
                <w:rFonts w:ascii="Times New Roman" w:eastAsia="Times New Roman" w:hAnsi="Times New Roman" w:cs="Times New Roman"/>
                <w:sz w:val="24"/>
                <w:szCs w:val="24"/>
              </w:rPr>
            </w:pPr>
            <w:proofErr w:type="spellStart"/>
            <w:r w:rsidRPr="00BD2155">
              <w:rPr>
                <w:rFonts w:ascii="Times New Roman" w:eastAsia="Times New Roman" w:hAnsi="Times New Roman" w:cs="Times New Roman"/>
                <w:sz w:val="24"/>
                <w:szCs w:val="24"/>
              </w:rPr>
              <w:t>Jezkova</w:t>
            </w:r>
            <w:proofErr w:type="spellEnd"/>
            <w:r w:rsidRPr="00BD2155">
              <w:rPr>
                <w:rFonts w:ascii="Times New Roman" w:eastAsia="Times New Roman" w:hAnsi="Times New Roman" w:cs="Times New Roman"/>
                <w:sz w:val="24"/>
                <w:szCs w:val="24"/>
              </w:rPr>
              <w:t xml:space="preserve"> &amp; Wiens (2017)</w:t>
            </w:r>
          </w:p>
        </w:tc>
        <w:tc>
          <w:tcPr>
            <w:tcW w:w="2070" w:type="dxa"/>
            <w:tcBorders>
              <w:bottom w:val="single" w:sz="8" w:space="0" w:color="auto"/>
            </w:tcBorders>
            <w:noWrap/>
            <w:hideMark/>
          </w:tcPr>
          <w:p w14:paraId="0A78BAFD" w14:textId="69BB09EA"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parasitism</w:t>
            </w:r>
          </w:p>
        </w:tc>
        <w:tc>
          <w:tcPr>
            <w:tcW w:w="1080" w:type="dxa"/>
            <w:tcBorders>
              <w:bottom w:val="single" w:sz="8" w:space="0" w:color="auto"/>
            </w:tcBorders>
            <w:noWrap/>
            <w:hideMark/>
          </w:tcPr>
          <w:p w14:paraId="54AA2DBD"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positive</w:t>
            </w:r>
          </w:p>
        </w:tc>
        <w:tc>
          <w:tcPr>
            <w:tcW w:w="1890" w:type="dxa"/>
            <w:tcBorders>
              <w:bottom w:val="single" w:sz="8" w:space="0" w:color="auto"/>
            </w:tcBorders>
            <w:noWrap/>
            <w:hideMark/>
          </w:tcPr>
          <w:p w14:paraId="1FA97D7C" w14:textId="32C887F1" w:rsidR="00092D69" w:rsidRPr="00BD2155" w:rsidRDefault="00D42813" w:rsidP="00092D69">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presence/absence</w:t>
            </w:r>
          </w:p>
        </w:tc>
        <w:tc>
          <w:tcPr>
            <w:tcW w:w="2250" w:type="dxa"/>
            <w:tcBorders>
              <w:bottom w:val="single" w:sz="8" w:space="0" w:color="auto"/>
            </w:tcBorders>
            <w:noWrap/>
            <w:hideMark/>
          </w:tcPr>
          <w:p w14:paraId="443FBF03" w14:textId="77777777"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method-of-moments</w:t>
            </w:r>
          </w:p>
        </w:tc>
        <w:tc>
          <w:tcPr>
            <w:tcW w:w="1620" w:type="dxa"/>
            <w:tcBorders>
              <w:bottom w:val="single" w:sz="8" w:space="0" w:color="auto"/>
            </w:tcBorders>
            <w:noWrap/>
            <w:hideMark/>
          </w:tcPr>
          <w:p w14:paraId="5C8F9C12" w14:textId="0761423E" w:rsidR="00092D69" w:rsidRPr="00BD2155" w:rsidRDefault="00092D69" w:rsidP="00092D69">
            <w:pPr>
              <w:rPr>
                <w:rFonts w:ascii="Times New Roman" w:eastAsia="Times New Roman" w:hAnsi="Times New Roman" w:cs="Times New Roman"/>
                <w:sz w:val="24"/>
                <w:szCs w:val="24"/>
              </w:rPr>
            </w:pPr>
            <w:r w:rsidRPr="00BD2155">
              <w:rPr>
                <w:rFonts w:ascii="Times New Roman" w:eastAsia="Times New Roman" w:hAnsi="Times New Roman" w:cs="Times New Roman"/>
                <w:sz w:val="24"/>
                <w:szCs w:val="24"/>
              </w:rPr>
              <w:t>1.06228</w:t>
            </w:r>
          </w:p>
        </w:tc>
      </w:tr>
    </w:tbl>
    <w:p w14:paraId="1ED88CC8" w14:textId="77777777" w:rsidR="000E3A85" w:rsidRDefault="000E3A85">
      <w:pPr>
        <w:rPr>
          <w:rFonts w:ascii="Times New Roman" w:hAnsi="Times New Roman" w:cs="Times New Roman"/>
          <w:b/>
          <w:bCs/>
          <w:sz w:val="24"/>
          <w:szCs w:val="24"/>
        </w:rPr>
      </w:pPr>
    </w:p>
    <w:p w14:paraId="7DBC111C" w14:textId="50E61FCC" w:rsidR="00C05B86" w:rsidRDefault="00C05B86">
      <w:pPr>
        <w:rPr>
          <w:rFonts w:ascii="Times New Roman" w:hAnsi="Times New Roman" w:cs="Times New Roman"/>
          <w:b/>
          <w:bCs/>
          <w:sz w:val="24"/>
          <w:szCs w:val="24"/>
        </w:rPr>
      </w:pPr>
      <w:r>
        <w:rPr>
          <w:rFonts w:ascii="Times New Roman" w:hAnsi="Times New Roman" w:cs="Times New Roman"/>
          <w:b/>
          <w:bCs/>
          <w:sz w:val="24"/>
          <w:szCs w:val="24"/>
        </w:rPr>
        <w:br w:type="page"/>
      </w:r>
    </w:p>
    <w:p w14:paraId="4903D854" w14:textId="03133167" w:rsidR="00B3378C" w:rsidRDefault="00FD4CF0" w:rsidP="00B3378C">
      <w:pPr>
        <w:spacing w:after="0" w:line="480" w:lineRule="auto"/>
        <w:rPr>
          <w:rFonts w:ascii="Times New Roman" w:hAnsi="Times New Roman" w:cs="Times New Roman"/>
          <w:sz w:val="24"/>
          <w:szCs w:val="24"/>
        </w:rPr>
      </w:pPr>
      <w:r w:rsidRPr="005461E2">
        <w:rPr>
          <w:rFonts w:ascii="Times New Roman" w:hAnsi="Times New Roman" w:cs="Times New Roman"/>
          <w:sz w:val="24"/>
          <w:szCs w:val="24"/>
        </w:rPr>
        <w:lastRenderedPageBreak/>
        <w:t>Table S</w:t>
      </w:r>
      <w:r w:rsidR="0000739F">
        <w:rPr>
          <w:rFonts w:ascii="Times New Roman" w:hAnsi="Times New Roman" w:cs="Times New Roman"/>
          <w:sz w:val="24"/>
          <w:szCs w:val="24"/>
        </w:rPr>
        <w:t>4</w:t>
      </w:r>
      <w:r w:rsidRPr="005461E2">
        <w:rPr>
          <w:rFonts w:ascii="Times New Roman" w:hAnsi="Times New Roman" w:cs="Times New Roman"/>
          <w:sz w:val="24"/>
          <w:szCs w:val="24"/>
        </w:rPr>
        <w:t xml:space="preserve">. Grand means and </w:t>
      </w:r>
      <w:r w:rsidR="0025741F">
        <w:rPr>
          <w:rFonts w:ascii="Times New Roman" w:hAnsi="Times New Roman" w:cs="Times New Roman"/>
          <w:sz w:val="24"/>
          <w:szCs w:val="24"/>
        </w:rPr>
        <w:t xml:space="preserve">95% </w:t>
      </w:r>
      <w:r w:rsidRPr="005461E2">
        <w:rPr>
          <w:rFonts w:ascii="Times New Roman" w:hAnsi="Times New Roman" w:cs="Times New Roman"/>
          <w:sz w:val="24"/>
          <w:szCs w:val="24"/>
        </w:rPr>
        <w:t>confidence intervals for effect sizes.</w:t>
      </w:r>
      <w:r w:rsidR="0055336F" w:rsidRPr="005461E2">
        <w:rPr>
          <w:rFonts w:ascii="Times New Roman" w:hAnsi="Times New Roman" w:cs="Times New Roman"/>
          <w:sz w:val="24"/>
          <w:szCs w:val="24"/>
        </w:rPr>
        <w:t xml:space="preserve"> A Wilk-Shapiro </w:t>
      </w:r>
      <w:r w:rsidR="00CD614F" w:rsidRPr="005461E2">
        <w:rPr>
          <w:rFonts w:ascii="Times New Roman" w:hAnsi="Times New Roman" w:cs="Times New Roman"/>
          <w:sz w:val="24"/>
          <w:szCs w:val="24"/>
        </w:rPr>
        <w:t xml:space="preserve">normality </w:t>
      </w:r>
      <w:r w:rsidR="0055336F" w:rsidRPr="005461E2">
        <w:rPr>
          <w:rFonts w:ascii="Times New Roman" w:hAnsi="Times New Roman" w:cs="Times New Roman"/>
          <w:sz w:val="24"/>
          <w:szCs w:val="24"/>
        </w:rPr>
        <w:t>test re</w:t>
      </w:r>
      <w:r w:rsidR="00CD614F" w:rsidRPr="005461E2">
        <w:rPr>
          <w:rFonts w:ascii="Times New Roman" w:hAnsi="Times New Roman" w:cs="Times New Roman"/>
          <w:sz w:val="24"/>
          <w:szCs w:val="24"/>
        </w:rPr>
        <w:t xml:space="preserve">quires a minimum sample size of 3. Confidence intervals were not calculated for </w:t>
      </w:r>
      <w:r w:rsidR="00101856" w:rsidRPr="005461E2">
        <w:rPr>
          <w:rFonts w:ascii="Times New Roman" w:hAnsi="Times New Roman" w:cs="Times New Roman"/>
          <w:sz w:val="24"/>
          <w:szCs w:val="24"/>
        </w:rPr>
        <w:t>g</w:t>
      </w:r>
      <w:r w:rsidR="00CD614F" w:rsidRPr="005461E2">
        <w:rPr>
          <w:rFonts w:ascii="Times New Roman" w:hAnsi="Times New Roman" w:cs="Times New Roman"/>
          <w:sz w:val="24"/>
          <w:szCs w:val="24"/>
        </w:rPr>
        <w:t xml:space="preserve">roups </w:t>
      </w:r>
      <w:r w:rsidR="0035551C">
        <w:rPr>
          <w:rFonts w:ascii="Times New Roman" w:hAnsi="Times New Roman" w:cs="Times New Roman"/>
          <w:sz w:val="24"/>
          <w:szCs w:val="24"/>
        </w:rPr>
        <w:t>with fewer</w:t>
      </w:r>
      <w:r w:rsidR="00CD614F" w:rsidRPr="005461E2">
        <w:rPr>
          <w:rFonts w:ascii="Times New Roman" w:hAnsi="Times New Roman" w:cs="Times New Roman"/>
          <w:sz w:val="24"/>
          <w:szCs w:val="24"/>
        </w:rPr>
        <w:t xml:space="preserve"> than </w:t>
      </w:r>
      <w:r w:rsidR="000E62CE">
        <w:rPr>
          <w:rFonts w:ascii="Times New Roman" w:hAnsi="Times New Roman" w:cs="Times New Roman"/>
          <w:sz w:val="24"/>
          <w:szCs w:val="24"/>
        </w:rPr>
        <w:t>three</w:t>
      </w:r>
      <w:r w:rsidR="0035551C">
        <w:rPr>
          <w:rFonts w:ascii="Times New Roman" w:hAnsi="Times New Roman" w:cs="Times New Roman"/>
          <w:sz w:val="24"/>
          <w:szCs w:val="24"/>
        </w:rPr>
        <w:t xml:space="preserve"> studies</w:t>
      </w:r>
      <w:r w:rsidR="00101856" w:rsidRPr="005461E2">
        <w:rPr>
          <w:rFonts w:ascii="Times New Roman" w:hAnsi="Times New Roman" w:cs="Times New Roman"/>
          <w:sz w:val="24"/>
          <w:szCs w:val="24"/>
        </w:rPr>
        <w:t xml:space="preserve"> (labeled in table as NAs).</w:t>
      </w:r>
      <w:r w:rsidR="005258FD">
        <w:rPr>
          <w:rFonts w:ascii="Times New Roman" w:hAnsi="Times New Roman" w:cs="Times New Roman"/>
          <w:sz w:val="24"/>
          <w:szCs w:val="24"/>
        </w:rPr>
        <w:t xml:space="preserve"> Results are considered significant if the confidence intervals do not overlap with zero.</w:t>
      </w:r>
      <w:r w:rsidR="00B65180">
        <w:rPr>
          <w:rFonts w:ascii="Times New Roman" w:hAnsi="Times New Roman" w:cs="Times New Roman"/>
          <w:sz w:val="24"/>
          <w:szCs w:val="24"/>
        </w:rPr>
        <w:t xml:space="preserve"> Means in these cases are boldfaced.</w:t>
      </w:r>
    </w:p>
    <w:p w14:paraId="5F60AAD1" w14:textId="77777777" w:rsidR="00A35469" w:rsidRPr="005461E2" w:rsidRDefault="00A35469" w:rsidP="00B3378C">
      <w:pPr>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2395"/>
        <w:gridCol w:w="2281"/>
        <w:gridCol w:w="2281"/>
      </w:tblGrid>
      <w:tr w:rsidR="00023C4E" w:rsidRPr="005461E2" w14:paraId="404727E9" w14:textId="77777777" w:rsidTr="00B3378C">
        <w:trPr>
          <w:trHeight w:val="333"/>
        </w:trPr>
        <w:tc>
          <w:tcPr>
            <w:tcW w:w="4059" w:type="dxa"/>
            <w:tcBorders>
              <w:top w:val="single" w:sz="8" w:space="0" w:color="auto"/>
              <w:bottom w:val="single" w:sz="8" w:space="0" w:color="auto"/>
            </w:tcBorders>
            <w:noWrap/>
            <w:hideMark/>
          </w:tcPr>
          <w:p w14:paraId="7D294D17" w14:textId="69E603AF" w:rsidR="00023C4E" w:rsidRPr="005461E2" w:rsidRDefault="005461E2">
            <w:pPr>
              <w:rPr>
                <w:rFonts w:ascii="Times New Roman" w:hAnsi="Times New Roman" w:cs="Times New Roman"/>
                <w:sz w:val="24"/>
                <w:szCs w:val="24"/>
              </w:rPr>
            </w:pPr>
            <w:r>
              <w:rPr>
                <w:rFonts w:ascii="Times New Roman" w:hAnsi="Times New Roman" w:cs="Times New Roman"/>
                <w:sz w:val="24"/>
                <w:szCs w:val="24"/>
              </w:rPr>
              <w:t>Group</w:t>
            </w:r>
          </w:p>
        </w:tc>
        <w:tc>
          <w:tcPr>
            <w:tcW w:w="2395" w:type="dxa"/>
            <w:tcBorders>
              <w:top w:val="single" w:sz="8" w:space="0" w:color="auto"/>
              <w:bottom w:val="single" w:sz="8" w:space="0" w:color="auto"/>
            </w:tcBorders>
            <w:noWrap/>
            <w:hideMark/>
          </w:tcPr>
          <w:p w14:paraId="347F71B4" w14:textId="0861EA35" w:rsidR="00023C4E" w:rsidRPr="005461E2" w:rsidRDefault="0035365E">
            <w:pPr>
              <w:rPr>
                <w:rFonts w:ascii="Times New Roman" w:hAnsi="Times New Roman" w:cs="Times New Roman"/>
                <w:sz w:val="24"/>
                <w:szCs w:val="24"/>
              </w:rPr>
            </w:pPr>
            <w:r>
              <w:rPr>
                <w:rFonts w:ascii="Times New Roman" w:hAnsi="Times New Roman" w:cs="Times New Roman"/>
                <w:sz w:val="24"/>
                <w:szCs w:val="24"/>
              </w:rPr>
              <w:t>M</w:t>
            </w:r>
            <w:r w:rsidR="00023C4E" w:rsidRPr="005461E2">
              <w:rPr>
                <w:rFonts w:ascii="Times New Roman" w:hAnsi="Times New Roman" w:cs="Times New Roman"/>
                <w:sz w:val="24"/>
                <w:szCs w:val="24"/>
              </w:rPr>
              <w:t>ean</w:t>
            </w:r>
          </w:p>
        </w:tc>
        <w:tc>
          <w:tcPr>
            <w:tcW w:w="2281" w:type="dxa"/>
            <w:tcBorders>
              <w:top w:val="single" w:sz="8" w:space="0" w:color="auto"/>
              <w:bottom w:val="single" w:sz="8" w:space="0" w:color="auto"/>
            </w:tcBorders>
            <w:noWrap/>
            <w:hideMark/>
          </w:tcPr>
          <w:p w14:paraId="1839D418" w14:textId="2F629DBD" w:rsidR="00023C4E" w:rsidRPr="005461E2" w:rsidRDefault="0035365E">
            <w:pPr>
              <w:rPr>
                <w:rFonts w:ascii="Times New Roman" w:hAnsi="Times New Roman" w:cs="Times New Roman"/>
                <w:sz w:val="24"/>
                <w:szCs w:val="24"/>
              </w:rPr>
            </w:pPr>
            <w:r>
              <w:rPr>
                <w:rFonts w:ascii="Times New Roman" w:hAnsi="Times New Roman" w:cs="Times New Roman"/>
                <w:sz w:val="24"/>
                <w:szCs w:val="24"/>
              </w:rPr>
              <w:t>L</w:t>
            </w:r>
            <w:r w:rsidR="00023C4E" w:rsidRPr="005461E2">
              <w:rPr>
                <w:rFonts w:ascii="Times New Roman" w:hAnsi="Times New Roman" w:cs="Times New Roman"/>
                <w:sz w:val="24"/>
                <w:szCs w:val="24"/>
              </w:rPr>
              <w:t>ower</w:t>
            </w:r>
          </w:p>
        </w:tc>
        <w:tc>
          <w:tcPr>
            <w:tcW w:w="2281" w:type="dxa"/>
            <w:tcBorders>
              <w:top w:val="single" w:sz="8" w:space="0" w:color="auto"/>
              <w:bottom w:val="single" w:sz="8" w:space="0" w:color="auto"/>
            </w:tcBorders>
            <w:noWrap/>
            <w:hideMark/>
          </w:tcPr>
          <w:p w14:paraId="7BBA18FE" w14:textId="7F87FD2B" w:rsidR="00023C4E" w:rsidRDefault="00204225">
            <w:pPr>
              <w:rPr>
                <w:rFonts w:ascii="Times New Roman" w:hAnsi="Times New Roman" w:cs="Times New Roman"/>
                <w:sz w:val="24"/>
                <w:szCs w:val="24"/>
              </w:rPr>
            </w:pPr>
            <w:r w:rsidRPr="005461E2">
              <w:rPr>
                <w:rFonts w:ascii="Times New Roman" w:hAnsi="Times New Roman" w:cs="Times New Roman"/>
                <w:sz w:val="24"/>
                <w:szCs w:val="24"/>
              </w:rPr>
              <w:t>U</w:t>
            </w:r>
            <w:r w:rsidR="00023C4E" w:rsidRPr="005461E2">
              <w:rPr>
                <w:rFonts w:ascii="Times New Roman" w:hAnsi="Times New Roman" w:cs="Times New Roman"/>
                <w:sz w:val="24"/>
                <w:szCs w:val="24"/>
              </w:rPr>
              <w:t>pper</w:t>
            </w:r>
          </w:p>
          <w:p w14:paraId="7D8A5E0E" w14:textId="5318DBEE" w:rsidR="00204225" w:rsidRPr="005461E2" w:rsidRDefault="00204225">
            <w:pPr>
              <w:rPr>
                <w:rFonts w:ascii="Times New Roman" w:hAnsi="Times New Roman" w:cs="Times New Roman"/>
                <w:sz w:val="24"/>
                <w:szCs w:val="24"/>
              </w:rPr>
            </w:pPr>
          </w:p>
        </w:tc>
      </w:tr>
      <w:tr w:rsidR="00023C4E" w:rsidRPr="005461E2" w14:paraId="4A173112" w14:textId="77777777" w:rsidTr="00B3378C">
        <w:trPr>
          <w:trHeight w:val="333"/>
        </w:trPr>
        <w:tc>
          <w:tcPr>
            <w:tcW w:w="4059" w:type="dxa"/>
            <w:tcBorders>
              <w:top w:val="single" w:sz="8" w:space="0" w:color="auto"/>
            </w:tcBorders>
            <w:noWrap/>
            <w:hideMark/>
          </w:tcPr>
          <w:p w14:paraId="04D2F3FC" w14:textId="77777777" w:rsidR="00023C4E" w:rsidRPr="005461E2" w:rsidRDefault="00023C4E">
            <w:pPr>
              <w:rPr>
                <w:rFonts w:ascii="Times New Roman" w:hAnsi="Times New Roman" w:cs="Times New Roman"/>
                <w:sz w:val="24"/>
                <w:szCs w:val="24"/>
              </w:rPr>
            </w:pPr>
            <w:r w:rsidRPr="005461E2">
              <w:rPr>
                <w:rFonts w:ascii="Times New Roman" w:hAnsi="Times New Roman" w:cs="Times New Roman"/>
                <w:sz w:val="24"/>
                <w:szCs w:val="24"/>
              </w:rPr>
              <w:t xml:space="preserve">Harmful (all, </w:t>
            </w:r>
            <w:r w:rsidRPr="00BD2155">
              <w:rPr>
                <w:rFonts w:ascii="Times New Roman" w:hAnsi="Times New Roman" w:cs="Times New Roman"/>
                <w:i/>
                <w:iCs/>
                <w:sz w:val="24"/>
                <w:szCs w:val="24"/>
              </w:rPr>
              <w:t>n</w:t>
            </w:r>
            <w:r w:rsidRPr="005461E2">
              <w:rPr>
                <w:rFonts w:ascii="Times New Roman" w:hAnsi="Times New Roman" w:cs="Times New Roman"/>
                <w:sz w:val="24"/>
                <w:szCs w:val="24"/>
              </w:rPr>
              <w:t>=6)</w:t>
            </w:r>
          </w:p>
        </w:tc>
        <w:tc>
          <w:tcPr>
            <w:tcW w:w="2395" w:type="dxa"/>
            <w:tcBorders>
              <w:top w:val="single" w:sz="8" w:space="0" w:color="auto"/>
            </w:tcBorders>
            <w:noWrap/>
            <w:hideMark/>
          </w:tcPr>
          <w:p w14:paraId="2BE6B1F6" w14:textId="754A351F" w:rsidR="00023C4E" w:rsidRPr="005461E2" w:rsidRDefault="003C74E8" w:rsidP="00023C4E">
            <w:pPr>
              <w:rPr>
                <w:rFonts w:ascii="Times New Roman" w:hAnsi="Times New Roman" w:cs="Times New Roman"/>
                <w:sz w:val="24"/>
                <w:szCs w:val="24"/>
              </w:rPr>
            </w:pPr>
            <w:r w:rsidRPr="003C74E8">
              <w:rPr>
                <w:rFonts w:ascii="Times New Roman" w:hAnsi="Times New Roman" w:cs="Times New Roman"/>
                <w:sz w:val="24"/>
                <w:szCs w:val="24"/>
              </w:rPr>
              <w:t>-0.6526476</w:t>
            </w:r>
          </w:p>
        </w:tc>
        <w:tc>
          <w:tcPr>
            <w:tcW w:w="2281" w:type="dxa"/>
            <w:tcBorders>
              <w:top w:val="single" w:sz="8" w:space="0" w:color="auto"/>
            </w:tcBorders>
            <w:noWrap/>
            <w:hideMark/>
          </w:tcPr>
          <w:p w14:paraId="4C45F2AC" w14:textId="3AE4E1D2" w:rsidR="00023C4E" w:rsidRPr="005461E2" w:rsidRDefault="00A0272D" w:rsidP="00023C4E">
            <w:pPr>
              <w:rPr>
                <w:rFonts w:ascii="Times New Roman" w:hAnsi="Times New Roman" w:cs="Times New Roman"/>
                <w:sz w:val="24"/>
                <w:szCs w:val="24"/>
              </w:rPr>
            </w:pPr>
            <w:r w:rsidRPr="00A0272D">
              <w:rPr>
                <w:rFonts w:ascii="Times New Roman" w:hAnsi="Times New Roman" w:cs="Times New Roman"/>
                <w:sz w:val="24"/>
                <w:szCs w:val="24"/>
              </w:rPr>
              <w:t>-1.9277079</w:t>
            </w:r>
          </w:p>
        </w:tc>
        <w:tc>
          <w:tcPr>
            <w:tcW w:w="2281" w:type="dxa"/>
            <w:tcBorders>
              <w:top w:val="single" w:sz="8" w:space="0" w:color="auto"/>
            </w:tcBorders>
            <w:noWrap/>
            <w:hideMark/>
          </w:tcPr>
          <w:p w14:paraId="327B9530" w14:textId="79B7FCFE" w:rsidR="00023C4E" w:rsidRPr="005461E2" w:rsidRDefault="00A0272D" w:rsidP="00023C4E">
            <w:pPr>
              <w:rPr>
                <w:rFonts w:ascii="Times New Roman" w:hAnsi="Times New Roman" w:cs="Times New Roman"/>
                <w:sz w:val="24"/>
                <w:szCs w:val="24"/>
              </w:rPr>
            </w:pPr>
            <w:r w:rsidRPr="00A0272D">
              <w:rPr>
                <w:rFonts w:ascii="Times New Roman" w:hAnsi="Times New Roman" w:cs="Times New Roman"/>
                <w:sz w:val="24"/>
                <w:szCs w:val="24"/>
              </w:rPr>
              <w:t>0.6224128</w:t>
            </w:r>
          </w:p>
        </w:tc>
      </w:tr>
      <w:tr w:rsidR="00FD20D8" w:rsidRPr="005461E2" w14:paraId="206D3AA4" w14:textId="77777777" w:rsidTr="00BD2155">
        <w:trPr>
          <w:trHeight w:val="333"/>
        </w:trPr>
        <w:tc>
          <w:tcPr>
            <w:tcW w:w="4059" w:type="dxa"/>
            <w:noWrap/>
            <w:hideMark/>
          </w:tcPr>
          <w:p w14:paraId="76C2692F" w14:textId="68A67E2C" w:rsidR="00FD20D8" w:rsidRPr="005461E2" w:rsidRDefault="00FD20D8">
            <w:pPr>
              <w:rPr>
                <w:rFonts w:ascii="Times New Roman" w:hAnsi="Times New Roman" w:cs="Times New Roman"/>
                <w:sz w:val="24"/>
                <w:szCs w:val="24"/>
              </w:rPr>
            </w:pPr>
            <w:r w:rsidRPr="005461E2">
              <w:rPr>
                <w:rFonts w:ascii="Times New Roman" w:hAnsi="Times New Roman" w:cs="Times New Roman"/>
                <w:sz w:val="24"/>
                <w:szCs w:val="24"/>
              </w:rPr>
              <w:t xml:space="preserve">Harmful (competition, </w:t>
            </w:r>
            <w:r w:rsidRPr="00BD2155">
              <w:rPr>
                <w:rFonts w:ascii="Times New Roman" w:hAnsi="Times New Roman" w:cs="Times New Roman"/>
                <w:i/>
                <w:iCs/>
                <w:sz w:val="24"/>
                <w:szCs w:val="24"/>
              </w:rPr>
              <w:t>n</w:t>
            </w:r>
            <w:r w:rsidRPr="005461E2">
              <w:rPr>
                <w:rFonts w:ascii="Times New Roman" w:hAnsi="Times New Roman" w:cs="Times New Roman"/>
                <w:sz w:val="24"/>
                <w:szCs w:val="24"/>
              </w:rPr>
              <w:t>=1)</w:t>
            </w:r>
          </w:p>
        </w:tc>
        <w:tc>
          <w:tcPr>
            <w:tcW w:w="2395" w:type="dxa"/>
            <w:noWrap/>
            <w:hideMark/>
          </w:tcPr>
          <w:p w14:paraId="1B4A34A0" w14:textId="5643587E" w:rsidR="00FD20D8" w:rsidRPr="005461E2" w:rsidRDefault="00FD20D8" w:rsidP="00023C4E">
            <w:pPr>
              <w:rPr>
                <w:rFonts w:ascii="Times New Roman" w:hAnsi="Times New Roman" w:cs="Times New Roman"/>
                <w:sz w:val="24"/>
                <w:szCs w:val="24"/>
              </w:rPr>
            </w:pPr>
            <w:r w:rsidRPr="005461E2">
              <w:rPr>
                <w:rFonts w:ascii="Times New Roman" w:hAnsi="Times New Roman" w:cs="Times New Roman"/>
                <w:sz w:val="24"/>
                <w:szCs w:val="24"/>
              </w:rPr>
              <w:t>-1</w:t>
            </w:r>
          </w:p>
        </w:tc>
        <w:tc>
          <w:tcPr>
            <w:tcW w:w="2281" w:type="dxa"/>
            <w:noWrap/>
            <w:hideMark/>
          </w:tcPr>
          <w:p w14:paraId="08D19E0B" w14:textId="70A6B2EF" w:rsidR="00FD20D8" w:rsidRPr="005461E2" w:rsidRDefault="00FD20D8" w:rsidP="00023C4E">
            <w:pPr>
              <w:rPr>
                <w:rFonts w:ascii="Times New Roman" w:hAnsi="Times New Roman" w:cs="Times New Roman"/>
                <w:sz w:val="24"/>
                <w:szCs w:val="24"/>
              </w:rPr>
            </w:pPr>
            <w:r w:rsidRPr="005461E2">
              <w:rPr>
                <w:rFonts w:ascii="Times New Roman" w:hAnsi="Times New Roman" w:cs="Times New Roman"/>
                <w:sz w:val="24"/>
                <w:szCs w:val="24"/>
              </w:rPr>
              <w:t>NA</w:t>
            </w:r>
          </w:p>
        </w:tc>
        <w:tc>
          <w:tcPr>
            <w:tcW w:w="2281" w:type="dxa"/>
            <w:noWrap/>
            <w:hideMark/>
          </w:tcPr>
          <w:p w14:paraId="6CA8BD26" w14:textId="462B80DF" w:rsidR="00FD20D8" w:rsidRPr="005461E2" w:rsidRDefault="00FD20D8" w:rsidP="00023C4E">
            <w:pPr>
              <w:rPr>
                <w:rFonts w:ascii="Times New Roman" w:hAnsi="Times New Roman" w:cs="Times New Roman"/>
                <w:sz w:val="24"/>
                <w:szCs w:val="24"/>
              </w:rPr>
            </w:pPr>
            <w:r w:rsidRPr="005461E2">
              <w:rPr>
                <w:rFonts w:ascii="Times New Roman" w:hAnsi="Times New Roman" w:cs="Times New Roman"/>
                <w:sz w:val="24"/>
                <w:szCs w:val="24"/>
              </w:rPr>
              <w:t>NA</w:t>
            </w:r>
          </w:p>
        </w:tc>
      </w:tr>
      <w:tr w:rsidR="00FD20D8" w:rsidRPr="005461E2" w14:paraId="68DA9DA4" w14:textId="77777777" w:rsidTr="00BD2155">
        <w:trPr>
          <w:trHeight w:val="333"/>
        </w:trPr>
        <w:tc>
          <w:tcPr>
            <w:tcW w:w="4059" w:type="dxa"/>
            <w:noWrap/>
            <w:hideMark/>
          </w:tcPr>
          <w:p w14:paraId="196F6558" w14:textId="0DFBC335" w:rsidR="00FD20D8" w:rsidRPr="005461E2" w:rsidRDefault="00FD20D8">
            <w:pPr>
              <w:rPr>
                <w:rFonts w:ascii="Times New Roman" w:hAnsi="Times New Roman" w:cs="Times New Roman"/>
                <w:sz w:val="24"/>
                <w:szCs w:val="24"/>
              </w:rPr>
            </w:pPr>
            <w:r w:rsidRPr="005461E2">
              <w:rPr>
                <w:rFonts w:ascii="Times New Roman" w:hAnsi="Times New Roman" w:cs="Times New Roman"/>
                <w:sz w:val="24"/>
                <w:szCs w:val="24"/>
              </w:rPr>
              <w:t xml:space="preserve">Harmful (herbivory/predation, </w:t>
            </w:r>
            <w:r w:rsidRPr="00BD2155">
              <w:rPr>
                <w:rFonts w:ascii="Times New Roman" w:hAnsi="Times New Roman" w:cs="Times New Roman"/>
                <w:i/>
                <w:iCs/>
                <w:sz w:val="24"/>
                <w:szCs w:val="24"/>
              </w:rPr>
              <w:t>n</w:t>
            </w:r>
            <w:r w:rsidRPr="005461E2">
              <w:rPr>
                <w:rFonts w:ascii="Times New Roman" w:hAnsi="Times New Roman" w:cs="Times New Roman"/>
                <w:sz w:val="24"/>
                <w:szCs w:val="24"/>
              </w:rPr>
              <w:t>=5)</w:t>
            </w:r>
          </w:p>
        </w:tc>
        <w:tc>
          <w:tcPr>
            <w:tcW w:w="2395" w:type="dxa"/>
            <w:noWrap/>
            <w:hideMark/>
          </w:tcPr>
          <w:p w14:paraId="618FAA8C" w14:textId="0E7C73B7" w:rsidR="00FD20D8" w:rsidRPr="005461E2" w:rsidRDefault="00B509A0" w:rsidP="00023C4E">
            <w:pPr>
              <w:rPr>
                <w:rFonts w:ascii="Times New Roman" w:hAnsi="Times New Roman" w:cs="Times New Roman"/>
                <w:sz w:val="24"/>
                <w:szCs w:val="24"/>
              </w:rPr>
            </w:pPr>
            <w:r w:rsidRPr="00B509A0">
              <w:rPr>
                <w:rFonts w:ascii="Times New Roman" w:hAnsi="Times New Roman" w:cs="Times New Roman"/>
                <w:sz w:val="24"/>
                <w:szCs w:val="24"/>
              </w:rPr>
              <w:t xml:space="preserve">-0.5831771 </w:t>
            </w:r>
          </w:p>
        </w:tc>
        <w:tc>
          <w:tcPr>
            <w:tcW w:w="2281" w:type="dxa"/>
            <w:noWrap/>
            <w:hideMark/>
          </w:tcPr>
          <w:p w14:paraId="5F8EA4EF" w14:textId="576FF471" w:rsidR="00FD20D8" w:rsidRPr="005461E2" w:rsidRDefault="00B509A0" w:rsidP="00023C4E">
            <w:pPr>
              <w:rPr>
                <w:rFonts w:ascii="Times New Roman" w:hAnsi="Times New Roman" w:cs="Times New Roman"/>
                <w:sz w:val="24"/>
                <w:szCs w:val="24"/>
              </w:rPr>
            </w:pPr>
            <w:r w:rsidRPr="00B509A0">
              <w:rPr>
                <w:rFonts w:ascii="Times New Roman" w:hAnsi="Times New Roman" w:cs="Times New Roman"/>
                <w:sz w:val="24"/>
                <w:szCs w:val="24"/>
              </w:rPr>
              <w:t>-2.253238</w:t>
            </w:r>
          </w:p>
        </w:tc>
        <w:tc>
          <w:tcPr>
            <w:tcW w:w="2281" w:type="dxa"/>
            <w:noWrap/>
            <w:hideMark/>
          </w:tcPr>
          <w:p w14:paraId="7E5A4A20" w14:textId="7D017F65" w:rsidR="00FD20D8" w:rsidRPr="005461E2" w:rsidRDefault="00EF631C" w:rsidP="00023C4E">
            <w:pPr>
              <w:rPr>
                <w:rFonts w:ascii="Times New Roman" w:hAnsi="Times New Roman" w:cs="Times New Roman"/>
                <w:sz w:val="24"/>
                <w:szCs w:val="24"/>
              </w:rPr>
            </w:pPr>
            <w:r w:rsidRPr="00EF631C">
              <w:rPr>
                <w:rFonts w:ascii="Times New Roman" w:hAnsi="Times New Roman" w:cs="Times New Roman"/>
                <w:sz w:val="24"/>
                <w:szCs w:val="24"/>
              </w:rPr>
              <w:t>1.086883</w:t>
            </w:r>
          </w:p>
        </w:tc>
      </w:tr>
      <w:tr w:rsidR="00FD20D8" w:rsidRPr="005461E2" w14:paraId="71E6F5D8" w14:textId="77777777" w:rsidTr="00BD2155">
        <w:trPr>
          <w:trHeight w:val="333"/>
        </w:trPr>
        <w:tc>
          <w:tcPr>
            <w:tcW w:w="4059" w:type="dxa"/>
            <w:noWrap/>
            <w:hideMark/>
          </w:tcPr>
          <w:p w14:paraId="25DE8BB3" w14:textId="02D6BE03" w:rsidR="00FD20D8" w:rsidRPr="005461E2" w:rsidRDefault="00FD20D8">
            <w:pPr>
              <w:rPr>
                <w:rFonts w:ascii="Times New Roman" w:hAnsi="Times New Roman" w:cs="Times New Roman"/>
                <w:sz w:val="24"/>
                <w:szCs w:val="24"/>
              </w:rPr>
            </w:pPr>
            <w:r w:rsidRPr="005461E2">
              <w:rPr>
                <w:rFonts w:ascii="Times New Roman" w:hAnsi="Times New Roman" w:cs="Times New Roman"/>
                <w:sz w:val="24"/>
                <w:szCs w:val="24"/>
              </w:rPr>
              <w:t xml:space="preserve">Beneficial (all, </w:t>
            </w:r>
            <w:r w:rsidRPr="00BD2155">
              <w:rPr>
                <w:rFonts w:ascii="Times New Roman" w:hAnsi="Times New Roman" w:cs="Times New Roman"/>
                <w:i/>
                <w:iCs/>
                <w:sz w:val="24"/>
                <w:szCs w:val="24"/>
              </w:rPr>
              <w:t>n</w:t>
            </w:r>
            <w:r w:rsidRPr="005461E2">
              <w:rPr>
                <w:rFonts w:ascii="Times New Roman" w:hAnsi="Times New Roman" w:cs="Times New Roman"/>
                <w:sz w:val="24"/>
                <w:szCs w:val="24"/>
              </w:rPr>
              <w:t>=1</w:t>
            </w:r>
            <w:r w:rsidR="001A2ADB">
              <w:rPr>
                <w:rFonts w:ascii="Times New Roman" w:hAnsi="Times New Roman" w:cs="Times New Roman"/>
                <w:sz w:val="24"/>
                <w:szCs w:val="24"/>
              </w:rPr>
              <w:t>2</w:t>
            </w:r>
            <w:r w:rsidRPr="005461E2">
              <w:rPr>
                <w:rFonts w:ascii="Times New Roman" w:hAnsi="Times New Roman" w:cs="Times New Roman"/>
                <w:sz w:val="24"/>
                <w:szCs w:val="24"/>
              </w:rPr>
              <w:t>)</w:t>
            </w:r>
          </w:p>
        </w:tc>
        <w:tc>
          <w:tcPr>
            <w:tcW w:w="2395" w:type="dxa"/>
            <w:noWrap/>
            <w:hideMark/>
          </w:tcPr>
          <w:p w14:paraId="65A213D0" w14:textId="034426E0" w:rsidR="00FD20D8" w:rsidRPr="00363369" w:rsidRDefault="00560197" w:rsidP="00023C4E">
            <w:pPr>
              <w:rPr>
                <w:rFonts w:ascii="Times New Roman" w:hAnsi="Times New Roman" w:cs="Times New Roman"/>
                <w:b/>
                <w:sz w:val="24"/>
                <w:szCs w:val="24"/>
              </w:rPr>
            </w:pPr>
            <w:r w:rsidRPr="00363369">
              <w:rPr>
                <w:rFonts w:ascii="Times New Roman" w:hAnsi="Times New Roman" w:cs="Times New Roman"/>
                <w:b/>
                <w:sz w:val="24"/>
                <w:szCs w:val="24"/>
              </w:rPr>
              <w:t>0.8272286</w:t>
            </w:r>
          </w:p>
        </w:tc>
        <w:tc>
          <w:tcPr>
            <w:tcW w:w="2281" w:type="dxa"/>
            <w:noWrap/>
            <w:hideMark/>
          </w:tcPr>
          <w:p w14:paraId="15DEFED6" w14:textId="6894122D" w:rsidR="00FD20D8" w:rsidRPr="005461E2" w:rsidRDefault="007C5442" w:rsidP="00023C4E">
            <w:pPr>
              <w:rPr>
                <w:rFonts w:ascii="Times New Roman" w:hAnsi="Times New Roman" w:cs="Times New Roman"/>
                <w:sz w:val="24"/>
                <w:szCs w:val="24"/>
              </w:rPr>
            </w:pPr>
            <w:r w:rsidRPr="007C5442">
              <w:rPr>
                <w:rFonts w:ascii="Times New Roman" w:hAnsi="Times New Roman" w:cs="Times New Roman"/>
                <w:sz w:val="24"/>
                <w:szCs w:val="24"/>
              </w:rPr>
              <w:t>0.1876138</w:t>
            </w:r>
          </w:p>
        </w:tc>
        <w:tc>
          <w:tcPr>
            <w:tcW w:w="2281" w:type="dxa"/>
            <w:noWrap/>
            <w:hideMark/>
          </w:tcPr>
          <w:p w14:paraId="26E31D47" w14:textId="138A3F08" w:rsidR="00FD20D8" w:rsidRPr="005461E2" w:rsidRDefault="007C5442" w:rsidP="00023C4E">
            <w:pPr>
              <w:rPr>
                <w:rFonts w:ascii="Times New Roman" w:hAnsi="Times New Roman" w:cs="Times New Roman"/>
                <w:sz w:val="24"/>
                <w:szCs w:val="24"/>
              </w:rPr>
            </w:pPr>
            <w:r w:rsidRPr="007C5442">
              <w:rPr>
                <w:rFonts w:ascii="Times New Roman" w:hAnsi="Times New Roman" w:cs="Times New Roman"/>
                <w:sz w:val="24"/>
                <w:szCs w:val="24"/>
              </w:rPr>
              <w:t>1.4668434</w:t>
            </w:r>
          </w:p>
        </w:tc>
      </w:tr>
      <w:tr w:rsidR="00FD20D8" w:rsidRPr="005461E2" w14:paraId="1048CEB9" w14:textId="77777777" w:rsidTr="00BD2155">
        <w:trPr>
          <w:trHeight w:val="333"/>
        </w:trPr>
        <w:tc>
          <w:tcPr>
            <w:tcW w:w="4059" w:type="dxa"/>
            <w:noWrap/>
            <w:hideMark/>
          </w:tcPr>
          <w:p w14:paraId="005B0050" w14:textId="09080BBD" w:rsidR="00FD20D8" w:rsidRPr="005461E2" w:rsidRDefault="00FD20D8">
            <w:pPr>
              <w:rPr>
                <w:rFonts w:ascii="Times New Roman" w:hAnsi="Times New Roman" w:cs="Times New Roman"/>
                <w:sz w:val="24"/>
                <w:szCs w:val="24"/>
              </w:rPr>
            </w:pPr>
            <w:r w:rsidRPr="005461E2">
              <w:rPr>
                <w:rFonts w:ascii="Times New Roman" w:hAnsi="Times New Roman" w:cs="Times New Roman"/>
                <w:sz w:val="24"/>
                <w:szCs w:val="24"/>
              </w:rPr>
              <w:t xml:space="preserve">Beneficial (mutualism, </w:t>
            </w:r>
            <w:r w:rsidRPr="00BD2155">
              <w:rPr>
                <w:rFonts w:ascii="Times New Roman" w:hAnsi="Times New Roman" w:cs="Times New Roman"/>
                <w:i/>
                <w:iCs/>
                <w:sz w:val="24"/>
                <w:szCs w:val="24"/>
              </w:rPr>
              <w:t>n</w:t>
            </w:r>
            <w:r w:rsidRPr="005461E2">
              <w:rPr>
                <w:rFonts w:ascii="Times New Roman" w:hAnsi="Times New Roman" w:cs="Times New Roman"/>
                <w:sz w:val="24"/>
                <w:szCs w:val="24"/>
              </w:rPr>
              <w:t>=</w:t>
            </w:r>
            <w:r w:rsidR="007C5442">
              <w:rPr>
                <w:rFonts w:ascii="Times New Roman" w:hAnsi="Times New Roman" w:cs="Times New Roman"/>
                <w:sz w:val="24"/>
                <w:szCs w:val="24"/>
              </w:rPr>
              <w:t>5</w:t>
            </w:r>
            <w:r w:rsidRPr="005461E2">
              <w:rPr>
                <w:rFonts w:ascii="Times New Roman" w:hAnsi="Times New Roman" w:cs="Times New Roman"/>
                <w:sz w:val="24"/>
                <w:szCs w:val="24"/>
              </w:rPr>
              <w:t>)</w:t>
            </w:r>
          </w:p>
        </w:tc>
        <w:tc>
          <w:tcPr>
            <w:tcW w:w="2395" w:type="dxa"/>
            <w:noWrap/>
          </w:tcPr>
          <w:p w14:paraId="3E279C4F" w14:textId="14B71087" w:rsidR="00FD20D8" w:rsidRPr="00363369" w:rsidRDefault="00133BB1" w:rsidP="00023C4E">
            <w:pPr>
              <w:rPr>
                <w:rFonts w:ascii="Times New Roman" w:hAnsi="Times New Roman" w:cs="Times New Roman"/>
                <w:b/>
                <w:sz w:val="24"/>
                <w:szCs w:val="24"/>
              </w:rPr>
            </w:pPr>
            <w:r w:rsidRPr="00363369">
              <w:rPr>
                <w:rFonts w:ascii="Times New Roman" w:hAnsi="Times New Roman" w:cs="Times New Roman"/>
                <w:b/>
                <w:sz w:val="24"/>
                <w:szCs w:val="24"/>
              </w:rPr>
              <w:t xml:space="preserve">0.9797484 </w:t>
            </w:r>
          </w:p>
        </w:tc>
        <w:tc>
          <w:tcPr>
            <w:tcW w:w="2281" w:type="dxa"/>
            <w:noWrap/>
          </w:tcPr>
          <w:p w14:paraId="10A452BA" w14:textId="4E01CDBB" w:rsidR="00FD20D8" w:rsidRPr="005461E2" w:rsidRDefault="00AD163D" w:rsidP="00023C4E">
            <w:pPr>
              <w:rPr>
                <w:rFonts w:ascii="Times New Roman" w:hAnsi="Times New Roman" w:cs="Times New Roman"/>
                <w:sz w:val="24"/>
                <w:szCs w:val="24"/>
              </w:rPr>
            </w:pPr>
            <w:r w:rsidRPr="00AD163D">
              <w:rPr>
                <w:rFonts w:ascii="Times New Roman" w:hAnsi="Times New Roman" w:cs="Times New Roman"/>
                <w:sz w:val="24"/>
                <w:szCs w:val="24"/>
              </w:rPr>
              <w:t>0.4015042</w:t>
            </w:r>
          </w:p>
        </w:tc>
        <w:tc>
          <w:tcPr>
            <w:tcW w:w="2281" w:type="dxa"/>
            <w:noWrap/>
          </w:tcPr>
          <w:p w14:paraId="0B066B23" w14:textId="363E4BBC" w:rsidR="00FD20D8" w:rsidRPr="005461E2" w:rsidRDefault="00AD163D" w:rsidP="00023C4E">
            <w:pPr>
              <w:rPr>
                <w:rFonts w:ascii="Times New Roman" w:hAnsi="Times New Roman" w:cs="Times New Roman"/>
                <w:sz w:val="24"/>
                <w:szCs w:val="24"/>
              </w:rPr>
            </w:pPr>
            <w:r w:rsidRPr="00AD163D">
              <w:rPr>
                <w:rFonts w:ascii="Times New Roman" w:hAnsi="Times New Roman" w:cs="Times New Roman"/>
                <w:sz w:val="24"/>
                <w:szCs w:val="24"/>
              </w:rPr>
              <w:t>1.5579925</w:t>
            </w:r>
          </w:p>
        </w:tc>
      </w:tr>
      <w:tr w:rsidR="00FD20D8" w:rsidRPr="005461E2" w14:paraId="3584FB75" w14:textId="77777777" w:rsidTr="00B3378C">
        <w:trPr>
          <w:trHeight w:val="333"/>
        </w:trPr>
        <w:tc>
          <w:tcPr>
            <w:tcW w:w="4059" w:type="dxa"/>
            <w:noWrap/>
            <w:hideMark/>
          </w:tcPr>
          <w:p w14:paraId="542F3ABD" w14:textId="5013242F" w:rsidR="00FD20D8" w:rsidRPr="005461E2" w:rsidRDefault="00FD20D8">
            <w:pPr>
              <w:rPr>
                <w:rFonts w:ascii="Times New Roman" w:hAnsi="Times New Roman" w:cs="Times New Roman"/>
                <w:sz w:val="24"/>
                <w:szCs w:val="24"/>
              </w:rPr>
            </w:pPr>
            <w:r w:rsidRPr="005461E2">
              <w:rPr>
                <w:rFonts w:ascii="Times New Roman" w:hAnsi="Times New Roman" w:cs="Times New Roman"/>
                <w:sz w:val="24"/>
                <w:szCs w:val="24"/>
              </w:rPr>
              <w:t xml:space="preserve">Beneficial (commensalism, </w:t>
            </w:r>
            <w:r w:rsidRPr="00BD2155">
              <w:rPr>
                <w:rFonts w:ascii="Times New Roman" w:hAnsi="Times New Roman" w:cs="Times New Roman"/>
                <w:i/>
                <w:iCs/>
                <w:sz w:val="24"/>
                <w:szCs w:val="24"/>
              </w:rPr>
              <w:t>n</w:t>
            </w:r>
            <w:r w:rsidRPr="005461E2">
              <w:rPr>
                <w:rFonts w:ascii="Times New Roman" w:hAnsi="Times New Roman" w:cs="Times New Roman"/>
                <w:sz w:val="24"/>
                <w:szCs w:val="24"/>
              </w:rPr>
              <w:t>=4)</w:t>
            </w:r>
          </w:p>
        </w:tc>
        <w:tc>
          <w:tcPr>
            <w:tcW w:w="2395" w:type="dxa"/>
            <w:noWrap/>
            <w:hideMark/>
          </w:tcPr>
          <w:p w14:paraId="32ED52F5" w14:textId="09601025" w:rsidR="00FD20D8" w:rsidRPr="005461E2" w:rsidRDefault="00FD20D8" w:rsidP="00023C4E">
            <w:pPr>
              <w:rPr>
                <w:rFonts w:ascii="Times New Roman" w:hAnsi="Times New Roman" w:cs="Times New Roman"/>
                <w:sz w:val="24"/>
                <w:szCs w:val="24"/>
              </w:rPr>
            </w:pPr>
            <w:r w:rsidRPr="005461E2">
              <w:rPr>
                <w:rFonts w:ascii="Times New Roman" w:hAnsi="Times New Roman" w:cs="Times New Roman"/>
                <w:sz w:val="24"/>
                <w:szCs w:val="24"/>
              </w:rPr>
              <w:t>0.7673907</w:t>
            </w:r>
          </w:p>
        </w:tc>
        <w:tc>
          <w:tcPr>
            <w:tcW w:w="2281" w:type="dxa"/>
            <w:noWrap/>
            <w:hideMark/>
          </w:tcPr>
          <w:p w14:paraId="559442DD" w14:textId="45581297" w:rsidR="00FD20D8" w:rsidRPr="005461E2" w:rsidRDefault="00FD20D8" w:rsidP="00023C4E">
            <w:pPr>
              <w:rPr>
                <w:rFonts w:ascii="Times New Roman" w:hAnsi="Times New Roman" w:cs="Times New Roman"/>
                <w:sz w:val="24"/>
                <w:szCs w:val="24"/>
              </w:rPr>
            </w:pPr>
            <w:r w:rsidRPr="005461E2">
              <w:rPr>
                <w:rFonts w:ascii="Times New Roman" w:hAnsi="Times New Roman" w:cs="Times New Roman"/>
                <w:sz w:val="24"/>
                <w:szCs w:val="24"/>
              </w:rPr>
              <w:t>-2.04608</w:t>
            </w:r>
          </w:p>
        </w:tc>
        <w:tc>
          <w:tcPr>
            <w:tcW w:w="2281" w:type="dxa"/>
            <w:noWrap/>
            <w:hideMark/>
          </w:tcPr>
          <w:p w14:paraId="33D60B87" w14:textId="5ECDF8B4" w:rsidR="00FD20D8" w:rsidRPr="005461E2" w:rsidRDefault="00FD20D8" w:rsidP="00023C4E">
            <w:pPr>
              <w:rPr>
                <w:rFonts w:ascii="Times New Roman" w:hAnsi="Times New Roman" w:cs="Times New Roman"/>
                <w:sz w:val="24"/>
                <w:szCs w:val="24"/>
              </w:rPr>
            </w:pPr>
            <w:r w:rsidRPr="005461E2">
              <w:rPr>
                <w:rFonts w:ascii="Times New Roman" w:hAnsi="Times New Roman" w:cs="Times New Roman"/>
                <w:sz w:val="24"/>
                <w:szCs w:val="24"/>
              </w:rPr>
              <w:t>3.580862</w:t>
            </w:r>
          </w:p>
        </w:tc>
      </w:tr>
      <w:tr w:rsidR="00FD20D8" w:rsidRPr="005461E2" w14:paraId="5791E179" w14:textId="77777777" w:rsidTr="00B3378C">
        <w:trPr>
          <w:trHeight w:val="333"/>
        </w:trPr>
        <w:tc>
          <w:tcPr>
            <w:tcW w:w="4059" w:type="dxa"/>
            <w:tcBorders>
              <w:bottom w:val="single" w:sz="8" w:space="0" w:color="auto"/>
            </w:tcBorders>
            <w:noWrap/>
            <w:hideMark/>
          </w:tcPr>
          <w:p w14:paraId="49AF80EF" w14:textId="4AE242A2" w:rsidR="00FD20D8" w:rsidRPr="005461E2" w:rsidRDefault="00FD20D8">
            <w:pPr>
              <w:rPr>
                <w:rFonts w:ascii="Times New Roman" w:hAnsi="Times New Roman" w:cs="Times New Roman"/>
                <w:sz w:val="24"/>
                <w:szCs w:val="24"/>
              </w:rPr>
            </w:pPr>
            <w:r w:rsidRPr="005461E2">
              <w:rPr>
                <w:rFonts w:ascii="Times New Roman" w:hAnsi="Times New Roman" w:cs="Times New Roman"/>
                <w:sz w:val="24"/>
                <w:szCs w:val="24"/>
              </w:rPr>
              <w:t>Benef</w:t>
            </w:r>
            <w:r w:rsidR="00977647">
              <w:rPr>
                <w:rFonts w:ascii="Times New Roman" w:hAnsi="Times New Roman" w:cs="Times New Roman"/>
                <w:sz w:val="24"/>
                <w:szCs w:val="24"/>
              </w:rPr>
              <w:t>ic</w:t>
            </w:r>
            <w:r w:rsidRPr="005461E2">
              <w:rPr>
                <w:rFonts w:ascii="Times New Roman" w:hAnsi="Times New Roman" w:cs="Times New Roman"/>
                <w:sz w:val="24"/>
                <w:szCs w:val="24"/>
              </w:rPr>
              <w:t xml:space="preserve">ial (parasitism, </w:t>
            </w:r>
            <w:r w:rsidRPr="00BD2155">
              <w:rPr>
                <w:rFonts w:ascii="Times New Roman" w:hAnsi="Times New Roman" w:cs="Times New Roman"/>
                <w:i/>
                <w:iCs/>
                <w:sz w:val="24"/>
                <w:szCs w:val="24"/>
              </w:rPr>
              <w:t>n</w:t>
            </w:r>
            <w:r w:rsidRPr="005461E2">
              <w:rPr>
                <w:rFonts w:ascii="Times New Roman" w:hAnsi="Times New Roman" w:cs="Times New Roman"/>
                <w:sz w:val="24"/>
                <w:szCs w:val="24"/>
              </w:rPr>
              <w:t>=</w:t>
            </w:r>
            <w:r w:rsidR="003C7184">
              <w:rPr>
                <w:rFonts w:ascii="Times New Roman" w:hAnsi="Times New Roman" w:cs="Times New Roman"/>
                <w:sz w:val="24"/>
                <w:szCs w:val="24"/>
              </w:rPr>
              <w:t>2</w:t>
            </w:r>
            <w:r w:rsidRPr="005461E2">
              <w:rPr>
                <w:rFonts w:ascii="Times New Roman" w:hAnsi="Times New Roman" w:cs="Times New Roman"/>
                <w:sz w:val="24"/>
                <w:szCs w:val="24"/>
              </w:rPr>
              <w:t>)</w:t>
            </w:r>
          </w:p>
        </w:tc>
        <w:tc>
          <w:tcPr>
            <w:tcW w:w="2395" w:type="dxa"/>
            <w:tcBorders>
              <w:bottom w:val="single" w:sz="8" w:space="0" w:color="auto"/>
            </w:tcBorders>
            <w:noWrap/>
            <w:hideMark/>
          </w:tcPr>
          <w:p w14:paraId="6CF22AF6" w14:textId="652326FA" w:rsidR="00FD20D8" w:rsidRPr="005461E2" w:rsidRDefault="003C7184" w:rsidP="00023C4E">
            <w:pPr>
              <w:rPr>
                <w:rFonts w:ascii="Times New Roman" w:hAnsi="Times New Roman" w:cs="Times New Roman"/>
                <w:sz w:val="24"/>
                <w:szCs w:val="24"/>
              </w:rPr>
            </w:pPr>
            <w:r w:rsidRPr="003C7184">
              <w:rPr>
                <w:rFonts w:ascii="Times New Roman" w:hAnsi="Times New Roman" w:cs="Times New Roman"/>
                <w:sz w:val="24"/>
                <w:szCs w:val="24"/>
              </w:rPr>
              <w:t>-0.140748</w:t>
            </w:r>
          </w:p>
        </w:tc>
        <w:tc>
          <w:tcPr>
            <w:tcW w:w="2281" w:type="dxa"/>
            <w:tcBorders>
              <w:bottom w:val="single" w:sz="8" w:space="0" w:color="auto"/>
            </w:tcBorders>
            <w:noWrap/>
            <w:hideMark/>
          </w:tcPr>
          <w:p w14:paraId="21670CEA" w14:textId="109B34C4" w:rsidR="00FD20D8" w:rsidRPr="005461E2" w:rsidRDefault="00FD20D8" w:rsidP="00023C4E">
            <w:pPr>
              <w:rPr>
                <w:rFonts w:ascii="Times New Roman" w:hAnsi="Times New Roman" w:cs="Times New Roman"/>
                <w:sz w:val="24"/>
                <w:szCs w:val="24"/>
              </w:rPr>
            </w:pPr>
            <w:r w:rsidRPr="005461E2">
              <w:rPr>
                <w:rFonts w:ascii="Times New Roman" w:hAnsi="Times New Roman" w:cs="Times New Roman"/>
                <w:sz w:val="24"/>
                <w:szCs w:val="24"/>
              </w:rPr>
              <w:t>NA</w:t>
            </w:r>
          </w:p>
        </w:tc>
        <w:tc>
          <w:tcPr>
            <w:tcW w:w="2281" w:type="dxa"/>
            <w:tcBorders>
              <w:bottom w:val="single" w:sz="8" w:space="0" w:color="auto"/>
            </w:tcBorders>
            <w:noWrap/>
            <w:hideMark/>
          </w:tcPr>
          <w:p w14:paraId="09673611" w14:textId="2D4404EB" w:rsidR="00FD20D8" w:rsidRPr="005461E2" w:rsidRDefault="00FD20D8" w:rsidP="00023C4E">
            <w:pPr>
              <w:rPr>
                <w:rFonts w:ascii="Times New Roman" w:hAnsi="Times New Roman" w:cs="Times New Roman"/>
                <w:sz w:val="24"/>
                <w:szCs w:val="24"/>
              </w:rPr>
            </w:pPr>
            <w:r w:rsidRPr="005461E2">
              <w:rPr>
                <w:rFonts w:ascii="Times New Roman" w:hAnsi="Times New Roman" w:cs="Times New Roman"/>
                <w:sz w:val="24"/>
                <w:szCs w:val="24"/>
              </w:rPr>
              <w:t>NA</w:t>
            </w:r>
          </w:p>
        </w:tc>
      </w:tr>
    </w:tbl>
    <w:p w14:paraId="6E7CB9D9" w14:textId="2DFF43CB" w:rsidR="00C337EC" w:rsidRDefault="00C337EC" w:rsidP="00656224">
      <w:pPr>
        <w:rPr>
          <w:rFonts w:ascii="Times New Roman" w:hAnsi="Times New Roman" w:cs="Times New Roman"/>
        </w:rPr>
      </w:pPr>
    </w:p>
    <w:p w14:paraId="34D898EA" w14:textId="746F1E80" w:rsidR="00385B1F" w:rsidRDefault="00385B1F" w:rsidP="00656224">
      <w:pPr>
        <w:rPr>
          <w:rFonts w:ascii="Times New Roman" w:hAnsi="Times New Roman" w:cs="Times New Roman"/>
        </w:rPr>
      </w:pPr>
    </w:p>
    <w:p w14:paraId="65F1F801" w14:textId="670F3A43" w:rsidR="00385B1F" w:rsidRDefault="00385B1F">
      <w:pPr>
        <w:rPr>
          <w:rFonts w:ascii="Times New Roman" w:hAnsi="Times New Roman" w:cs="Times New Roman"/>
        </w:rPr>
      </w:pPr>
      <w:r>
        <w:rPr>
          <w:rFonts w:ascii="Times New Roman" w:hAnsi="Times New Roman" w:cs="Times New Roman"/>
        </w:rPr>
        <w:br w:type="page"/>
      </w:r>
    </w:p>
    <w:p w14:paraId="4E3B1BB8" w14:textId="77777777" w:rsidR="00385B1F" w:rsidRDefault="00385B1F" w:rsidP="00656224">
      <w:pPr>
        <w:rPr>
          <w:rFonts w:ascii="Times New Roman" w:hAnsi="Times New Roman" w:cs="Times New Roman"/>
        </w:rPr>
      </w:pPr>
    </w:p>
    <w:p w14:paraId="05444576" w14:textId="77777777" w:rsidR="00385B1F" w:rsidRDefault="00385B1F" w:rsidP="00385B1F">
      <w:pPr>
        <w:spacing w:after="0" w:line="480" w:lineRule="auto"/>
        <w:rPr>
          <w:rFonts w:ascii="Times New Roman" w:hAnsi="Times New Roman" w:cs="Times New Roman"/>
          <w:b/>
          <w:bCs/>
          <w:sz w:val="24"/>
          <w:szCs w:val="24"/>
        </w:rPr>
      </w:pPr>
      <w:r w:rsidRPr="00252A6F">
        <w:rPr>
          <w:rFonts w:ascii="Times New Roman" w:hAnsi="Times New Roman" w:cs="Times New Roman"/>
          <w:b/>
          <w:bCs/>
          <w:sz w:val="24"/>
          <w:szCs w:val="24"/>
        </w:rPr>
        <w:t>References (</w:t>
      </w:r>
      <w:r>
        <w:rPr>
          <w:rFonts w:ascii="Times New Roman" w:hAnsi="Times New Roman" w:cs="Times New Roman"/>
          <w:b/>
          <w:bCs/>
          <w:sz w:val="24"/>
          <w:szCs w:val="24"/>
        </w:rPr>
        <w:t>not cited in the main text</w:t>
      </w:r>
      <w:r w:rsidRPr="00252A6F">
        <w:rPr>
          <w:rFonts w:ascii="Times New Roman" w:hAnsi="Times New Roman" w:cs="Times New Roman"/>
          <w:b/>
          <w:bCs/>
          <w:sz w:val="24"/>
          <w:szCs w:val="24"/>
        </w:rPr>
        <w:t>)</w:t>
      </w:r>
    </w:p>
    <w:p w14:paraId="27296B54" w14:textId="77777777" w:rsidR="00385B1F" w:rsidRPr="00385B1F" w:rsidRDefault="00385B1F" w:rsidP="0085493A">
      <w:pPr>
        <w:widowControl w:val="0"/>
        <w:autoSpaceDE w:val="0"/>
        <w:autoSpaceDN w:val="0"/>
        <w:adjustRightInd w:val="0"/>
        <w:spacing w:after="0" w:line="480" w:lineRule="auto"/>
        <w:ind w:left="450" w:hanging="450"/>
        <w:rPr>
          <w:rFonts w:ascii="Times New Roman" w:hAnsi="Times New Roman" w:cs="Times New Roman"/>
          <w:noProof/>
          <w:sz w:val="24"/>
          <w:szCs w:val="24"/>
        </w:rPr>
      </w:pPr>
      <w:r w:rsidRPr="00385B1F">
        <w:rPr>
          <w:rFonts w:ascii="Times New Roman" w:hAnsi="Times New Roman" w:cs="Times New Roman"/>
          <w:b/>
          <w:bCs/>
          <w:sz w:val="24"/>
          <w:szCs w:val="24"/>
        </w:rPr>
        <w:fldChar w:fldCharType="begin" w:fldLock="1"/>
      </w:r>
      <w:r w:rsidRPr="00385B1F">
        <w:rPr>
          <w:rFonts w:ascii="Times New Roman" w:hAnsi="Times New Roman" w:cs="Times New Roman"/>
          <w:b/>
          <w:bCs/>
          <w:sz w:val="24"/>
          <w:szCs w:val="24"/>
        </w:rPr>
        <w:instrText xml:space="preserve">ADDIN Mendeley Bibliography CSL_BIBLIOGRAPHY </w:instrText>
      </w:r>
      <w:r w:rsidRPr="00385B1F">
        <w:rPr>
          <w:rFonts w:ascii="Times New Roman" w:hAnsi="Times New Roman" w:cs="Times New Roman"/>
          <w:b/>
          <w:bCs/>
          <w:sz w:val="24"/>
          <w:szCs w:val="24"/>
        </w:rPr>
        <w:fldChar w:fldCharType="separate"/>
      </w:r>
      <w:r w:rsidRPr="00385B1F">
        <w:rPr>
          <w:rFonts w:ascii="Times New Roman" w:hAnsi="Times New Roman" w:cs="Times New Roman"/>
          <w:noProof/>
          <w:sz w:val="24"/>
          <w:szCs w:val="24"/>
        </w:rPr>
        <w:t xml:space="preserve">Mitter, C., Farrell, B. &amp; Wiegmann, B. (1988). The phylogenetic study of adaptive zones: has phytophagy promoted insect diversification? </w:t>
      </w:r>
      <w:r w:rsidRPr="00385B1F">
        <w:rPr>
          <w:rFonts w:ascii="Times New Roman" w:hAnsi="Times New Roman" w:cs="Times New Roman"/>
          <w:i/>
          <w:iCs/>
          <w:noProof/>
          <w:sz w:val="24"/>
          <w:szCs w:val="24"/>
        </w:rPr>
        <w:t>Am. Nat.</w:t>
      </w:r>
      <w:r w:rsidRPr="00385B1F">
        <w:rPr>
          <w:rFonts w:ascii="Times New Roman" w:hAnsi="Times New Roman" w:cs="Times New Roman"/>
          <w:noProof/>
          <w:sz w:val="24"/>
          <w:szCs w:val="24"/>
        </w:rPr>
        <w:t>, 132, 107–128.</w:t>
      </w:r>
    </w:p>
    <w:p w14:paraId="5EC1D2AA" w14:textId="77777777" w:rsidR="00385B1F" w:rsidRPr="00385B1F" w:rsidRDefault="00385B1F" w:rsidP="0085493A">
      <w:pPr>
        <w:widowControl w:val="0"/>
        <w:autoSpaceDE w:val="0"/>
        <w:autoSpaceDN w:val="0"/>
        <w:adjustRightInd w:val="0"/>
        <w:spacing w:after="0" w:line="480" w:lineRule="auto"/>
        <w:ind w:left="450" w:hanging="450"/>
        <w:rPr>
          <w:rFonts w:ascii="Times New Roman" w:hAnsi="Times New Roman" w:cs="Times New Roman"/>
          <w:noProof/>
          <w:sz w:val="24"/>
          <w:szCs w:val="24"/>
        </w:rPr>
      </w:pPr>
      <w:r w:rsidRPr="00385B1F">
        <w:rPr>
          <w:rFonts w:ascii="Times New Roman" w:hAnsi="Times New Roman" w:cs="Times New Roman"/>
          <w:noProof/>
          <w:sz w:val="24"/>
          <w:szCs w:val="24"/>
        </w:rPr>
        <w:t xml:space="preserve">Slowinski, J.B. &amp; Guyer, C. (1993). Testing whether certain traits have caused amplified diversification: an improved method based on a model of random speciation and extinction. </w:t>
      </w:r>
      <w:r w:rsidRPr="00385B1F">
        <w:rPr>
          <w:rFonts w:ascii="Times New Roman" w:hAnsi="Times New Roman" w:cs="Times New Roman"/>
          <w:i/>
          <w:iCs/>
          <w:noProof/>
          <w:sz w:val="24"/>
          <w:szCs w:val="24"/>
        </w:rPr>
        <w:t>Am. Nat.</w:t>
      </w:r>
      <w:r w:rsidRPr="00385B1F">
        <w:rPr>
          <w:rFonts w:ascii="Times New Roman" w:hAnsi="Times New Roman" w:cs="Times New Roman"/>
          <w:noProof/>
          <w:sz w:val="24"/>
          <w:szCs w:val="24"/>
        </w:rPr>
        <w:t>, 142, 1019–24.</w:t>
      </w:r>
    </w:p>
    <w:p w14:paraId="4CBBB6C6" w14:textId="77777777" w:rsidR="00385B1F" w:rsidRPr="00385B1F" w:rsidRDefault="00385B1F" w:rsidP="0085493A">
      <w:pPr>
        <w:spacing w:after="0" w:line="480" w:lineRule="auto"/>
        <w:ind w:left="450" w:hanging="450"/>
        <w:rPr>
          <w:rFonts w:ascii="Times New Roman" w:eastAsia="Times New Roman" w:hAnsi="Times New Roman" w:cs="Times New Roman"/>
          <w:sz w:val="24"/>
          <w:szCs w:val="24"/>
          <w:lang w:eastAsia="en-US"/>
        </w:rPr>
      </w:pPr>
      <w:r w:rsidRPr="00385B1F">
        <w:rPr>
          <w:rFonts w:ascii="Times New Roman" w:eastAsia="Times New Roman" w:hAnsi="Times New Roman" w:cs="Times New Roman"/>
          <w:color w:val="201F1E"/>
          <w:sz w:val="24"/>
          <w:szCs w:val="24"/>
          <w:shd w:val="clear" w:color="auto" w:fill="FFFFFF"/>
          <w:lang w:eastAsia="en-US"/>
        </w:rPr>
        <w:t>Vamosi, S.M. &amp; Vamosi, J.C. (2005). Endless tests: guidelines for analysing non-nested sister-group comparisons. </w:t>
      </w:r>
      <w:r w:rsidRPr="00385B1F">
        <w:rPr>
          <w:rFonts w:ascii="Times New Roman" w:eastAsia="Times New Roman" w:hAnsi="Times New Roman" w:cs="Times New Roman"/>
          <w:i/>
          <w:iCs/>
          <w:color w:val="201F1E"/>
          <w:sz w:val="24"/>
          <w:szCs w:val="24"/>
          <w:shd w:val="clear" w:color="auto" w:fill="FFFFFF"/>
          <w:lang w:eastAsia="en-US"/>
        </w:rPr>
        <w:t>Evol. Ecol. Res.</w:t>
      </w:r>
      <w:r w:rsidRPr="00385B1F">
        <w:rPr>
          <w:rFonts w:ascii="Times New Roman" w:eastAsia="Times New Roman" w:hAnsi="Times New Roman" w:cs="Times New Roman"/>
          <w:color w:val="201F1E"/>
          <w:sz w:val="24"/>
          <w:szCs w:val="24"/>
          <w:shd w:val="clear" w:color="auto" w:fill="FFFFFF"/>
          <w:lang w:eastAsia="en-US"/>
        </w:rPr>
        <w:t>, 7</w:t>
      </w:r>
      <w:r>
        <w:rPr>
          <w:rFonts w:ascii="Times New Roman" w:eastAsia="Times New Roman" w:hAnsi="Times New Roman" w:cs="Times New Roman"/>
          <w:color w:val="201F1E"/>
          <w:sz w:val="24"/>
          <w:szCs w:val="24"/>
          <w:shd w:val="clear" w:color="auto" w:fill="FFFFFF"/>
          <w:lang w:eastAsia="en-US"/>
        </w:rPr>
        <w:t>,</w:t>
      </w:r>
      <w:r w:rsidRPr="00385B1F">
        <w:rPr>
          <w:rFonts w:ascii="Times New Roman" w:eastAsia="Times New Roman" w:hAnsi="Times New Roman" w:cs="Times New Roman"/>
          <w:color w:val="201F1E"/>
          <w:sz w:val="24"/>
          <w:szCs w:val="24"/>
          <w:shd w:val="clear" w:color="auto" w:fill="FFFFFF"/>
          <w:lang w:eastAsia="en-US"/>
        </w:rPr>
        <w:t xml:space="preserve"> 567–579.</w:t>
      </w:r>
    </w:p>
    <w:p w14:paraId="585F9CCD" w14:textId="77777777" w:rsidR="00385B1F" w:rsidRPr="00385B1F" w:rsidRDefault="00385B1F" w:rsidP="0085493A">
      <w:pPr>
        <w:spacing w:after="0" w:line="480" w:lineRule="auto"/>
        <w:ind w:left="450" w:hanging="450"/>
        <w:rPr>
          <w:rFonts w:ascii="Times New Roman" w:hAnsi="Times New Roman" w:cs="Times New Roman"/>
          <w:b/>
          <w:bCs/>
          <w:sz w:val="24"/>
          <w:szCs w:val="24"/>
        </w:rPr>
      </w:pPr>
      <w:r w:rsidRPr="00385B1F">
        <w:rPr>
          <w:rFonts w:ascii="Times New Roman" w:hAnsi="Times New Roman" w:cs="Times New Roman"/>
          <w:b/>
          <w:bCs/>
          <w:sz w:val="24"/>
          <w:szCs w:val="24"/>
        </w:rPr>
        <w:fldChar w:fldCharType="end"/>
      </w:r>
      <w:bookmarkStart w:id="0" w:name="_GoBack"/>
      <w:bookmarkEnd w:id="0"/>
    </w:p>
    <w:p w14:paraId="15234615" w14:textId="77777777" w:rsidR="00385B1F" w:rsidRPr="009E7C70" w:rsidRDefault="00385B1F" w:rsidP="00656224">
      <w:pPr>
        <w:rPr>
          <w:rFonts w:ascii="Times New Roman" w:hAnsi="Times New Roman" w:cs="Times New Roman"/>
        </w:rPr>
      </w:pPr>
    </w:p>
    <w:sectPr w:rsidR="00385B1F" w:rsidRPr="009E7C70" w:rsidSect="002546C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34A7" w16cex:dateUtc="2020-08-02T19:48:00Z"/>
  <w16cex:commentExtensible w16cex:durableId="22D178F5" w16cex:dateUtc="2020-08-03T0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A218F" w14:textId="77777777" w:rsidR="00D123DF" w:rsidRDefault="00D123DF" w:rsidP="00801E73">
      <w:pPr>
        <w:spacing w:after="0" w:line="240" w:lineRule="auto"/>
      </w:pPr>
      <w:r>
        <w:separator/>
      </w:r>
    </w:p>
  </w:endnote>
  <w:endnote w:type="continuationSeparator" w:id="0">
    <w:p w14:paraId="56F1DDBC" w14:textId="77777777" w:rsidR="00D123DF" w:rsidRDefault="00D123DF" w:rsidP="0080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Body CS)">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AD5C7" w14:textId="77777777" w:rsidR="00D123DF" w:rsidRDefault="00D123DF" w:rsidP="00801E73">
      <w:pPr>
        <w:spacing w:after="0" w:line="240" w:lineRule="auto"/>
      </w:pPr>
      <w:r>
        <w:separator/>
      </w:r>
    </w:p>
  </w:footnote>
  <w:footnote w:type="continuationSeparator" w:id="0">
    <w:p w14:paraId="65CF2BDF" w14:textId="77777777" w:rsidR="00D123DF" w:rsidRDefault="00D123DF" w:rsidP="0080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579408"/>
      <w:docPartObj>
        <w:docPartGallery w:val="Page Numbers (Top of Page)"/>
        <w:docPartUnique/>
      </w:docPartObj>
    </w:sdtPr>
    <w:sdtEndPr>
      <w:rPr>
        <w:rStyle w:val="PageNumber"/>
      </w:rPr>
    </w:sdtEndPr>
    <w:sdtContent>
      <w:p w14:paraId="3A1B22A3" w14:textId="033582A9" w:rsidR="00092D69" w:rsidRDefault="00092D69" w:rsidP="00BC0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B915A" w14:textId="77777777" w:rsidR="00092D69" w:rsidRDefault="00092D69" w:rsidP="00B525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3181654"/>
      <w:docPartObj>
        <w:docPartGallery w:val="Page Numbers (Top of Page)"/>
        <w:docPartUnique/>
      </w:docPartObj>
    </w:sdtPr>
    <w:sdtEndPr>
      <w:rPr>
        <w:rStyle w:val="PageNumber"/>
        <w:rFonts w:ascii="Times New Roman" w:hAnsi="Times New Roman" w:cs="Times New Roman (Body CS)"/>
        <w:sz w:val="24"/>
      </w:rPr>
    </w:sdtEndPr>
    <w:sdtContent>
      <w:p w14:paraId="73818760" w14:textId="35CC9917" w:rsidR="00092D69" w:rsidRPr="00B5254F" w:rsidRDefault="00092D69" w:rsidP="00BC0993">
        <w:pPr>
          <w:pStyle w:val="Header"/>
          <w:framePr w:wrap="none" w:vAnchor="text" w:hAnchor="margin" w:xAlign="right" w:y="1"/>
          <w:rPr>
            <w:rStyle w:val="PageNumber"/>
            <w:rFonts w:ascii="Times New Roman" w:hAnsi="Times New Roman" w:cs="Times New Roman (Body CS)"/>
            <w:sz w:val="24"/>
          </w:rPr>
        </w:pPr>
        <w:r w:rsidRPr="00B5254F">
          <w:rPr>
            <w:rStyle w:val="PageNumber"/>
            <w:rFonts w:ascii="Times New Roman" w:hAnsi="Times New Roman" w:cs="Times New Roman (Body CS)"/>
            <w:sz w:val="24"/>
          </w:rPr>
          <w:fldChar w:fldCharType="begin"/>
        </w:r>
        <w:r w:rsidRPr="00B5254F">
          <w:rPr>
            <w:rStyle w:val="PageNumber"/>
            <w:rFonts w:ascii="Times New Roman" w:hAnsi="Times New Roman" w:cs="Times New Roman (Body CS)"/>
            <w:sz w:val="24"/>
          </w:rPr>
          <w:instrText xml:space="preserve"> PAGE </w:instrText>
        </w:r>
        <w:r w:rsidRPr="00B5254F">
          <w:rPr>
            <w:rStyle w:val="PageNumber"/>
            <w:rFonts w:ascii="Times New Roman" w:hAnsi="Times New Roman" w:cs="Times New Roman (Body CS)"/>
            <w:sz w:val="24"/>
          </w:rPr>
          <w:fldChar w:fldCharType="separate"/>
        </w:r>
        <w:r w:rsidRPr="00B5254F">
          <w:rPr>
            <w:rStyle w:val="PageNumber"/>
            <w:rFonts w:ascii="Times New Roman" w:hAnsi="Times New Roman" w:cs="Times New Roman (Body CS)"/>
            <w:noProof/>
            <w:sz w:val="24"/>
          </w:rPr>
          <w:t>1</w:t>
        </w:r>
        <w:r w:rsidRPr="00B5254F">
          <w:rPr>
            <w:rStyle w:val="PageNumber"/>
            <w:rFonts w:ascii="Times New Roman" w:hAnsi="Times New Roman" w:cs="Times New Roman (Body CS)"/>
            <w:sz w:val="24"/>
          </w:rPr>
          <w:fldChar w:fldCharType="end"/>
        </w:r>
      </w:p>
    </w:sdtContent>
  </w:sdt>
  <w:p w14:paraId="4BC4AE84" w14:textId="77777777" w:rsidR="00092D69" w:rsidRPr="00B5254F" w:rsidRDefault="00092D69" w:rsidP="00B5254F">
    <w:pPr>
      <w:pStyle w:val="Header"/>
      <w:ind w:right="360"/>
      <w:rPr>
        <w:rFonts w:ascii="Times New Roman" w:hAnsi="Times New Roman" w:cs="Times New Roman (Body C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cology Lett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ewsvwznvx92hexe5bxaswcrderr5pwater&quot;&gt;Int_Age&lt;record-ids&gt;&lt;item&gt;24&lt;/item&gt;&lt;item&gt;101&lt;/item&gt;&lt;item&gt;126&lt;/item&gt;&lt;/record-ids&gt;&lt;/item&gt;&lt;/Libraries&gt;"/>
  </w:docVars>
  <w:rsids>
    <w:rsidRoot w:val="00E639FD"/>
    <w:rsid w:val="000042AD"/>
    <w:rsid w:val="0000739F"/>
    <w:rsid w:val="0002128C"/>
    <w:rsid w:val="00022DC9"/>
    <w:rsid w:val="00023C4E"/>
    <w:rsid w:val="00027715"/>
    <w:rsid w:val="0004064F"/>
    <w:rsid w:val="000431C0"/>
    <w:rsid w:val="000435FE"/>
    <w:rsid w:val="00056C64"/>
    <w:rsid w:val="0005758C"/>
    <w:rsid w:val="00077CAE"/>
    <w:rsid w:val="00080B3B"/>
    <w:rsid w:val="000832DD"/>
    <w:rsid w:val="000837FB"/>
    <w:rsid w:val="000859C6"/>
    <w:rsid w:val="000868C9"/>
    <w:rsid w:val="00086C8F"/>
    <w:rsid w:val="0009012D"/>
    <w:rsid w:val="00090482"/>
    <w:rsid w:val="00092D69"/>
    <w:rsid w:val="000C05E9"/>
    <w:rsid w:val="000C1009"/>
    <w:rsid w:val="000C7DAA"/>
    <w:rsid w:val="000D607D"/>
    <w:rsid w:val="000E3A85"/>
    <w:rsid w:val="000E62CE"/>
    <w:rsid w:val="000E6E83"/>
    <w:rsid w:val="000E7A3C"/>
    <w:rsid w:val="000E7FAF"/>
    <w:rsid w:val="00101856"/>
    <w:rsid w:val="001050BB"/>
    <w:rsid w:val="0011050E"/>
    <w:rsid w:val="0011423F"/>
    <w:rsid w:val="00122DA9"/>
    <w:rsid w:val="00123E7C"/>
    <w:rsid w:val="0012690D"/>
    <w:rsid w:val="00131C0C"/>
    <w:rsid w:val="00133BB1"/>
    <w:rsid w:val="0013429A"/>
    <w:rsid w:val="00135A3B"/>
    <w:rsid w:val="00136196"/>
    <w:rsid w:val="00136C08"/>
    <w:rsid w:val="00137ABC"/>
    <w:rsid w:val="0014406F"/>
    <w:rsid w:val="00145307"/>
    <w:rsid w:val="001478B9"/>
    <w:rsid w:val="00155792"/>
    <w:rsid w:val="00160F06"/>
    <w:rsid w:val="00166A73"/>
    <w:rsid w:val="00176125"/>
    <w:rsid w:val="00192BD3"/>
    <w:rsid w:val="00196512"/>
    <w:rsid w:val="00197013"/>
    <w:rsid w:val="001A2ADB"/>
    <w:rsid w:val="001B1704"/>
    <w:rsid w:val="001B6463"/>
    <w:rsid w:val="001B6C9E"/>
    <w:rsid w:val="001B7299"/>
    <w:rsid w:val="001C0D21"/>
    <w:rsid w:val="001C2CBC"/>
    <w:rsid w:val="001C5CE7"/>
    <w:rsid w:val="001D063D"/>
    <w:rsid w:val="001D59F8"/>
    <w:rsid w:val="001E4EA9"/>
    <w:rsid w:val="001F4F35"/>
    <w:rsid w:val="0020026C"/>
    <w:rsid w:val="00201FF6"/>
    <w:rsid w:val="00204225"/>
    <w:rsid w:val="0021459B"/>
    <w:rsid w:val="002148DD"/>
    <w:rsid w:val="00225C36"/>
    <w:rsid w:val="002276AF"/>
    <w:rsid w:val="002330D2"/>
    <w:rsid w:val="00235C28"/>
    <w:rsid w:val="00235C63"/>
    <w:rsid w:val="00240749"/>
    <w:rsid w:val="00243BD0"/>
    <w:rsid w:val="00246DDD"/>
    <w:rsid w:val="00246E57"/>
    <w:rsid w:val="00250C09"/>
    <w:rsid w:val="002546C8"/>
    <w:rsid w:val="0025741F"/>
    <w:rsid w:val="00257A77"/>
    <w:rsid w:val="0026071E"/>
    <w:rsid w:val="00265391"/>
    <w:rsid w:val="00274619"/>
    <w:rsid w:val="002814BC"/>
    <w:rsid w:val="00283AE6"/>
    <w:rsid w:val="00293975"/>
    <w:rsid w:val="002942ED"/>
    <w:rsid w:val="0029795F"/>
    <w:rsid w:val="002A2016"/>
    <w:rsid w:val="002A33C3"/>
    <w:rsid w:val="002B78E2"/>
    <w:rsid w:val="002C0BE4"/>
    <w:rsid w:val="002D058E"/>
    <w:rsid w:val="002D61B3"/>
    <w:rsid w:val="002E1CA3"/>
    <w:rsid w:val="002E526A"/>
    <w:rsid w:val="002E6010"/>
    <w:rsid w:val="002F2525"/>
    <w:rsid w:val="002F38C4"/>
    <w:rsid w:val="002F40A8"/>
    <w:rsid w:val="00300822"/>
    <w:rsid w:val="003023BF"/>
    <w:rsid w:val="00312509"/>
    <w:rsid w:val="0032294D"/>
    <w:rsid w:val="003232CC"/>
    <w:rsid w:val="00335113"/>
    <w:rsid w:val="00336F7A"/>
    <w:rsid w:val="00337A2A"/>
    <w:rsid w:val="0034584A"/>
    <w:rsid w:val="00347A49"/>
    <w:rsid w:val="0035365E"/>
    <w:rsid w:val="00354819"/>
    <w:rsid w:val="0035551C"/>
    <w:rsid w:val="00360A02"/>
    <w:rsid w:val="00361782"/>
    <w:rsid w:val="00363369"/>
    <w:rsid w:val="00371382"/>
    <w:rsid w:val="00373799"/>
    <w:rsid w:val="00374F72"/>
    <w:rsid w:val="00375AE3"/>
    <w:rsid w:val="003769E6"/>
    <w:rsid w:val="00382867"/>
    <w:rsid w:val="00385B1F"/>
    <w:rsid w:val="003961FE"/>
    <w:rsid w:val="003A0548"/>
    <w:rsid w:val="003A5B1D"/>
    <w:rsid w:val="003B1B49"/>
    <w:rsid w:val="003B6136"/>
    <w:rsid w:val="003B67FB"/>
    <w:rsid w:val="003C6648"/>
    <w:rsid w:val="003C6CE6"/>
    <w:rsid w:val="003C7184"/>
    <w:rsid w:val="003C74E8"/>
    <w:rsid w:val="003C7809"/>
    <w:rsid w:val="003D0996"/>
    <w:rsid w:val="003D126F"/>
    <w:rsid w:val="003D1BFA"/>
    <w:rsid w:val="003D610B"/>
    <w:rsid w:val="003E2016"/>
    <w:rsid w:val="003E497B"/>
    <w:rsid w:val="003E66F0"/>
    <w:rsid w:val="003E7304"/>
    <w:rsid w:val="003F2C9F"/>
    <w:rsid w:val="003F4AF6"/>
    <w:rsid w:val="004037EB"/>
    <w:rsid w:val="00404C8A"/>
    <w:rsid w:val="00410345"/>
    <w:rsid w:val="00410C22"/>
    <w:rsid w:val="00423353"/>
    <w:rsid w:val="00423D26"/>
    <w:rsid w:val="0042607F"/>
    <w:rsid w:val="00426AB4"/>
    <w:rsid w:val="004270E5"/>
    <w:rsid w:val="004302B4"/>
    <w:rsid w:val="00432B51"/>
    <w:rsid w:val="004336C5"/>
    <w:rsid w:val="004351B6"/>
    <w:rsid w:val="00440E3D"/>
    <w:rsid w:val="004418DD"/>
    <w:rsid w:val="004451E5"/>
    <w:rsid w:val="004479A3"/>
    <w:rsid w:val="004505FE"/>
    <w:rsid w:val="0045319C"/>
    <w:rsid w:val="00456D41"/>
    <w:rsid w:val="00485650"/>
    <w:rsid w:val="0049134C"/>
    <w:rsid w:val="00492A03"/>
    <w:rsid w:val="00492F0A"/>
    <w:rsid w:val="004A1F5F"/>
    <w:rsid w:val="004B53DD"/>
    <w:rsid w:val="004B5C23"/>
    <w:rsid w:val="004E267B"/>
    <w:rsid w:val="004E6D2A"/>
    <w:rsid w:val="004F0CBE"/>
    <w:rsid w:val="004F3233"/>
    <w:rsid w:val="004F5B6C"/>
    <w:rsid w:val="00501997"/>
    <w:rsid w:val="00514C53"/>
    <w:rsid w:val="00517990"/>
    <w:rsid w:val="005258FD"/>
    <w:rsid w:val="00541348"/>
    <w:rsid w:val="005461E2"/>
    <w:rsid w:val="00546BE8"/>
    <w:rsid w:val="00550CC0"/>
    <w:rsid w:val="00552B54"/>
    <w:rsid w:val="0055336F"/>
    <w:rsid w:val="00560197"/>
    <w:rsid w:val="00567A25"/>
    <w:rsid w:val="00567BCA"/>
    <w:rsid w:val="0057258C"/>
    <w:rsid w:val="0057481E"/>
    <w:rsid w:val="00575F9B"/>
    <w:rsid w:val="00580388"/>
    <w:rsid w:val="005854AC"/>
    <w:rsid w:val="00585775"/>
    <w:rsid w:val="00590F3F"/>
    <w:rsid w:val="00597AC8"/>
    <w:rsid w:val="00597E36"/>
    <w:rsid w:val="005A1C79"/>
    <w:rsid w:val="005A7615"/>
    <w:rsid w:val="005B32F3"/>
    <w:rsid w:val="005B6851"/>
    <w:rsid w:val="005E0327"/>
    <w:rsid w:val="00606F1D"/>
    <w:rsid w:val="00607510"/>
    <w:rsid w:val="00613431"/>
    <w:rsid w:val="0061392C"/>
    <w:rsid w:val="00616235"/>
    <w:rsid w:val="00620CEC"/>
    <w:rsid w:val="006218E0"/>
    <w:rsid w:val="00632FD9"/>
    <w:rsid w:val="00634511"/>
    <w:rsid w:val="00646652"/>
    <w:rsid w:val="00650E74"/>
    <w:rsid w:val="00656224"/>
    <w:rsid w:val="00675966"/>
    <w:rsid w:val="00677792"/>
    <w:rsid w:val="00681A84"/>
    <w:rsid w:val="00683518"/>
    <w:rsid w:val="006A3A6B"/>
    <w:rsid w:val="006A3F17"/>
    <w:rsid w:val="006A5FE7"/>
    <w:rsid w:val="006B57B7"/>
    <w:rsid w:val="006C0367"/>
    <w:rsid w:val="006C041F"/>
    <w:rsid w:val="006C49F2"/>
    <w:rsid w:val="006D2BE1"/>
    <w:rsid w:val="006E0726"/>
    <w:rsid w:val="006E453D"/>
    <w:rsid w:val="006F01E2"/>
    <w:rsid w:val="006F0713"/>
    <w:rsid w:val="006F1074"/>
    <w:rsid w:val="006F45FC"/>
    <w:rsid w:val="007023EB"/>
    <w:rsid w:val="00704EF7"/>
    <w:rsid w:val="0072310A"/>
    <w:rsid w:val="00725F5D"/>
    <w:rsid w:val="00734835"/>
    <w:rsid w:val="0075318A"/>
    <w:rsid w:val="007542EA"/>
    <w:rsid w:val="0075663E"/>
    <w:rsid w:val="007617F1"/>
    <w:rsid w:val="00764235"/>
    <w:rsid w:val="00764B1F"/>
    <w:rsid w:val="007671A9"/>
    <w:rsid w:val="0077137C"/>
    <w:rsid w:val="0077307D"/>
    <w:rsid w:val="00782FA9"/>
    <w:rsid w:val="00783E11"/>
    <w:rsid w:val="00786A93"/>
    <w:rsid w:val="00790800"/>
    <w:rsid w:val="00796C57"/>
    <w:rsid w:val="007971E4"/>
    <w:rsid w:val="007A1D65"/>
    <w:rsid w:val="007A2038"/>
    <w:rsid w:val="007A2EBE"/>
    <w:rsid w:val="007B14F6"/>
    <w:rsid w:val="007B17E7"/>
    <w:rsid w:val="007B2851"/>
    <w:rsid w:val="007B45BF"/>
    <w:rsid w:val="007B5B3B"/>
    <w:rsid w:val="007C5442"/>
    <w:rsid w:val="007D1C86"/>
    <w:rsid w:val="007D6E30"/>
    <w:rsid w:val="007E3384"/>
    <w:rsid w:val="007F1BF2"/>
    <w:rsid w:val="007F3FB6"/>
    <w:rsid w:val="007F484E"/>
    <w:rsid w:val="007F71AE"/>
    <w:rsid w:val="00800A53"/>
    <w:rsid w:val="00801E73"/>
    <w:rsid w:val="00806687"/>
    <w:rsid w:val="00806779"/>
    <w:rsid w:val="00814A27"/>
    <w:rsid w:val="008177F2"/>
    <w:rsid w:val="00823199"/>
    <w:rsid w:val="00823BA5"/>
    <w:rsid w:val="008259FE"/>
    <w:rsid w:val="00831564"/>
    <w:rsid w:val="00831F8C"/>
    <w:rsid w:val="00834D25"/>
    <w:rsid w:val="008438FE"/>
    <w:rsid w:val="00850D61"/>
    <w:rsid w:val="00852D06"/>
    <w:rsid w:val="0085493A"/>
    <w:rsid w:val="00855F88"/>
    <w:rsid w:val="00874285"/>
    <w:rsid w:val="00876F23"/>
    <w:rsid w:val="00882DDD"/>
    <w:rsid w:val="00885172"/>
    <w:rsid w:val="0088547A"/>
    <w:rsid w:val="0089518E"/>
    <w:rsid w:val="00896CF5"/>
    <w:rsid w:val="008A027D"/>
    <w:rsid w:val="008A2496"/>
    <w:rsid w:val="008A2B15"/>
    <w:rsid w:val="008B00F8"/>
    <w:rsid w:val="008B3388"/>
    <w:rsid w:val="008B4D39"/>
    <w:rsid w:val="008B552C"/>
    <w:rsid w:val="008B6C8F"/>
    <w:rsid w:val="008B7B1C"/>
    <w:rsid w:val="008C10DC"/>
    <w:rsid w:val="008D49A0"/>
    <w:rsid w:val="008E03D4"/>
    <w:rsid w:val="008E1692"/>
    <w:rsid w:val="008E6F74"/>
    <w:rsid w:val="008F17F6"/>
    <w:rsid w:val="009006C8"/>
    <w:rsid w:val="009033D6"/>
    <w:rsid w:val="00905AC5"/>
    <w:rsid w:val="00911896"/>
    <w:rsid w:val="0091308E"/>
    <w:rsid w:val="00913799"/>
    <w:rsid w:val="00922899"/>
    <w:rsid w:val="0092736F"/>
    <w:rsid w:val="00927D58"/>
    <w:rsid w:val="00931BCC"/>
    <w:rsid w:val="00932EC0"/>
    <w:rsid w:val="009344C0"/>
    <w:rsid w:val="009428DB"/>
    <w:rsid w:val="00943CAF"/>
    <w:rsid w:val="00945D4B"/>
    <w:rsid w:val="00946C91"/>
    <w:rsid w:val="0095071B"/>
    <w:rsid w:val="00951249"/>
    <w:rsid w:val="00952A46"/>
    <w:rsid w:val="00953787"/>
    <w:rsid w:val="00953A81"/>
    <w:rsid w:val="009544D3"/>
    <w:rsid w:val="009661DD"/>
    <w:rsid w:val="00970838"/>
    <w:rsid w:val="00975708"/>
    <w:rsid w:val="00975B29"/>
    <w:rsid w:val="00977647"/>
    <w:rsid w:val="00983861"/>
    <w:rsid w:val="00986FCC"/>
    <w:rsid w:val="00992739"/>
    <w:rsid w:val="00994788"/>
    <w:rsid w:val="00997C57"/>
    <w:rsid w:val="009A4C27"/>
    <w:rsid w:val="009B5FDB"/>
    <w:rsid w:val="009D2EDB"/>
    <w:rsid w:val="009D5722"/>
    <w:rsid w:val="009E037E"/>
    <w:rsid w:val="009E171B"/>
    <w:rsid w:val="009E49BB"/>
    <w:rsid w:val="009E7C70"/>
    <w:rsid w:val="009F19FD"/>
    <w:rsid w:val="009F2F8E"/>
    <w:rsid w:val="009F416A"/>
    <w:rsid w:val="009F4FE9"/>
    <w:rsid w:val="00A003A3"/>
    <w:rsid w:val="00A003D7"/>
    <w:rsid w:val="00A0272D"/>
    <w:rsid w:val="00A033FA"/>
    <w:rsid w:val="00A04688"/>
    <w:rsid w:val="00A10FB6"/>
    <w:rsid w:val="00A11224"/>
    <w:rsid w:val="00A1268E"/>
    <w:rsid w:val="00A16619"/>
    <w:rsid w:val="00A20619"/>
    <w:rsid w:val="00A35469"/>
    <w:rsid w:val="00A41ACC"/>
    <w:rsid w:val="00A469AB"/>
    <w:rsid w:val="00A51B02"/>
    <w:rsid w:val="00A63A97"/>
    <w:rsid w:val="00A7032F"/>
    <w:rsid w:val="00A744B4"/>
    <w:rsid w:val="00A84B8C"/>
    <w:rsid w:val="00A86BF3"/>
    <w:rsid w:val="00A90ABB"/>
    <w:rsid w:val="00A97867"/>
    <w:rsid w:val="00AA0B97"/>
    <w:rsid w:val="00AA64A8"/>
    <w:rsid w:val="00AA714A"/>
    <w:rsid w:val="00AC527A"/>
    <w:rsid w:val="00AD163D"/>
    <w:rsid w:val="00AD5039"/>
    <w:rsid w:val="00AD7E7F"/>
    <w:rsid w:val="00AE2EEA"/>
    <w:rsid w:val="00AE4BB0"/>
    <w:rsid w:val="00AE56F3"/>
    <w:rsid w:val="00AF01CD"/>
    <w:rsid w:val="00AF03F9"/>
    <w:rsid w:val="00AF2798"/>
    <w:rsid w:val="00AF41B4"/>
    <w:rsid w:val="00AF588D"/>
    <w:rsid w:val="00B04161"/>
    <w:rsid w:val="00B12377"/>
    <w:rsid w:val="00B14C29"/>
    <w:rsid w:val="00B16A6E"/>
    <w:rsid w:val="00B16AE9"/>
    <w:rsid w:val="00B20853"/>
    <w:rsid w:val="00B2152B"/>
    <w:rsid w:val="00B219A1"/>
    <w:rsid w:val="00B223E6"/>
    <w:rsid w:val="00B267D8"/>
    <w:rsid w:val="00B26F5C"/>
    <w:rsid w:val="00B3378C"/>
    <w:rsid w:val="00B33A1A"/>
    <w:rsid w:val="00B3426C"/>
    <w:rsid w:val="00B3781A"/>
    <w:rsid w:val="00B44408"/>
    <w:rsid w:val="00B44CD7"/>
    <w:rsid w:val="00B44D0E"/>
    <w:rsid w:val="00B47951"/>
    <w:rsid w:val="00B509A0"/>
    <w:rsid w:val="00B5254F"/>
    <w:rsid w:val="00B53F30"/>
    <w:rsid w:val="00B561D1"/>
    <w:rsid w:val="00B62ABC"/>
    <w:rsid w:val="00B63AB2"/>
    <w:rsid w:val="00B65180"/>
    <w:rsid w:val="00B6689C"/>
    <w:rsid w:val="00B745F0"/>
    <w:rsid w:val="00B81D49"/>
    <w:rsid w:val="00B84A76"/>
    <w:rsid w:val="00B8725D"/>
    <w:rsid w:val="00B90B58"/>
    <w:rsid w:val="00B92BA8"/>
    <w:rsid w:val="00B96A5A"/>
    <w:rsid w:val="00B97A7A"/>
    <w:rsid w:val="00B97FE2"/>
    <w:rsid w:val="00BA3ABB"/>
    <w:rsid w:val="00BA40C0"/>
    <w:rsid w:val="00BA7E14"/>
    <w:rsid w:val="00BB2D4A"/>
    <w:rsid w:val="00BB46BA"/>
    <w:rsid w:val="00BC0993"/>
    <w:rsid w:val="00BC72BB"/>
    <w:rsid w:val="00BD2155"/>
    <w:rsid w:val="00BE73AD"/>
    <w:rsid w:val="00BE7B6A"/>
    <w:rsid w:val="00BF0400"/>
    <w:rsid w:val="00BF40BE"/>
    <w:rsid w:val="00BF5ACD"/>
    <w:rsid w:val="00BF5BBB"/>
    <w:rsid w:val="00BF6942"/>
    <w:rsid w:val="00C01007"/>
    <w:rsid w:val="00C01061"/>
    <w:rsid w:val="00C03299"/>
    <w:rsid w:val="00C05B86"/>
    <w:rsid w:val="00C16891"/>
    <w:rsid w:val="00C21A34"/>
    <w:rsid w:val="00C228D9"/>
    <w:rsid w:val="00C26283"/>
    <w:rsid w:val="00C337EC"/>
    <w:rsid w:val="00C35919"/>
    <w:rsid w:val="00C403F6"/>
    <w:rsid w:val="00C42E61"/>
    <w:rsid w:val="00C44656"/>
    <w:rsid w:val="00C5377E"/>
    <w:rsid w:val="00C54EA2"/>
    <w:rsid w:val="00C569F0"/>
    <w:rsid w:val="00C6007B"/>
    <w:rsid w:val="00C658EA"/>
    <w:rsid w:val="00C704D4"/>
    <w:rsid w:val="00C71FEA"/>
    <w:rsid w:val="00C7508A"/>
    <w:rsid w:val="00C76479"/>
    <w:rsid w:val="00C806BC"/>
    <w:rsid w:val="00C9045A"/>
    <w:rsid w:val="00C9128E"/>
    <w:rsid w:val="00C9509E"/>
    <w:rsid w:val="00C95C5E"/>
    <w:rsid w:val="00C9710C"/>
    <w:rsid w:val="00C975F7"/>
    <w:rsid w:val="00CA39DE"/>
    <w:rsid w:val="00CA706D"/>
    <w:rsid w:val="00CB768E"/>
    <w:rsid w:val="00CC060E"/>
    <w:rsid w:val="00CC5733"/>
    <w:rsid w:val="00CD3B56"/>
    <w:rsid w:val="00CD614F"/>
    <w:rsid w:val="00CD6AA5"/>
    <w:rsid w:val="00CD7C5F"/>
    <w:rsid w:val="00CE369F"/>
    <w:rsid w:val="00CF25AE"/>
    <w:rsid w:val="00CF4089"/>
    <w:rsid w:val="00CF76A0"/>
    <w:rsid w:val="00D01BAB"/>
    <w:rsid w:val="00D03272"/>
    <w:rsid w:val="00D03F90"/>
    <w:rsid w:val="00D04C82"/>
    <w:rsid w:val="00D123DF"/>
    <w:rsid w:val="00D259B9"/>
    <w:rsid w:val="00D26FCA"/>
    <w:rsid w:val="00D277A6"/>
    <w:rsid w:val="00D31664"/>
    <w:rsid w:val="00D42813"/>
    <w:rsid w:val="00D43135"/>
    <w:rsid w:val="00D431A2"/>
    <w:rsid w:val="00D43B12"/>
    <w:rsid w:val="00D457F3"/>
    <w:rsid w:val="00D553C8"/>
    <w:rsid w:val="00D56DDC"/>
    <w:rsid w:val="00D60D4B"/>
    <w:rsid w:val="00D62A12"/>
    <w:rsid w:val="00D67A54"/>
    <w:rsid w:val="00D67D1D"/>
    <w:rsid w:val="00D70C2F"/>
    <w:rsid w:val="00D74EC1"/>
    <w:rsid w:val="00D808DF"/>
    <w:rsid w:val="00D91B51"/>
    <w:rsid w:val="00DB036E"/>
    <w:rsid w:val="00DC0CEA"/>
    <w:rsid w:val="00DC3D67"/>
    <w:rsid w:val="00DD0866"/>
    <w:rsid w:val="00DD3315"/>
    <w:rsid w:val="00DE1F4D"/>
    <w:rsid w:val="00DE3E85"/>
    <w:rsid w:val="00DE5E48"/>
    <w:rsid w:val="00DE7C14"/>
    <w:rsid w:val="00DF2F1F"/>
    <w:rsid w:val="00DF742A"/>
    <w:rsid w:val="00E0478E"/>
    <w:rsid w:val="00E1125A"/>
    <w:rsid w:val="00E17F6C"/>
    <w:rsid w:val="00E21D52"/>
    <w:rsid w:val="00E24C5A"/>
    <w:rsid w:val="00E33200"/>
    <w:rsid w:val="00E3568B"/>
    <w:rsid w:val="00E50ECA"/>
    <w:rsid w:val="00E62FE2"/>
    <w:rsid w:val="00E633B3"/>
    <w:rsid w:val="00E639FD"/>
    <w:rsid w:val="00E63BE4"/>
    <w:rsid w:val="00E66554"/>
    <w:rsid w:val="00E7082E"/>
    <w:rsid w:val="00E85D8C"/>
    <w:rsid w:val="00E91BB5"/>
    <w:rsid w:val="00E940DF"/>
    <w:rsid w:val="00E95DB2"/>
    <w:rsid w:val="00EA2956"/>
    <w:rsid w:val="00EA3ABA"/>
    <w:rsid w:val="00EC0FE7"/>
    <w:rsid w:val="00EC5C14"/>
    <w:rsid w:val="00EC7A97"/>
    <w:rsid w:val="00EE3A77"/>
    <w:rsid w:val="00EF4AEB"/>
    <w:rsid w:val="00EF5685"/>
    <w:rsid w:val="00EF631C"/>
    <w:rsid w:val="00F043A8"/>
    <w:rsid w:val="00F06B7D"/>
    <w:rsid w:val="00F16894"/>
    <w:rsid w:val="00F2308E"/>
    <w:rsid w:val="00F34292"/>
    <w:rsid w:val="00F3603A"/>
    <w:rsid w:val="00F40EC6"/>
    <w:rsid w:val="00F503D0"/>
    <w:rsid w:val="00F62ECB"/>
    <w:rsid w:val="00F72253"/>
    <w:rsid w:val="00F74D06"/>
    <w:rsid w:val="00F75E5E"/>
    <w:rsid w:val="00F80ACB"/>
    <w:rsid w:val="00F80DF9"/>
    <w:rsid w:val="00F818E5"/>
    <w:rsid w:val="00FA0750"/>
    <w:rsid w:val="00FA1E78"/>
    <w:rsid w:val="00FA32F6"/>
    <w:rsid w:val="00FA6A83"/>
    <w:rsid w:val="00FA6CF4"/>
    <w:rsid w:val="00FB157B"/>
    <w:rsid w:val="00FB5684"/>
    <w:rsid w:val="00FD20D8"/>
    <w:rsid w:val="00FD221A"/>
    <w:rsid w:val="00FD4CF0"/>
    <w:rsid w:val="00FD7132"/>
    <w:rsid w:val="00FE22E9"/>
    <w:rsid w:val="00FF1519"/>
    <w:rsid w:val="00FF2764"/>
    <w:rsid w:val="00FF36DC"/>
    <w:rsid w:val="00FF7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BD1F7"/>
  <w15:docId w15:val="{49BA0E2B-CE14-5343-902F-46FD11E7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E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1E73"/>
  </w:style>
  <w:style w:type="paragraph" w:styleId="Footer">
    <w:name w:val="footer"/>
    <w:basedOn w:val="Normal"/>
    <w:link w:val="FooterChar"/>
    <w:uiPriority w:val="99"/>
    <w:unhideWhenUsed/>
    <w:rsid w:val="00801E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1E73"/>
  </w:style>
  <w:style w:type="table" w:styleId="TableGrid">
    <w:name w:val="Table Grid"/>
    <w:basedOn w:val="TableNormal"/>
    <w:uiPriority w:val="39"/>
    <w:rsid w:val="0080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01E73"/>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01E73"/>
    <w:rPr>
      <w:rFonts w:ascii="Times New Roman" w:hAnsi="Times New Roman" w:cs="Times New Roman"/>
      <w:noProof/>
      <w:sz w:val="24"/>
    </w:rPr>
  </w:style>
  <w:style w:type="paragraph" w:styleId="BalloonText">
    <w:name w:val="Balloon Text"/>
    <w:basedOn w:val="Normal"/>
    <w:link w:val="BalloonTextChar"/>
    <w:uiPriority w:val="99"/>
    <w:semiHidden/>
    <w:unhideWhenUsed/>
    <w:rsid w:val="00433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6C5"/>
    <w:rPr>
      <w:rFonts w:ascii="Segoe UI" w:hAnsi="Segoe UI" w:cs="Segoe UI"/>
      <w:sz w:val="18"/>
      <w:szCs w:val="18"/>
    </w:rPr>
  </w:style>
  <w:style w:type="paragraph" w:styleId="CommentText">
    <w:name w:val="annotation text"/>
    <w:basedOn w:val="Normal"/>
    <w:link w:val="CommentTextChar"/>
    <w:uiPriority w:val="99"/>
    <w:semiHidden/>
    <w:unhideWhenUsed/>
    <w:rsid w:val="004336C5"/>
    <w:pPr>
      <w:spacing w:line="240" w:lineRule="auto"/>
    </w:pPr>
    <w:rPr>
      <w:sz w:val="20"/>
      <w:szCs w:val="20"/>
    </w:rPr>
  </w:style>
  <w:style w:type="character" w:customStyle="1" w:styleId="CommentTextChar">
    <w:name w:val="Comment Text Char"/>
    <w:basedOn w:val="DefaultParagraphFont"/>
    <w:link w:val="CommentText"/>
    <w:uiPriority w:val="99"/>
    <w:semiHidden/>
    <w:rsid w:val="004336C5"/>
    <w:rPr>
      <w:sz w:val="20"/>
      <w:szCs w:val="20"/>
    </w:rPr>
  </w:style>
  <w:style w:type="character" w:styleId="CommentReference">
    <w:name w:val="annotation reference"/>
    <w:basedOn w:val="DefaultParagraphFont"/>
    <w:uiPriority w:val="99"/>
    <w:semiHidden/>
    <w:unhideWhenUsed/>
    <w:rsid w:val="004336C5"/>
    <w:rPr>
      <w:sz w:val="18"/>
      <w:szCs w:val="18"/>
    </w:rPr>
  </w:style>
  <w:style w:type="paragraph" w:styleId="CommentSubject">
    <w:name w:val="annotation subject"/>
    <w:basedOn w:val="CommentText"/>
    <w:next w:val="CommentText"/>
    <w:link w:val="CommentSubjectChar"/>
    <w:uiPriority w:val="99"/>
    <w:semiHidden/>
    <w:unhideWhenUsed/>
    <w:rsid w:val="00AA714A"/>
    <w:rPr>
      <w:b/>
      <w:bCs/>
    </w:rPr>
  </w:style>
  <w:style w:type="character" w:customStyle="1" w:styleId="CommentSubjectChar">
    <w:name w:val="Comment Subject Char"/>
    <w:basedOn w:val="CommentTextChar"/>
    <w:link w:val="CommentSubject"/>
    <w:uiPriority w:val="99"/>
    <w:semiHidden/>
    <w:rsid w:val="00AA714A"/>
    <w:rPr>
      <w:b/>
      <w:bCs/>
      <w:sz w:val="20"/>
      <w:szCs w:val="20"/>
    </w:rPr>
  </w:style>
  <w:style w:type="character" w:styleId="PageNumber">
    <w:name w:val="page number"/>
    <w:basedOn w:val="DefaultParagraphFont"/>
    <w:uiPriority w:val="99"/>
    <w:semiHidden/>
    <w:unhideWhenUsed/>
    <w:rsid w:val="00B5254F"/>
  </w:style>
  <w:style w:type="paragraph" w:customStyle="1" w:styleId="EndNoteBibliographyTitle">
    <w:name w:val="EndNote Bibliography Title"/>
    <w:basedOn w:val="Normal"/>
    <w:link w:val="EndNoteBibliographyTitleChar"/>
    <w:rsid w:val="0072310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2310A"/>
    <w:rPr>
      <w:rFonts w:ascii="Times New Roman" w:hAnsi="Times New Roman" w:cs="Times New Roman"/>
      <w:noProof/>
      <w:sz w:val="24"/>
    </w:rPr>
  </w:style>
  <w:style w:type="paragraph" w:styleId="Revision">
    <w:name w:val="Revision"/>
    <w:hidden/>
    <w:uiPriority w:val="99"/>
    <w:semiHidden/>
    <w:rsid w:val="00166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2363">
      <w:bodyDiv w:val="1"/>
      <w:marLeft w:val="0"/>
      <w:marRight w:val="0"/>
      <w:marTop w:val="0"/>
      <w:marBottom w:val="0"/>
      <w:divBdr>
        <w:top w:val="none" w:sz="0" w:space="0" w:color="auto"/>
        <w:left w:val="none" w:sz="0" w:space="0" w:color="auto"/>
        <w:bottom w:val="none" w:sz="0" w:space="0" w:color="auto"/>
        <w:right w:val="none" w:sz="0" w:space="0" w:color="auto"/>
      </w:divBdr>
    </w:div>
    <w:div w:id="155150683">
      <w:bodyDiv w:val="1"/>
      <w:marLeft w:val="0"/>
      <w:marRight w:val="0"/>
      <w:marTop w:val="0"/>
      <w:marBottom w:val="0"/>
      <w:divBdr>
        <w:top w:val="none" w:sz="0" w:space="0" w:color="auto"/>
        <w:left w:val="none" w:sz="0" w:space="0" w:color="auto"/>
        <w:bottom w:val="none" w:sz="0" w:space="0" w:color="auto"/>
        <w:right w:val="none" w:sz="0" w:space="0" w:color="auto"/>
      </w:divBdr>
    </w:div>
    <w:div w:id="177352235">
      <w:bodyDiv w:val="1"/>
      <w:marLeft w:val="0"/>
      <w:marRight w:val="0"/>
      <w:marTop w:val="0"/>
      <w:marBottom w:val="0"/>
      <w:divBdr>
        <w:top w:val="none" w:sz="0" w:space="0" w:color="auto"/>
        <w:left w:val="none" w:sz="0" w:space="0" w:color="auto"/>
        <w:bottom w:val="none" w:sz="0" w:space="0" w:color="auto"/>
        <w:right w:val="none" w:sz="0" w:space="0" w:color="auto"/>
      </w:divBdr>
    </w:div>
    <w:div w:id="305090810">
      <w:bodyDiv w:val="1"/>
      <w:marLeft w:val="0"/>
      <w:marRight w:val="0"/>
      <w:marTop w:val="0"/>
      <w:marBottom w:val="0"/>
      <w:divBdr>
        <w:top w:val="none" w:sz="0" w:space="0" w:color="auto"/>
        <w:left w:val="none" w:sz="0" w:space="0" w:color="auto"/>
        <w:bottom w:val="none" w:sz="0" w:space="0" w:color="auto"/>
        <w:right w:val="none" w:sz="0" w:space="0" w:color="auto"/>
      </w:divBdr>
    </w:div>
    <w:div w:id="1111433701">
      <w:bodyDiv w:val="1"/>
      <w:marLeft w:val="0"/>
      <w:marRight w:val="0"/>
      <w:marTop w:val="0"/>
      <w:marBottom w:val="0"/>
      <w:divBdr>
        <w:top w:val="none" w:sz="0" w:space="0" w:color="auto"/>
        <w:left w:val="none" w:sz="0" w:space="0" w:color="auto"/>
        <w:bottom w:val="none" w:sz="0" w:space="0" w:color="auto"/>
        <w:right w:val="none" w:sz="0" w:space="0" w:color="auto"/>
      </w:divBdr>
    </w:div>
    <w:div w:id="1266310479">
      <w:bodyDiv w:val="1"/>
      <w:marLeft w:val="0"/>
      <w:marRight w:val="0"/>
      <w:marTop w:val="0"/>
      <w:marBottom w:val="0"/>
      <w:divBdr>
        <w:top w:val="none" w:sz="0" w:space="0" w:color="auto"/>
        <w:left w:val="none" w:sz="0" w:space="0" w:color="auto"/>
        <w:bottom w:val="none" w:sz="0" w:space="0" w:color="auto"/>
        <w:right w:val="none" w:sz="0" w:space="0" w:color="auto"/>
      </w:divBdr>
    </w:div>
    <w:div w:id="1288507432">
      <w:bodyDiv w:val="1"/>
      <w:marLeft w:val="0"/>
      <w:marRight w:val="0"/>
      <w:marTop w:val="0"/>
      <w:marBottom w:val="0"/>
      <w:divBdr>
        <w:top w:val="none" w:sz="0" w:space="0" w:color="auto"/>
        <w:left w:val="none" w:sz="0" w:space="0" w:color="auto"/>
        <w:bottom w:val="none" w:sz="0" w:space="0" w:color="auto"/>
        <w:right w:val="none" w:sz="0" w:space="0" w:color="auto"/>
      </w:divBdr>
    </w:div>
    <w:div w:id="1502350247">
      <w:bodyDiv w:val="1"/>
      <w:marLeft w:val="0"/>
      <w:marRight w:val="0"/>
      <w:marTop w:val="0"/>
      <w:marBottom w:val="0"/>
      <w:divBdr>
        <w:top w:val="none" w:sz="0" w:space="0" w:color="auto"/>
        <w:left w:val="none" w:sz="0" w:space="0" w:color="auto"/>
        <w:bottom w:val="none" w:sz="0" w:space="0" w:color="auto"/>
        <w:right w:val="none" w:sz="0" w:space="0" w:color="auto"/>
      </w:divBdr>
    </w:div>
    <w:div w:id="1563173482">
      <w:bodyDiv w:val="1"/>
      <w:marLeft w:val="0"/>
      <w:marRight w:val="0"/>
      <w:marTop w:val="0"/>
      <w:marBottom w:val="0"/>
      <w:divBdr>
        <w:top w:val="none" w:sz="0" w:space="0" w:color="auto"/>
        <w:left w:val="none" w:sz="0" w:space="0" w:color="auto"/>
        <w:bottom w:val="none" w:sz="0" w:space="0" w:color="auto"/>
        <w:right w:val="none" w:sz="0" w:space="0" w:color="auto"/>
      </w:divBdr>
    </w:div>
    <w:div w:id="1635986048">
      <w:bodyDiv w:val="1"/>
      <w:marLeft w:val="0"/>
      <w:marRight w:val="0"/>
      <w:marTop w:val="0"/>
      <w:marBottom w:val="0"/>
      <w:divBdr>
        <w:top w:val="none" w:sz="0" w:space="0" w:color="auto"/>
        <w:left w:val="none" w:sz="0" w:space="0" w:color="auto"/>
        <w:bottom w:val="none" w:sz="0" w:space="0" w:color="auto"/>
        <w:right w:val="none" w:sz="0" w:space="0" w:color="auto"/>
      </w:divBdr>
    </w:div>
    <w:div w:id="1731728451">
      <w:bodyDiv w:val="1"/>
      <w:marLeft w:val="0"/>
      <w:marRight w:val="0"/>
      <w:marTop w:val="0"/>
      <w:marBottom w:val="0"/>
      <w:divBdr>
        <w:top w:val="none" w:sz="0" w:space="0" w:color="auto"/>
        <w:left w:val="none" w:sz="0" w:space="0" w:color="auto"/>
        <w:bottom w:val="none" w:sz="0" w:space="0" w:color="auto"/>
        <w:right w:val="none" w:sz="0" w:space="0" w:color="auto"/>
      </w:divBdr>
    </w:div>
    <w:div w:id="1783959309">
      <w:bodyDiv w:val="1"/>
      <w:marLeft w:val="0"/>
      <w:marRight w:val="0"/>
      <w:marTop w:val="0"/>
      <w:marBottom w:val="0"/>
      <w:divBdr>
        <w:top w:val="none" w:sz="0" w:space="0" w:color="auto"/>
        <w:left w:val="none" w:sz="0" w:space="0" w:color="auto"/>
        <w:bottom w:val="none" w:sz="0" w:space="0" w:color="auto"/>
        <w:right w:val="none" w:sz="0" w:space="0" w:color="auto"/>
      </w:divBdr>
    </w:div>
    <w:div w:id="19833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68BE-E12C-B94F-8D9A-EEB9A030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Yichao Zeng</dc:creator>
  <cp:keywords/>
  <dc:description/>
  <cp:lastModifiedBy>John J. Wiens</cp:lastModifiedBy>
  <cp:revision>80</cp:revision>
  <dcterms:created xsi:type="dcterms:W3CDTF">2020-08-02T20:12:00Z</dcterms:created>
  <dcterms:modified xsi:type="dcterms:W3CDTF">2020-09-30T18:16:00Z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http://www.zotero.org/styles/ecology-letters</vt:lpwstr>
  </property>
  <property fmtid="{D5CDD505-2E9C-101B-9397-08002B2CF9AE}" pid="13" name="Mendeley Recent Style Name 5_1">
    <vt:lpwstr>Ecology Letters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